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EB1" w:rsidRPr="003908A4" w:rsidRDefault="004F3EB1" w:rsidP="004F3EB1">
      <w:pPr>
        <w:autoSpaceDE w:val="0"/>
        <w:autoSpaceDN w:val="0"/>
        <w:adjustRightInd w:val="0"/>
        <w:jc w:val="center"/>
        <w:outlineLvl w:val="0"/>
        <w:rPr>
          <w:rFonts w:ascii="ＭＳ 明朝" w:hAnsi="Times New Roman"/>
          <w:b/>
          <w:w w:val="50"/>
          <w:sz w:val="48"/>
        </w:rPr>
      </w:pPr>
    </w:p>
    <w:p w:rsidR="004F3EB1" w:rsidRPr="003908A4" w:rsidRDefault="004F3EB1" w:rsidP="004F3EB1">
      <w:pPr>
        <w:autoSpaceDE w:val="0"/>
        <w:autoSpaceDN w:val="0"/>
        <w:adjustRightInd w:val="0"/>
        <w:jc w:val="center"/>
        <w:outlineLvl w:val="0"/>
        <w:rPr>
          <w:rFonts w:ascii="ＭＳ 明朝" w:hAnsi="Times New Roman"/>
          <w:b/>
          <w:w w:val="50"/>
          <w:sz w:val="48"/>
        </w:rPr>
      </w:pPr>
    </w:p>
    <w:p w:rsidR="004F3EB1" w:rsidRPr="003908A4" w:rsidRDefault="004F3EB1" w:rsidP="004F3EB1">
      <w:pPr>
        <w:autoSpaceDE w:val="0"/>
        <w:autoSpaceDN w:val="0"/>
        <w:adjustRightInd w:val="0"/>
        <w:jc w:val="center"/>
        <w:outlineLvl w:val="0"/>
        <w:rPr>
          <w:rFonts w:ascii="ＭＳ 明朝" w:hAnsi="Times New Roman"/>
          <w:b/>
          <w:w w:val="50"/>
          <w:sz w:val="48"/>
        </w:rPr>
      </w:pPr>
    </w:p>
    <w:p w:rsidR="004F3EB1" w:rsidRPr="003908A4" w:rsidRDefault="004F3EB1" w:rsidP="004F3EB1">
      <w:pPr>
        <w:autoSpaceDE w:val="0"/>
        <w:autoSpaceDN w:val="0"/>
        <w:adjustRightInd w:val="0"/>
        <w:jc w:val="center"/>
        <w:outlineLvl w:val="0"/>
        <w:rPr>
          <w:rFonts w:ascii="ＭＳ 明朝" w:hAnsi="Times New Roman"/>
          <w:b/>
          <w:w w:val="50"/>
          <w:sz w:val="48"/>
        </w:rPr>
      </w:pPr>
    </w:p>
    <w:p w:rsidR="004F3EB1" w:rsidRPr="003908A4" w:rsidRDefault="004F3EB1" w:rsidP="004F3EB1">
      <w:pPr>
        <w:autoSpaceDE w:val="0"/>
        <w:autoSpaceDN w:val="0"/>
        <w:adjustRightInd w:val="0"/>
        <w:jc w:val="center"/>
        <w:outlineLvl w:val="0"/>
        <w:rPr>
          <w:rFonts w:ascii="ＭＳ 明朝" w:hAnsi="Times New Roman"/>
          <w:b/>
          <w:w w:val="50"/>
          <w:sz w:val="48"/>
        </w:rPr>
      </w:pPr>
    </w:p>
    <w:p w:rsidR="004F3EB1" w:rsidRPr="003908A4" w:rsidRDefault="004F3EB1" w:rsidP="004F3EB1">
      <w:pPr>
        <w:autoSpaceDE w:val="0"/>
        <w:autoSpaceDN w:val="0"/>
        <w:adjustRightInd w:val="0"/>
        <w:jc w:val="center"/>
        <w:outlineLvl w:val="0"/>
        <w:rPr>
          <w:rFonts w:ascii="ＭＳ ゴシック" w:eastAsia="ＭＳ ゴシック" w:hAnsi="ＭＳ ゴシック"/>
          <w:sz w:val="40"/>
          <w:szCs w:val="40"/>
        </w:rPr>
      </w:pPr>
      <w:r w:rsidRPr="003908A4">
        <w:rPr>
          <w:rFonts w:ascii="ＭＳ ゴシック" w:eastAsia="ＭＳ ゴシック" w:hAnsi="ＭＳ ゴシック" w:hint="eastAsia"/>
          <w:sz w:val="40"/>
          <w:szCs w:val="40"/>
        </w:rPr>
        <w:t>平成２</w:t>
      </w:r>
      <w:r w:rsidR="00B14CA1">
        <w:rPr>
          <w:rFonts w:ascii="ＭＳ ゴシック" w:eastAsia="ＭＳ ゴシック" w:hAnsi="ＭＳ ゴシック" w:hint="eastAsia"/>
          <w:sz w:val="40"/>
          <w:szCs w:val="40"/>
        </w:rPr>
        <w:t>９</w:t>
      </w:r>
      <w:r w:rsidRPr="003908A4">
        <w:rPr>
          <w:rFonts w:ascii="ＭＳ ゴシック" w:eastAsia="ＭＳ ゴシック" w:hAnsi="ＭＳ ゴシック" w:hint="eastAsia"/>
          <w:sz w:val="40"/>
          <w:szCs w:val="40"/>
        </w:rPr>
        <w:t>年度富山県歳入歳出決算要旨</w:t>
      </w: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明朝" w:hAnsi="Times New Roman"/>
          <w:b/>
          <w:sz w:val="40"/>
          <w:szCs w:val="40"/>
        </w:rPr>
      </w:pPr>
    </w:p>
    <w:p w:rsidR="004F3EB1" w:rsidRPr="003908A4" w:rsidRDefault="004F3EB1" w:rsidP="004F3EB1">
      <w:pPr>
        <w:autoSpaceDE w:val="0"/>
        <w:autoSpaceDN w:val="0"/>
        <w:adjustRightInd w:val="0"/>
        <w:jc w:val="center"/>
        <w:outlineLvl w:val="0"/>
        <w:rPr>
          <w:rFonts w:ascii="ＭＳ ゴシック" w:eastAsia="ＭＳ ゴシック" w:hAnsi="ＭＳ ゴシック"/>
          <w:sz w:val="40"/>
          <w:szCs w:val="40"/>
        </w:rPr>
      </w:pPr>
      <w:r w:rsidRPr="003908A4">
        <w:rPr>
          <w:rFonts w:ascii="ＭＳ ゴシック" w:eastAsia="ＭＳ ゴシック" w:hAnsi="ＭＳ ゴシック" w:hint="eastAsia"/>
          <w:sz w:val="40"/>
          <w:szCs w:val="40"/>
        </w:rPr>
        <w:t>平成</w:t>
      </w:r>
      <w:r w:rsidR="00B14CA1">
        <w:rPr>
          <w:rFonts w:ascii="ＭＳ ゴシック" w:eastAsia="ＭＳ ゴシック" w:hAnsi="ＭＳ ゴシック" w:hint="eastAsia"/>
          <w:sz w:val="40"/>
          <w:szCs w:val="40"/>
        </w:rPr>
        <w:t>30</w:t>
      </w:r>
      <w:r w:rsidR="008F76A6">
        <w:rPr>
          <w:rFonts w:ascii="ＭＳ ゴシック" w:eastAsia="ＭＳ ゴシック" w:hAnsi="ＭＳ ゴシック" w:hint="eastAsia"/>
          <w:sz w:val="40"/>
          <w:szCs w:val="40"/>
        </w:rPr>
        <w:t>年８</w:t>
      </w:r>
      <w:r w:rsidRPr="003908A4">
        <w:rPr>
          <w:rFonts w:ascii="ＭＳ ゴシック" w:eastAsia="ＭＳ ゴシック" w:hAnsi="ＭＳ ゴシック" w:hint="eastAsia"/>
          <w:sz w:val="40"/>
          <w:szCs w:val="40"/>
        </w:rPr>
        <w:t>月</w:t>
      </w:r>
      <w:r w:rsidR="00806C21">
        <w:rPr>
          <w:rFonts w:ascii="ＭＳ ゴシック" w:eastAsia="ＭＳ ゴシック" w:hAnsi="ＭＳ ゴシック" w:hint="eastAsia"/>
          <w:sz w:val="40"/>
          <w:szCs w:val="40"/>
        </w:rPr>
        <w:t>10</w:t>
      </w:r>
      <w:bookmarkStart w:id="0" w:name="_GoBack"/>
      <w:bookmarkEnd w:id="0"/>
      <w:r w:rsidRPr="003908A4">
        <w:rPr>
          <w:rFonts w:ascii="ＭＳ ゴシック" w:eastAsia="ＭＳ ゴシック" w:hAnsi="ＭＳ ゴシック" w:hint="eastAsia"/>
          <w:sz w:val="40"/>
          <w:szCs w:val="40"/>
        </w:rPr>
        <w:t>日</w:t>
      </w:r>
    </w:p>
    <w:p w:rsidR="004F3EB1" w:rsidRDefault="004F3EB1" w:rsidP="004F3EB1">
      <w:pPr>
        <w:autoSpaceDE w:val="0"/>
        <w:autoSpaceDN w:val="0"/>
        <w:adjustRightInd w:val="0"/>
        <w:jc w:val="center"/>
        <w:outlineLvl w:val="0"/>
        <w:rPr>
          <w:rFonts w:ascii="ＭＳ ゴシック" w:eastAsia="ＭＳ ゴシック" w:hAnsi="ＭＳ ゴシック"/>
          <w:sz w:val="40"/>
          <w:szCs w:val="40"/>
        </w:rPr>
      </w:pPr>
      <w:r w:rsidRPr="003908A4">
        <w:rPr>
          <w:rFonts w:ascii="ＭＳ ゴシック" w:eastAsia="ＭＳ ゴシック" w:hAnsi="ＭＳ ゴシック" w:hint="eastAsia"/>
          <w:sz w:val="40"/>
          <w:szCs w:val="40"/>
        </w:rPr>
        <w:t>出     納     局</w:t>
      </w:r>
    </w:p>
    <w:p w:rsidR="004F3EB1" w:rsidRDefault="004F3EB1">
      <w:pPr>
        <w:widowControl/>
        <w:jc w:val="left"/>
        <w:rPr>
          <w:rFonts w:ascii="ＭＳ ゴシック" w:eastAsia="ＭＳ ゴシック" w:hAnsi="ＭＳ ゴシック"/>
          <w:sz w:val="40"/>
          <w:szCs w:val="40"/>
        </w:rPr>
      </w:pPr>
      <w:r>
        <w:rPr>
          <w:rFonts w:ascii="ＭＳ ゴシック" w:eastAsia="ＭＳ ゴシック" w:hAnsi="ＭＳ ゴシック"/>
          <w:sz w:val="40"/>
          <w:szCs w:val="40"/>
        </w:rPr>
        <w:br w:type="page"/>
      </w:r>
    </w:p>
    <w:p w:rsidR="00BE63C7" w:rsidRPr="003908A4" w:rsidRDefault="00D736DF" w:rsidP="004F3EB1">
      <w:pPr>
        <w:autoSpaceDE w:val="0"/>
        <w:autoSpaceDN w:val="0"/>
        <w:adjustRightInd w:val="0"/>
        <w:jc w:val="center"/>
        <w:outlineLvl w:val="0"/>
        <w:rPr>
          <w:rFonts w:ascii="ＭＳ ゴシック" w:eastAsia="ＭＳ ゴシック" w:hAnsi="ＭＳ ゴシック"/>
          <w:sz w:val="48"/>
        </w:rPr>
      </w:pPr>
      <w:r w:rsidRPr="003908A4">
        <w:rPr>
          <w:rFonts w:ascii="ＭＳ ゴシック" w:eastAsia="ＭＳ ゴシック" w:hAnsi="ＭＳ ゴシック" w:hint="eastAsia"/>
          <w:w w:val="50"/>
          <w:sz w:val="48"/>
        </w:rPr>
        <w:lastRenderedPageBreak/>
        <w:t>平成</w:t>
      </w:r>
      <w:r w:rsidR="00B14CA1">
        <w:rPr>
          <w:rFonts w:ascii="ＭＳ ゴシック" w:eastAsia="ＭＳ ゴシック" w:hAnsi="ＭＳ ゴシック" w:hint="eastAsia"/>
          <w:w w:val="50"/>
          <w:sz w:val="48"/>
        </w:rPr>
        <w:t>２９</w:t>
      </w:r>
      <w:r w:rsidR="00BE63C7" w:rsidRPr="003908A4">
        <w:rPr>
          <w:rFonts w:ascii="ＭＳ ゴシック" w:eastAsia="ＭＳ ゴシック" w:hAnsi="ＭＳ ゴシック" w:hint="eastAsia"/>
          <w:w w:val="50"/>
          <w:sz w:val="48"/>
        </w:rPr>
        <w:t>年度富山県歳入歳出決算の概要について</w:t>
      </w:r>
    </w:p>
    <w:p w:rsidR="00022E04" w:rsidRDefault="00022E04" w:rsidP="00022E04">
      <w:pPr>
        <w:autoSpaceDE w:val="0"/>
        <w:autoSpaceDN w:val="0"/>
        <w:adjustRightInd w:val="0"/>
        <w:outlineLvl w:val="0"/>
        <w:rPr>
          <w:rFonts w:ascii="ＭＳ 明朝" w:hAnsi="Times New Roman"/>
          <w:sz w:val="21"/>
        </w:rPr>
      </w:pPr>
    </w:p>
    <w:p w:rsidR="00BE63C7" w:rsidRPr="003908A4" w:rsidRDefault="00BE63C7" w:rsidP="00A939EB">
      <w:pPr>
        <w:autoSpaceDE w:val="0"/>
        <w:autoSpaceDN w:val="0"/>
        <w:adjustRightInd w:val="0"/>
        <w:jc w:val="right"/>
        <w:outlineLvl w:val="0"/>
        <w:rPr>
          <w:rFonts w:ascii="ＭＳ 明朝" w:hAnsi="Times New Roman"/>
        </w:rPr>
      </w:pPr>
      <w:r w:rsidRPr="003908A4">
        <w:rPr>
          <w:rFonts w:ascii="ＭＳ 明朝" w:hAnsi="Times New Roman"/>
          <w:sz w:val="21"/>
        </w:rPr>
        <w:t xml:space="preserve">      </w:t>
      </w:r>
      <w:r w:rsidRPr="003908A4">
        <w:rPr>
          <w:rFonts w:ascii="ＭＳ 明朝" w:hAnsi="Times New Roman" w:hint="eastAsia"/>
          <w:sz w:val="21"/>
        </w:rPr>
        <w:t xml:space="preserve">　</w:t>
      </w:r>
      <w:r w:rsidRPr="003908A4">
        <w:rPr>
          <w:rFonts w:ascii="ＭＳ 明朝" w:hAnsi="Times New Roman"/>
          <w:sz w:val="21"/>
        </w:rPr>
        <w:t xml:space="preserve">                          </w:t>
      </w:r>
      <w:r w:rsidRPr="003908A4">
        <w:rPr>
          <w:rFonts w:ascii="ＭＳ 明朝" w:hAnsi="Times New Roman" w:hint="eastAsia"/>
          <w:sz w:val="21"/>
        </w:rPr>
        <w:t xml:space="preserve">　</w:t>
      </w:r>
      <w:r w:rsidRPr="003908A4">
        <w:rPr>
          <w:rFonts w:ascii="ＭＳ 明朝" w:hAnsi="Times New Roman"/>
          <w:sz w:val="21"/>
        </w:rPr>
        <w:t xml:space="preserve">         </w:t>
      </w:r>
      <w:r w:rsidR="00A939EB" w:rsidRPr="003908A4">
        <w:rPr>
          <w:rFonts w:ascii="ＭＳ 明朝" w:hAnsi="Times New Roman"/>
          <w:sz w:val="21"/>
        </w:rPr>
        <w:t xml:space="preserve">                               </w:t>
      </w:r>
    </w:p>
    <w:p w:rsidR="001F1041" w:rsidRPr="003908A4" w:rsidRDefault="001F1041" w:rsidP="001F1041">
      <w:pPr>
        <w:autoSpaceDE w:val="0"/>
        <w:autoSpaceDN w:val="0"/>
        <w:adjustRightInd w:val="0"/>
        <w:outlineLvl w:val="0"/>
        <w:rPr>
          <w:rFonts w:ascii="ＭＳ 明朝" w:hAnsi="Times New Roman"/>
          <w:b/>
          <w:sz w:val="21"/>
        </w:rPr>
      </w:pPr>
      <w:r w:rsidRPr="003908A4">
        <w:rPr>
          <w:rFonts w:ascii="ＭＳ 明朝" w:hAnsi="Times New Roman" w:hint="eastAsia"/>
          <w:b/>
        </w:rPr>
        <w:t>１　決算規模</w:t>
      </w:r>
    </w:p>
    <w:p w:rsidR="00917B4A" w:rsidRPr="003908A4" w:rsidRDefault="00E1038A" w:rsidP="0039794A">
      <w:pPr>
        <w:autoSpaceDE w:val="0"/>
        <w:autoSpaceDN w:val="0"/>
        <w:adjustRightInd w:val="0"/>
        <w:ind w:firstLineChars="100" w:firstLine="240"/>
        <w:outlineLvl w:val="0"/>
        <w:rPr>
          <w:rFonts w:ascii="ＭＳ 明朝" w:hAnsi="Times New Roman"/>
          <w:sz w:val="18"/>
          <w:szCs w:val="18"/>
        </w:rPr>
      </w:pPr>
      <w:r w:rsidRPr="00E1038A">
        <w:rPr>
          <w:noProof/>
        </w:rPr>
        <w:drawing>
          <wp:inline distT="0" distB="0" distL="0" distR="0">
            <wp:extent cx="5829300" cy="1885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1885950"/>
                    </a:xfrm>
                    <a:prstGeom prst="rect">
                      <a:avLst/>
                    </a:prstGeom>
                    <a:noFill/>
                    <a:ln>
                      <a:noFill/>
                    </a:ln>
                  </pic:spPr>
                </pic:pic>
              </a:graphicData>
            </a:graphic>
          </wp:inline>
        </w:drawing>
      </w:r>
    </w:p>
    <w:p w:rsidR="001F1041" w:rsidRPr="003908A4" w:rsidRDefault="001F1041" w:rsidP="00917B4A">
      <w:pPr>
        <w:autoSpaceDE w:val="0"/>
        <w:autoSpaceDN w:val="0"/>
        <w:adjustRightInd w:val="0"/>
        <w:ind w:firstLineChars="100" w:firstLine="180"/>
        <w:outlineLvl w:val="0"/>
        <w:rPr>
          <w:rFonts w:ascii="ＭＳ 明朝" w:hAnsi="Times New Roman"/>
          <w:sz w:val="21"/>
        </w:rPr>
      </w:pPr>
      <w:r w:rsidRPr="003908A4">
        <w:rPr>
          <w:rFonts w:ascii="ＭＳ 明朝" w:hAnsi="Times New Roman" w:hint="eastAsia"/>
          <w:sz w:val="18"/>
          <w:szCs w:val="18"/>
        </w:rPr>
        <w:t>（注）表中の数値は、それぞれ原数値を四捨五入しているため、計数が一致しない場合がある。以下、各表同じ。</w:t>
      </w:r>
    </w:p>
    <w:p w:rsidR="00A939EB" w:rsidRPr="003908A4" w:rsidRDefault="00A939EB" w:rsidP="00A939EB">
      <w:pPr>
        <w:autoSpaceDE w:val="0"/>
        <w:autoSpaceDN w:val="0"/>
        <w:adjustRightInd w:val="0"/>
        <w:rPr>
          <w:rFonts w:ascii="ＭＳ 明朝" w:hAnsi="Times New Roman"/>
          <w:sz w:val="21"/>
        </w:rPr>
      </w:pPr>
    </w:p>
    <w:p w:rsidR="00584064" w:rsidRPr="003908A4" w:rsidRDefault="007E1A58" w:rsidP="00A939EB">
      <w:pPr>
        <w:autoSpaceDE w:val="0"/>
        <w:autoSpaceDN w:val="0"/>
        <w:adjustRightInd w:val="0"/>
        <w:ind w:firstLineChars="200" w:firstLine="480"/>
        <w:rPr>
          <w:rFonts w:ascii="ＭＳ 明朝" w:hAnsi="Times New Roman"/>
        </w:rPr>
      </w:pPr>
      <w:r w:rsidRPr="003908A4">
        <w:rPr>
          <w:rFonts w:ascii="ＭＳ 明朝" w:hAnsi="Times New Roman" w:hint="eastAsia"/>
        </w:rPr>
        <w:t>平成</w:t>
      </w:r>
      <w:r w:rsidR="003C680B">
        <w:rPr>
          <w:rFonts w:ascii="ＭＳ 明朝" w:hAnsi="Times New Roman" w:hint="eastAsia"/>
        </w:rPr>
        <w:t>2</w:t>
      </w:r>
      <w:r w:rsidR="003C680B">
        <w:rPr>
          <w:rFonts w:ascii="ＭＳ 明朝" w:hAnsi="Times New Roman"/>
        </w:rPr>
        <w:t>9</w:t>
      </w:r>
      <w:r w:rsidR="001F1041" w:rsidRPr="003908A4">
        <w:rPr>
          <w:rFonts w:ascii="ＭＳ 明朝" w:hAnsi="Times New Roman" w:hint="eastAsia"/>
        </w:rPr>
        <w:t>年度の</w:t>
      </w:r>
      <w:r w:rsidR="00CF7B52" w:rsidRPr="003908A4">
        <w:rPr>
          <w:rFonts w:ascii="ＭＳ 明朝" w:hAnsi="Times New Roman" w:hint="eastAsia"/>
        </w:rPr>
        <w:t>一般会計</w:t>
      </w:r>
      <w:r w:rsidR="000B00B2" w:rsidRPr="003908A4">
        <w:rPr>
          <w:rFonts w:ascii="ＭＳ 明朝" w:hAnsi="Times New Roman" w:hint="eastAsia"/>
        </w:rPr>
        <w:t>及び特別会計</w:t>
      </w:r>
      <w:r w:rsidR="00584064" w:rsidRPr="003908A4">
        <w:rPr>
          <w:rFonts w:ascii="ＭＳ 明朝" w:hAnsi="Times New Roman" w:hint="eastAsia"/>
        </w:rPr>
        <w:t>を合算した</w:t>
      </w:r>
      <w:r w:rsidR="00CF7B52" w:rsidRPr="003908A4">
        <w:rPr>
          <w:rFonts w:ascii="ＭＳ 明朝" w:hAnsi="Times New Roman" w:hint="eastAsia"/>
        </w:rPr>
        <w:t>決算額は</w:t>
      </w:r>
      <w:r w:rsidR="000B00B2" w:rsidRPr="003908A4">
        <w:rPr>
          <w:rFonts w:ascii="ＭＳ 明朝" w:hAnsi="Times New Roman" w:hint="eastAsia"/>
        </w:rPr>
        <w:t>、</w:t>
      </w:r>
    </w:p>
    <w:p w:rsidR="003C680B" w:rsidRPr="003C680B" w:rsidRDefault="00584064" w:rsidP="003C680B">
      <w:pPr>
        <w:autoSpaceDE w:val="0"/>
        <w:autoSpaceDN w:val="0"/>
        <w:adjustRightInd w:val="0"/>
        <w:ind w:leftChars="100" w:left="240" w:firstLineChars="100" w:firstLine="240"/>
        <w:rPr>
          <w:rFonts w:ascii="ＭＳ 明朝" w:hAnsi="Times New Roman"/>
        </w:rPr>
      </w:pPr>
      <w:r w:rsidRPr="003908A4">
        <w:rPr>
          <w:rFonts w:ascii="ＭＳ 明朝" w:hAnsi="Times New Roman" w:hint="eastAsia"/>
        </w:rPr>
        <w:t xml:space="preserve">　</w:t>
      </w:r>
      <w:r w:rsidR="003C680B" w:rsidRPr="003C680B">
        <w:rPr>
          <w:rFonts w:ascii="ＭＳ 明朝" w:hAnsi="Times New Roman" w:hint="eastAsia"/>
        </w:rPr>
        <w:t>歳　入　 7,167億40百万円（前年度  7,163億93百万円）</w:t>
      </w:r>
    </w:p>
    <w:p w:rsidR="00584064" w:rsidRPr="003908A4" w:rsidRDefault="003C680B" w:rsidP="003C680B">
      <w:pPr>
        <w:autoSpaceDE w:val="0"/>
        <w:autoSpaceDN w:val="0"/>
        <w:adjustRightInd w:val="0"/>
        <w:ind w:leftChars="100" w:left="240" w:firstLineChars="200" w:firstLine="480"/>
        <w:rPr>
          <w:rFonts w:ascii="ＭＳ 明朝" w:hAnsi="Times New Roman"/>
        </w:rPr>
      </w:pPr>
      <w:r w:rsidRPr="003C680B">
        <w:rPr>
          <w:rFonts w:ascii="ＭＳ 明朝" w:hAnsi="Times New Roman" w:hint="eastAsia"/>
        </w:rPr>
        <w:t>歳  出　 6,866億53百万円（前年度  6,882億50百万円）</w:t>
      </w:r>
    </w:p>
    <w:p w:rsidR="001F1041" w:rsidRPr="003908A4" w:rsidRDefault="00584064" w:rsidP="003C680B">
      <w:pPr>
        <w:autoSpaceDE w:val="0"/>
        <w:autoSpaceDN w:val="0"/>
        <w:adjustRightInd w:val="0"/>
        <w:ind w:leftChars="100" w:left="240"/>
        <w:rPr>
          <w:rFonts w:ascii="ＭＳ 明朝" w:hAnsi="Times New Roman"/>
        </w:rPr>
      </w:pPr>
      <w:r w:rsidRPr="003908A4">
        <w:rPr>
          <w:rFonts w:ascii="ＭＳ 明朝" w:hAnsi="Times New Roman" w:hint="eastAsia"/>
        </w:rPr>
        <w:t>となっており、</w:t>
      </w:r>
      <w:r w:rsidR="000B00B2" w:rsidRPr="003908A4">
        <w:rPr>
          <w:rFonts w:ascii="ＭＳ 明朝" w:hAnsi="Times New Roman" w:hint="eastAsia"/>
        </w:rPr>
        <w:t>前年度と比</w:t>
      </w:r>
      <w:r w:rsidR="00460D4D" w:rsidRPr="003908A4">
        <w:rPr>
          <w:rFonts w:ascii="ＭＳ 明朝" w:hAnsi="Times New Roman" w:hint="eastAsia"/>
        </w:rPr>
        <w:t>べると</w:t>
      </w:r>
      <w:r w:rsidRPr="003908A4">
        <w:rPr>
          <w:rFonts w:ascii="ＭＳ 明朝" w:hAnsi="Times New Roman" w:hint="eastAsia"/>
        </w:rPr>
        <w:t>、</w:t>
      </w:r>
      <w:r w:rsidR="003C680B" w:rsidRPr="003C680B">
        <w:rPr>
          <w:rFonts w:ascii="ＭＳ 明朝" w:hAnsi="Times New Roman" w:hint="eastAsia"/>
        </w:rPr>
        <w:t>歳入では 3億48百万円、0.05％の増加</w:t>
      </w:r>
      <w:r w:rsidR="003C680B">
        <w:rPr>
          <w:rFonts w:ascii="ＭＳ 明朝" w:hAnsi="Times New Roman" w:hint="eastAsia"/>
        </w:rPr>
        <w:t>、</w:t>
      </w:r>
      <w:r w:rsidR="003C680B" w:rsidRPr="003C680B">
        <w:rPr>
          <w:rFonts w:ascii="ＭＳ 明朝" w:hAnsi="Times New Roman" w:hint="eastAsia"/>
        </w:rPr>
        <w:t>歳出では</w:t>
      </w:r>
      <w:r w:rsidR="003C680B">
        <w:rPr>
          <w:rFonts w:ascii="ＭＳ 明朝" w:hAnsi="Times New Roman" w:hint="eastAsia"/>
        </w:rPr>
        <w:t xml:space="preserve">　　　</w:t>
      </w:r>
      <w:r w:rsidR="003C680B" w:rsidRPr="003C680B">
        <w:rPr>
          <w:rFonts w:ascii="ＭＳ 明朝" w:hAnsi="Times New Roman" w:hint="eastAsia"/>
        </w:rPr>
        <w:t>15億97百万円、0.2％の減少となっています。</w:t>
      </w:r>
    </w:p>
    <w:p w:rsidR="003742AB" w:rsidRPr="003908A4" w:rsidRDefault="003742AB" w:rsidP="0039794A">
      <w:pPr>
        <w:autoSpaceDE w:val="0"/>
        <w:autoSpaceDN w:val="0"/>
        <w:adjustRightInd w:val="0"/>
        <w:ind w:leftChars="100" w:left="240"/>
        <w:rPr>
          <w:rFonts w:ascii="ＭＳ 明朝" w:hAnsi="Times New Roman"/>
        </w:rPr>
      </w:pPr>
    </w:p>
    <w:p w:rsidR="007E1A58" w:rsidRPr="003908A4" w:rsidRDefault="00A72002" w:rsidP="00B004B1">
      <w:pPr>
        <w:autoSpaceDE w:val="0"/>
        <w:autoSpaceDN w:val="0"/>
        <w:adjustRightInd w:val="0"/>
        <w:rPr>
          <w:rFonts w:ascii="ＭＳ 明朝" w:hAnsi="Times New Roman"/>
          <w:sz w:val="21"/>
        </w:rPr>
      </w:pPr>
      <w:r w:rsidRPr="00A72002">
        <w:rPr>
          <w:noProof/>
        </w:rPr>
        <w:drawing>
          <wp:inline distT="0" distB="0" distL="0" distR="0">
            <wp:extent cx="6192520" cy="413528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4135281"/>
                    </a:xfrm>
                    <a:prstGeom prst="rect">
                      <a:avLst/>
                    </a:prstGeom>
                    <a:noFill/>
                    <a:ln>
                      <a:noFill/>
                    </a:ln>
                  </pic:spPr>
                </pic:pic>
              </a:graphicData>
            </a:graphic>
          </wp:inline>
        </w:drawing>
      </w:r>
    </w:p>
    <w:p w:rsidR="003C680B" w:rsidRDefault="003C680B" w:rsidP="00BE63C7">
      <w:pPr>
        <w:autoSpaceDE w:val="0"/>
        <w:autoSpaceDN w:val="0"/>
        <w:adjustRightInd w:val="0"/>
        <w:rPr>
          <w:rFonts w:ascii="ＭＳ 明朝" w:hAnsi="Times New Roman"/>
          <w:b/>
        </w:rPr>
      </w:pPr>
    </w:p>
    <w:p w:rsidR="00BE63C7" w:rsidRPr="003908A4" w:rsidRDefault="0073463A" w:rsidP="00BE63C7">
      <w:pPr>
        <w:autoSpaceDE w:val="0"/>
        <w:autoSpaceDN w:val="0"/>
        <w:adjustRightInd w:val="0"/>
        <w:rPr>
          <w:rFonts w:ascii="ＭＳ 明朝" w:hAnsi="Times New Roman"/>
          <w:b/>
        </w:rPr>
      </w:pPr>
      <w:r w:rsidRPr="003908A4">
        <w:rPr>
          <w:rFonts w:ascii="ＭＳ 明朝" w:hAnsi="Times New Roman" w:hint="eastAsia"/>
          <w:b/>
        </w:rPr>
        <w:lastRenderedPageBreak/>
        <w:t>２</w:t>
      </w:r>
      <w:r w:rsidR="00BE63C7" w:rsidRPr="003908A4">
        <w:rPr>
          <w:rFonts w:ascii="ＭＳ 明朝" w:hAnsi="Times New Roman" w:hint="eastAsia"/>
          <w:b/>
        </w:rPr>
        <w:t xml:space="preserve">　一般会計歳入歳出決算</w:t>
      </w:r>
    </w:p>
    <w:p w:rsidR="00BE63C7" w:rsidRPr="003908A4" w:rsidRDefault="00BE63C7" w:rsidP="00BE63C7">
      <w:pPr>
        <w:autoSpaceDE w:val="0"/>
        <w:autoSpaceDN w:val="0"/>
        <w:adjustRightInd w:val="0"/>
        <w:rPr>
          <w:rFonts w:ascii="ＭＳ 明朝" w:hAnsi="Times New Roman"/>
        </w:rPr>
      </w:pPr>
    </w:p>
    <w:p w:rsidR="00A56F9C" w:rsidRPr="003908A4" w:rsidRDefault="00BE63C7" w:rsidP="00A56F9C">
      <w:pPr>
        <w:autoSpaceDE w:val="0"/>
        <w:autoSpaceDN w:val="0"/>
        <w:adjustRightInd w:val="0"/>
        <w:jc w:val="left"/>
        <w:rPr>
          <w:rFonts w:ascii="ＭＳ 明朝" w:hAnsi="Times New Roman"/>
          <w:b/>
        </w:rPr>
      </w:pPr>
      <w:r w:rsidRPr="003908A4">
        <w:rPr>
          <w:rFonts w:ascii="ＭＳ 明朝" w:hAnsi="Times New Roman"/>
        </w:rPr>
        <w:t xml:space="preserve"> </w:t>
      </w:r>
      <w:r w:rsidRPr="003908A4">
        <w:rPr>
          <w:rFonts w:ascii="ＭＳ 明朝" w:hAnsi="Times New Roman" w:hint="eastAsia"/>
          <w:b/>
        </w:rPr>
        <w:t>（１）決算収支</w:t>
      </w:r>
    </w:p>
    <w:p w:rsidR="00BE63C7" w:rsidRPr="003908A4" w:rsidRDefault="00D16C85" w:rsidP="00A56F9C">
      <w:pPr>
        <w:autoSpaceDE w:val="0"/>
        <w:autoSpaceDN w:val="0"/>
        <w:adjustRightInd w:val="0"/>
        <w:jc w:val="left"/>
        <w:rPr>
          <w:rFonts w:ascii="ＭＳ 明朝" w:hAnsi="Times New Roman"/>
          <w:sz w:val="21"/>
        </w:rPr>
      </w:pPr>
      <w:r w:rsidRPr="00D16C85">
        <w:rPr>
          <w:noProof/>
        </w:rPr>
        <w:drawing>
          <wp:inline distT="0" distB="0" distL="0" distR="0">
            <wp:extent cx="6192520" cy="255463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2554637"/>
                    </a:xfrm>
                    <a:prstGeom prst="rect">
                      <a:avLst/>
                    </a:prstGeom>
                    <a:noFill/>
                    <a:ln>
                      <a:noFill/>
                    </a:ln>
                  </pic:spPr>
                </pic:pic>
              </a:graphicData>
            </a:graphic>
          </wp:inline>
        </w:drawing>
      </w:r>
    </w:p>
    <w:p w:rsidR="00A939EB" w:rsidRPr="003908A4" w:rsidRDefault="00BA468A" w:rsidP="00EB42B0">
      <w:pPr>
        <w:autoSpaceDE w:val="0"/>
        <w:autoSpaceDN w:val="0"/>
        <w:adjustRightInd w:val="0"/>
        <w:spacing w:beforeLines="50" w:before="171"/>
        <w:ind w:firstLineChars="100" w:firstLine="240"/>
        <w:outlineLvl w:val="0"/>
        <w:rPr>
          <w:rFonts w:ascii="ＭＳ 明朝" w:hAnsi="Times New Roman"/>
        </w:rPr>
      </w:pPr>
      <w:r w:rsidRPr="003908A4">
        <w:rPr>
          <w:rFonts w:ascii="ＭＳ 明朝" w:hAnsi="Times New Roman" w:hint="eastAsia"/>
        </w:rPr>
        <w:t>一般会計の決算額について</w:t>
      </w:r>
      <w:r w:rsidR="008C38F5" w:rsidRPr="003908A4">
        <w:rPr>
          <w:rFonts w:ascii="ＭＳ 明朝" w:hAnsi="Times New Roman" w:hint="eastAsia"/>
        </w:rPr>
        <w:t>は</w:t>
      </w:r>
      <w:r w:rsidR="00BE63C7" w:rsidRPr="003908A4">
        <w:rPr>
          <w:rFonts w:ascii="ＭＳ 明朝" w:hAnsi="Times New Roman" w:hint="eastAsia"/>
        </w:rPr>
        <w:t>、</w:t>
      </w:r>
      <w:r w:rsidR="00A939EB" w:rsidRPr="003908A4">
        <w:rPr>
          <w:rFonts w:ascii="ＭＳ 明朝" w:hAnsi="Times New Roman" w:hint="eastAsia"/>
        </w:rPr>
        <w:t>前年度と比べると、</w:t>
      </w:r>
    </w:p>
    <w:p w:rsidR="00A939EB" w:rsidRPr="003908A4" w:rsidRDefault="00BE63C7" w:rsidP="00A939EB">
      <w:pPr>
        <w:autoSpaceDE w:val="0"/>
        <w:autoSpaceDN w:val="0"/>
        <w:adjustRightInd w:val="0"/>
        <w:ind w:firstLineChars="200" w:firstLine="480"/>
        <w:outlineLvl w:val="0"/>
        <w:rPr>
          <w:rFonts w:ascii="ＭＳ 明朝" w:hAnsi="Times New Roman"/>
        </w:rPr>
      </w:pPr>
      <w:r w:rsidRPr="003908A4">
        <w:rPr>
          <w:rFonts w:ascii="ＭＳ 明朝" w:hAnsi="Times New Roman" w:hint="eastAsia"/>
        </w:rPr>
        <w:t>歳入は</w:t>
      </w:r>
      <w:r w:rsidR="00B731E1" w:rsidRPr="003908A4">
        <w:rPr>
          <w:rFonts w:ascii="ＭＳ 明朝" w:hAnsi="Times New Roman" w:hint="eastAsia"/>
        </w:rPr>
        <w:t>5,</w:t>
      </w:r>
      <w:r w:rsidR="003C680B">
        <w:rPr>
          <w:rFonts w:ascii="ＭＳ 明朝" w:hAnsi="Times New Roman" w:hint="eastAsia"/>
        </w:rPr>
        <w:t>219</w:t>
      </w:r>
      <w:r w:rsidR="00311D5E" w:rsidRPr="003908A4">
        <w:rPr>
          <w:rFonts w:ascii="ＭＳ 明朝" w:hAnsi="Times New Roman" w:hint="eastAsia"/>
        </w:rPr>
        <w:t>億</w:t>
      </w:r>
      <w:r w:rsidR="003C680B">
        <w:rPr>
          <w:rFonts w:ascii="ＭＳ 明朝" w:hAnsi="Times New Roman" w:hint="eastAsia"/>
        </w:rPr>
        <w:t>88</w:t>
      </w:r>
      <w:r w:rsidR="00BA468A" w:rsidRPr="003908A4">
        <w:rPr>
          <w:rFonts w:ascii="ＭＳ 明朝" w:hAnsi="Times New Roman" w:hint="eastAsia"/>
        </w:rPr>
        <w:t>百万円で、</w:t>
      </w:r>
      <w:r w:rsidR="003C680B">
        <w:rPr>
          <w:rFonts w:ascii="ＭＳ 明朝" w:hAnsi="Times New Roman" w:hint="eastAsia"/>
        </w:rPr>
        <w:t>137</w:t>
      </w:r>
      <w:r w:rsidR="005C58F7" w:rsidRPr="003908A4">
        <w:rPr>
          <w:rFonts w:ascii="ＭＳ 明朝" w:hAnsi="Times New Roman" w:hint="eastAsia"/>
        </w:rPr>
        <w:t>億</w:t>
      </w:r>
      <w:r w:rsidR="003C680B">
        <w:rPr>
          <w:rFonts w:ascii="ＭＳ 明朝" w:hAnsi="Times New Roman" w:hint="eastAsia"/>
        </w:rPr>
        <w:t>18</w:t>
      </w:r>
      <w:r w:rsidRPr="003908A4">
        <w:rPr>
          <w:rFonts w:ascii="ＭＳ 明朝" w:hAnsi="Times New Roman" w:hint="eastAsia"/>
        </w:rPr>
        <w:t>百万円、</w:t>
      </w:r>
      <w:r w:rsidR="003C680B">
        <w:rPr>
          <w:rFonts w:ascii="ＭＳ 明朝" w:hAnsi="Times New Roman" w:hint="eastAsia"/>
        </w:rPr>
        <w:t>2</w:t>
      </w:r>
      <w:r w:rsidR="00B731E1" w:rsidRPr="003908A4">
        <w:rPr>
          <w:rFonts w:ascii="ＭＳ 明朝" w:hAnsi="Times New Roman" w:hint="eastAsia"/>
        </w:rPr>
        <w:t>.</w:t>
      </w:r>
      <w:r w:rsidR="003C680B">
        <w:rPr>
          <w:rFonts w:ascii="ＭＳ 明朝" w:hAnsi="Times New Roman" w:hint="eastAsia"/>
        </w:rPr>
        <w:t>6</w:t>
      </w:r>
      <w:r w:rsidR="00D11A6B" w:rsidRPr="003908A4">
        <w:rPr>
          <w:rFonts w:ascii="ＭＳ 明朝" w:hAnsi="Times New Roman" w:hint="eastAsia"/>
        </w:rPr>
        <w:t>％の減少となり、</w:t>
      </w:r>
    </w:p>
    <w:p w:rsidR="00BE63C7" w:rsidRPr="003908A4" w:rsidRDefault="00D11A6B" w:rsidP="00A939EB">
      <w:pPr>
        <w:autoSpaceDE w:val="0"/>
        <w:autoSpaceDN w:val="0"/>
        <w:adjustRightInd w:val="0"/>
        <w:ind w:firstLineChars="200" w:firstLine="480"/>
        <w:outlineLvl w:val="0"/>
        <w:rPr>
          <w:rFonts w:ascii="ＭＳ 明朝" w:hAnsi="Times New Roman"/>
        </w:rPr>
      </w:pPr>
      <w:r w:rsidRPr="003908A4">
        <w:rPr>
          <w:rFonts w:ascii="ＭＳ 明朝" w:hAnsi="Times New Roman" w:hint="eastAsia"/>
        </w:rPr>
        <w:t>歳出は</w:t>
      </w:r>
      <w:r w:rsidR="00B731E1" w:rsidRPr="003908A4">
        <w:rPr>
          <w:rFonts w:ascii="ＭＳ 明朝" w:hAnsi="Times New Roman" w:hint="eastAsia"/>
        </w:rPr>
        <w:t>5,</w:t>
      </w:r>
      <w:r w:rsidR="003C680B">
        <w:rPr>
          <w:rFonts w:ascii="ＭＳ 明朝" w:hAnsi="Times New Roman" w:hint="eastAsia"/>
        </w:rPr>
        <w:t>060</w:t>
      </w:r>
      <w:r w:rsidR="007D7B25" w:rsidRPr="003908A4">
        <w:rPr>
          <w:rFonts w:ascii="ＭＳ 明朝" w:hAnsi="Times New Roman" w:hint="eastAsia"/>
        </w:rPr>
        <w:t>億</w:t>
      </w:r>
      <w:r w:rsidR="003C680B">
        <w:rPr>
          <w:rFonts w:ascii="ＭＳ 明朝" w:hAnsi="Times New Roman" w:hint="eastAsia"/>
        </w:rPr>
        <w:t xml:space="preserve"> 4</w:t>
      </w:r>
      <w:r w:rsidR="00BA468A" w:rsidRPr="003908A4">
        <w:rPr>
          <w:rFonts w:ascii="ＭＳ 明朝" w:hAnsi="Times New Roman" w:hint="eastAsia"/>
        </w:rPr>
        <w:t>百万円で、</w:t>
      </w:r>
      <w:r w:rsidR="003C680B">
        <w:rPr>
          <w:rFonts w:ascii="ＭＳ 明朝" w:hAnsi="Times New Roman" w:hint="eastAsia"/>
        </w:rPr>
        <w:t>135</w:t>
      </w:r>
      <w:r w:rsidR="007D7B25" w:rsidRPr="003908A4">
        <w:rPr>
          <w:rFonts w:ascii="ＭＳ 明朝" w:hAnsi="Times New Roman" w:hint="eastAsia"/>
        </w:rPr>
        <w:t>億</w:t>
      </w:r>
      <w:r w:rsidR="003C680B">
        <w:rPr>
          <w:rFonts w:ascii="ＭＳ 明朝" w:hAnsi="Times New Roman" w:hint="eastAsia"/>
        </w:rPr>
        <w:t>50</w:t>
      </w:r>
      <w:r w:rsidR="007D7B25" w:rsidRPr="003908A4">
        <w:rPr>
          <w:rFonts w:ascii="ＭＳ 明朝" w:hAnsi="Times New Roman" w:hint="eastAsia"/>
        </w:rPr>
        <w:t>百万円、</w:t>
      </w:r>
      <w:r w:rsidR="003C680B">
        <w:rPr>
          <w:rFonts w:ascii="ＭＳ 明朝" w:hAnsi="Times New Roman" w:hint="eastAsia"/>
        </w:rPr>
        <w:t>2</w:t>
      </w:r>
      <w:r w:rsidR="00B731E1" w:rsidRPr="003908A4">
        <w:rPr>
          <w:rFonts w:ascii="ＭＳ 明朝" w:hAnsi="Times New Roman" w:hint="eastAsia"/>
        </w:rPr>
        <w:t>.</w:t>
      </w:r>
      <w:r w:rsidR="003C680B">
        <w:rPr>
          <w:rFonts w:ascii="ＭＳ 明朝" w:hAnsi="Times New Roman"/>
        </w:rPr>
        <w:t>6</w:t>
      </w:r>
      <w:r w:rsidR="00BE63C7" w:rsidRPr="003908A4">
        <w:rPr>
          <w:rFonts w:ascii="ＭＳ 明朝" w:hAnsi="Times New Roman" w:hint="eastAsia"/>
        </w:rPr>
        <w:t>％の減少</w:t>
      </w:r>
      <w:r w:rsidR="007C0A62" w:rsidRPr="003908A4">
        <w:rPr>
          <w:rFonts w:ascii="ＭＳ 明朝" w:hAnsi="Times New Roman" w:hint="eastAsia"/>
        </w:rPr>
        <w:t>と</w:t>
      </w:r>
      <w:r w:rsidR="00BE63C7" w:rsidRPr="003908A4">
        <w:rPr>
          <w:rFonts w:ascii="ＭＳ 明朝" w:hAnsi="Times New Roman" w:hint="eastAsia"/>
        </w:rPr>
        <w:t>なっ</w:t>
      </w:r>
      <w:r w:rsidR="00B004B1" w:rsidRPr="003908A4">
        <w:rPr>
          <w:rFonts w:ascii="ＭＳ 明朝" w:hAnsi="Times New Roman" w:hint="eastAsia"/>
        </w:rPr>
        <w:t>ています</w:t>
      </w:r>
      <w:r w:rsidR="00BE63C7" w:rsidRPr="003908A4">
        <w:rPr>
          <w:rFonts w:ascii="ＭＳ 明朝" w:hAnsi="Times New Roman" w:hint="eastAsia"/>
        </w:rPr>
        <w:t>。</w:t>
      </w:r>
    </w:p>
    <w:p w:rsidR="008A7157" w:rsidRPr="003908A4" w:rsidRDefault="00BA468A" w:rsidP="00E22984">
      <w:pPr>
        <w:autoSpaceDE w:val="0"/>
        <w:autoSpaceDN w:val="0"/>
        <w:adjustRightInd w:val="0"/>
        <w:spacing w:afterLines="50" w:after="171"/>
        <w:ind w:firstLineChars="100" w:firstLine="240"/>
        <w:outlineLvl w:val="0"/>
        <w:rPr>
          <w:rFonts w:ascii="ＭＳ 明朝" w:hAnsi="Times New Roman"/>
        </w:rPr>
      </w:pPr>
      <w:r w:rsidRPr="003908A4">
        <w:rPr>
          <w:rFonts w:ascii="ＭＳ 明朝" w:hAnsi="Times New Roman" w:hint="eastAsia"/>
        </w:rPr>
        <w:t>形式収支</w:t>
      </w:r>
      <w:r w:rsidR="007D7B25" w:rsidRPr="003908A4">
        <w:rPr>
          <w:rFonts w:ascii="ＭＳ 明朝" w:hAnsi="Times New Roman" w:hint="eastAsia"/>
        </w:rPr>
        <w:t>は</w:t>
      </w:r>
      <w:r w:rsidR="003C680B">
        <w:rPr>
          <w:rFonts w:ascii="ＭＳ 明朝" w:hAnsi="Times New Roman"/>
        </w:rPr>
        <w:t>159</w:t>
      </w:r>
      <w:r w:rsidR="007D7B25" w:rsidRPr="003908A4">
        <w:rPr>
          <w:rFonts w:ascii="ＭＳ 明朝" w:hAnsi="Times New Roman" w:hint="eastAsia"/>
        </w:rPr>
        <w:t>億</w:t>
      </w:r>
      <w:r w:rsidR="003C680B">
        <w:rPr>
          <w:rFonts w:ascii="ＭＳ 明朝" w:hAnsi="Times New Roman" w:hint="eastAsia"/>
        </w:rPr>
        <w:t>84</w:t>
      </w:r>
      <w:r w:rsidR="00BE63C7" w:rsidRPr="003908A4">
        <w:rPr>
          <w:rFonts w:ascii="ＭＳ 明朝" w:hAnsi="Times New Roman" w:hint="eastAsia"/>
        </w:rPr>
        <w:t>百万円</w:t>
      </w:r>
      <w:r w:rsidR="00CA4731" w:rsidRPr="003908A4">
        <w:rPr>
          <w:rFonts w:ascii="ＭＳ 明朝" w:hAnsi="Times New Roman" w:hint="eastAsia"/>
        </w:rPr>
        <w:t>で</w:t>
      </w:r>
      <w:r w:rsidR="00BE63C7" w:rsidRPr="003908A4">
        <w:rPr>
          <w:rFonts w:ascii="ＭＳ 明朝" w:hAnsi="Times New Roman" w:hint="eastAsia"/>
        </w:rPr>
        <w:t>、形</w:t>
      </w:r>
      <w:r w:rsidR="00343FDF" w:rsidRPr="003908A4">
        <w:rPr>
          <w:rFonts w:ascii="ＭＳ 明朝" w:hAnsi="Times New Roman" w:hint="eastAsia"/>
        </w:rPr>
        <w:t>式収支から繰越事業にあてる財源として翌年度へ繰り</w:t>
      </w:r>
      <w:r w:rsidR="007D7B25" w:rsidRPr="003908A4">
        <w:rPr>
          <w:rFonts w:ascii="ＭＳ 明朝" w:hAnsi="Times New Roman" w:hint="eastAsia"/>
        </w:rPr>
        <w:t>越すべき額</w:t>
      </w:r>
      <w:r w:rsidR="00503440">
        <w:rPr>
          <w:rFonts w:ascii="ＭＳ 明朝" w:hAnsi="Times New Roman" w:hint="eastAsia"/>
        </w:rPr>
        <w:t>1</w:t>
      </w:r>
      <w:r w:rsidR="003C680B">
        <w:rPr>
          <w:rFonts w:ascii="ＭＳ 明朝" w:hAnsi="Times New Roman"/>
        </w:rPr>
        <w:t>52</w:t>
      </w:r>
      <w:r w:rsidR="007D7B25" w:rsidRPr="003908A4">
        <w:rPr>
          <w:rFonts w:ascii="ＭＳ 明朝" w:hAnsi="Times New Roman" w:hint="eastAsia"/>
        </w:rPr>
        <w:t>億</w:t>
      </w:r>
      <w:r w:rsidR="003C680B">
        <w:rPr>
          <w:rFonts w:ascii="ＭＳ 明朝" w:hAnsi="Times New Roman" w:hint="eastAsia"/>
        </w:rPr>
        <w:t>78</w:t>
      </w:r>
      <w:r w:rsidR="000177F6" w:rsidRPr="003908A4">
        <w:rPr>
          <w:rFonts w:ascii="ＭＳ 明朝" w:hAnsi="Times New Roman" w:hint="eastAsia"/>
        </w:rPr>
        <w:t>百</w:t>
      </w:r>
      <w:r w:rsidR="007D7B25" w:rsidRPr="003908A4">
        <w:rPr>
          <w:rFonts w:ascii="ＭＳ 明朝" w:hAnsi="Times New Roman" w:hint="eastAsia"/>
        </w:rPr>
        <w:t>万円を控除した実質収支は、</w:t>
      </w:r>
      <w:r w:rsidR="00401955" w:rsidRPr="003908A4">
        <w:rPr>
          <w:rFonts w:ascii="ＭＳ 明朝" w:hAnsi="Times New Roman"/>
        </w:rPr>
        <w:t>7</w:t>
      </w:r>
      <w:r w:rsidR="007D7B25" w:rsidRPr="003908A4">
        <w:rPr>
          <w:rFonts w:ascii="ＭＳ 明朝" w:hAnsi="Times New Roman" w:hint="eastAsia"/>
        </w:rPr>
        <w:t>億</w:t>
      </w:r>
      <w:r w:rsidR="003C680B">
        <w:rPr>
          <w:rFonts w:ascii="ＭＳ 明朝" w:hAnsi="Times New Roman" w:hint="eastAsia"/>
        </w:rPr>
        <w:t xml:space="preserve"> 6</w:t>
      </w:r>
      <w:r w:rsidR="00BE63C7" w:rsidRPr="003908A4">
        <w:rPr>
          <w:rFonts w:ascii="ＭＳ 明朝" w:hAnsi="Times New Roman" w:hint="eastAsia"/>
        </w:rPr>
        <w:t>百万円の黒字となっ</w:t>
      </w:r>
      <w:r w:rsidR="00B004B1" w:rsidRPr="003908A4">
        <w:rPr>
          <w:rFonts w:ascii="ＭＳ 明朝" w:hAnsi="Times New Roman" w:hint="eastAsia"/>
        </w:rPr>
        <w:t>ています</w:t>
      </w:r>
      <w:r w:rsidR="00BE63C7" w:rsidRPr="003908A4">
        <w:rPr>
          <w:rFonts w:ascii="ＭＳ 明朝" w:hAnsi="Times New Roman" w:hint="eastAsia"/>
        </w:rPr>
        <w:t>。</w:t>
      </w:r>
    </w:p>
    <w:tbl>
      <w:tblPr>
        <w:tblpPr w:leftFromText="142" w:rightFromText="142" w:vertAnchor="text" w:horzAnchor="margin" w:tblpX="-166" w:tblpY="89"/>
        <w:tblW w:w="104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10438"/>
      </w:tblGrid>
      <w:tr w:rsidR="003908A4" w:rsidRPr="003908A4" w:rsidTr="008B4F36">
        <w:trPr>
          <w:trHeight w:val="7342"/>
        </w:trPr>
        <w:tc>
          <w:tcPr>
            <w:tcW w:w="10438" w:type="dxa"/>
          </w:tcPr>
          <w:p w:rsidR="009F7B0B" w:rsidRPr="003908A4" w:rsidRDefault="009F7B0B" w:rsidP="006259D1">
            <w:pPr>
              <w:autoSpaceDE w:val="0"/>
              <w:autoSpaceDN w:val="0"/>
              <w:adjustRightInd w:val="0"/>
              <w:spacing w:beforeLines="50" w:before="171"/>
              <w:ind w:rightChars="53" w:right="127" w:firstLineChars="100" w:firstLine="240"/>
              <w:rPr>
                <w:rFonts w:ascii="ＭＳ 明朝" w:hAnsi="Times New Roman"/>
                <w:szCs w:val="24"/>
              </w:rPr>
            </w:pPr>
            <w:r w:rsidRPr="003908A4">
              <w:rPr>
                <w:rFonts w:ascii="ＭＳ 明朝" w:hAnsi="Times New Roman" w:hint="eastAsia"/>
                <w:szCs w:val="24"/>
              </w:rPr>
              <w:t>※　平成2</w:t>
            </w:r>
            <w:r w:rsidR="003C680B">
              <w:rPr>
                <w:rFonts w:ascii="ＭＳ 明朝" w:hAnsi="Times New Roman" w:hint="eastAsia"/>
                <w:szCs w:val="24"/>
              </w:rPr>
              <w:t>9</w:t>
            </w:r>
            <w:r w:rsidRPr="003908A4">
              <w:rPr>
                <w:rFonts w:ascii="ＭＳ 明朝" w:hAnsi="Times New Roman" w:hint="eastAsia"/>
                <w:szCs w:val="24"/>
              </w:rPr>
              <w:t>年度一般会計決算のポイント</w:t>
            </w:r>
          </w:p>
          <w:p w:rsidR="009F7B0B" w:rsidRPr="003908A4" w:rsidRDefault="00D46F7D" w:rsidP="00D46F7D">
            <w:pPr>
              <w:spacing w:line="160" w:lineRule="exact"/>
              <w:ind w:leftChars="100" w:left="480" w:rightChars="100" w:right="240" w:hangingChars="100" w:hanging="240"/>
              <w:rPr>
                <w:rFonts w:ascii="ＭＳ 明朝" w:hAnsi="Times New Roman"/>
                <w:szCs w:val="24"/>
              </w:rPr>
            </w:pPr>
            <w:r>
              <w:rPr>
                <w:rFonts w:ascii="ＭＳ 明朝" w:hAnsi="Times New Roman"/>
                <w:noProof/>
                <w:szCs w:val="24"/>
              </w:rPr>
              <mc:AlternateContent>
                <mc:Choice Requires="wps">
                  <w:drawing>
                    <wp:anchor distT="0" distB="0" distL="114300" distR="114300" simplePos="0" relativeHeight="251968512" behindDoc="0" locked="0" layoutInCell="1" allowOverlap="1" wp14:anchorId="187EE873" wp14:editId="57A845DD">
                      <wp:simplePos x="0" y="0"/>
                      <wp:positionH relativeFrom="column">
                        <wp:posOffset>4977130</wp:posOffset>
                      </wp:positionH>
                      <wp:positionV relativeFrom="paragraph">
                        <wp:posOffset>107950</wp:posOffset>
                      </wp:positionV>
                      <wp:extent cx="86360" cy="78105"/>
                      <wp:effectExtent l="0" t="0" r="27940" b="36195"/>
                      <wp:wrapNone/>
                      <wp:docPr id="17" name="AutoShap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360" cy="7810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C0B8D" id="_x0000_t32" coordsize="21600,21600" o:spt="32" o:oned="t" path="m,l21600,21600e" filled="f">
                      <v:path arrowok="t" fillok="f" o:connecttype="none"/>
                      <o:lock v:ext="edit" shapetype="t"/>
                    </v:shapetype>
                    <v:shape id="AutoShape 746" o:spid="_x0000_s1026" type="#_x0000_t32" style="position:absolute;left:0;text-align:left;margin-left:391.9pt;margin-top:8.5pt;width:6.8pt;height:6.15pt;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e5OQIAAGQEAAAOAAAAZHJzL2Uyb0RvYy54bWysVE1v2zAMvQ/YfxB8T22nzpdRpyjsZDt0&#10;W4F2P0CR5FiYLAqSGicY9t9HyWm6bpdhmA8yZT2Sj+STb26PvSIHYZ0EXSX5VZYQoRlwqfdV8vVp&#10;O1kmxHmqOVWgRZWchEtu1+/f3QymFFPoQHFhCQbRrhxMlXTemzJNHetET90VGKHxsAXbU49bu0+5&#10;pQNG71U6zbJ5OoDlxgITzuHXZjxM1jF+2wrmv7StE56oKkFuPq42rruwpusbWu4tNZ1kZxr0H1j0&#10;VGpMegnVUE/Js5V/hOols+Cg9VcM+hTaVjIRa8Bq8uy3ah47akSsBZvjzKVN7v+FZZ8PD5ZIjrNb&#10;JETTHmd09+whpiaLYh46NBhXIrDWDzbUyI760dwD++aIhrqjei8i/Olk0DsPHukbl7BxBvPshk/A&#10;EUMxQ2zXsbU9aZU0H4NjCI4tIcc4n9NlPuLoCcOPy/n1HIfI8GSxzLNZzETLECS4Guv8BwE9CUaV&#10;OG+p3He+Bq1RB2DHBPRw73yg+OoQnDVspVJRDkqToUpWs+ksMnKgJA+HAebsflcrSw40CCo+ZxZv&#10;YIFBQ1034tzJNeADjpYWnjWPVico35xtT6UabaSldABi0Uj0bI1a+r7KVpvlZllMiul8Mymyppnc&#10;betiMt/mi1lz3dR1k/8IpPOi7CTnQgfeL7rOi7/TzfmGjYq8KPvSoPRt9NhJJPvyjqTj/MPIR/Hs&#10;gJ8ebGh6kAJKOYLP1y7clV/3EfX6c1j/BAAA//8DAFBLAwQUAAYACAAAACEAK8YyDN8AAAAJAQAA&#10;DwAAAGRycy9kb3ducmV2LnhtbEyPQUvDQBCF74L/YRnBm93YimljNqUIVVARmnjQ2zQ7JsHsbMhu&#10;2/jvHU96HN7jm+/l68n16khj6DwbuJ4loIhrbztuDLxV26slqBCRLfaeycA3BVgX52c5ZtafeEfH&#10;MjZKIBwyNNDGOGRah7olh2HmB2LJPv3oMMo5NtqOeBK46/U8SW61w47lQ4sD3bdUf5UHZyB9eH33&#10;VRV3Tx+txe1zWT/y5sWYy4tpcwcq0hT/yvCrL+pQiNPeH9gG1QtjuRD1KEEqm6SQrtIbUHsD89UC&#10;dJHr/wuKHwAAAP//AwBQSwECLQAUAAYACAAAACEAtoM4kv4AAADhAQAAEwAAAAAAAAAAAAAAAAAA&#10;AAAAW0NvbnRlbnRfVHlwZXNdLnhtbFBLAQItABQABgAIAAAAIQA4/SH/1gAAAJQBAAALAAAAAAAA&#10;AAAAAAAAAC8BAABfcmVscy8ucmVsc1BLAQItABQABgAIAAAAIQCjp2e5OQIAAGQEAAAOAAAAAAAA&#10;AAAAAAAAAC4CAABkcnMvZTJvRG9jLnhtbFBLAQItABQABgAIAAAAIQArxjIM3wAAAAkBAAAPAAAA&#10;AAAAAAAAAAAAAJMEAABkcnMvZG93bnJldi54bWxQSwUGAAAAAAQABADzAAAAnwUAAAAA&#10;">
                      <v:stroke dashstyle="1 1"/>
                    </v:shape>
                  </w:pict>
                </mc:Fallback>
              </mc:AlternateContent>
            </w:r>
            <w:r>
              <w:rPr>
                <w:rFonts w:ascii="ＭＳ 明朝" w:hAnsi="Times New Roman"/>
                <w:noProof/>
                <w:szCs w:val="24"/>
              </w:rPr>
              <mc:AlternateContent>
                <mc:Choice Requires="wps">
                  <w:drawing>
                    <wp:anchor distT="0" distB="0" distL="114300" distR="114300" simplePos="0" relativeHeight="251787264" behindDoc="0" locked="0" layoutInCell="1" allowOverlap="1">
                      <wp:simplePos x="0" y="0"/>
                      <wp:positionH relativeFrom="column">
                        <wp:posOffset>4270375</wp:posOffset>
                      </wp:positionH>
                      <wp:positionV relativeFrom="paragraph">
                        <wp:posOffset>106771</wp:posOffset>
                      </wp:positionV>
                      <wp:extent cx="86360" cy="78105"/>
                      <wp:effectExtent l="0" t="0" r="27940" b="36195"/>
                      <wp:wrapNone/>
                      <wp:docPr id="84" name="AutoShap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360" cy="7810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A4C70" id="AutoShape 746" o:spid="_x0000_s1026" type="#_x0000_t32" style="position:absolute;left:0;text-align:left;margin-left:336.25pt;margin-top:8.4pt;width:6.8pt;height:6.1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QlOQIAAGQEAAAOAAAAZHJzL2Uyb0RvYy54bWysVMGO2jAQvVfqP1i+QxI2sBARVqsE2sO2&#10;RdrtBxjbIVYdj2UbAqr677Udli3tpaqagzOO38y8mXnO8uHUSXTkxgpQJc7GKUZcUWBC7Uv89WUz&#10;mmNkHVGMSFC8xGdu8cPq/btlrws+gRYk4wb5IMoWvS5x65wuksTSlnfEjkFz5Q8bMB1xfmv2CTOk&#10;99E7mUzSdJb0YJg2QLm1/ms9HOJVjN80nLovTWO5Q7LEnpuLq4nrLqzJakmKvSG6FfRCg/wDi44I&#10;5ZNeQ9XEEXQw4o9QnaAGLDRuTKFLoGkE5bEGX02W/lbNc0s0j7X45lh9bZP9f2Hp5+PWIMFKPM8x&#10;UqTzM3o8OIip0X0+Cx3qtS08sFJbE2qkJ/Wsn4B+s0hB1RK15xH+ctbeOwseyY1L2Fjt8+z6T8A8&#10;hvgMsV2nxnSokUJ/DI4huG8JOsX5nK/z4SeHqP84n93N/BCpP7mfZ+k0ZiJFCBJctbHuA4cOBaPE&#10;1hki9q2rQCmvAzBDAnJ8si5QfHMIzgo2QsooB6lQX+LFdDKNjCxIwcJhgFmz31XSoCMJgorPhcUN&#10;LDCoiW0HnD3bGlzAkcLAQbFotZyw9cV2RMjB9rSkCkBftCd6sQYtfV+ki/V8Pc9H+WS2HuVpXY8e&#10;N1U+mm2y+2l9V1dVnf0IpLO8aAVjXAXer7rO8r/TzeWGDYq8KvvaoOQ2euykJ/v6jqTj/MPIB/Hs&#10;gJ23JjQ9SMFLOYIv1y7clV/3EfX2c1j9BAAA//8DAFBLAwQUAAYACAAAACEA7vo9998AAAAJAQAA&#10;DwAAAGRycy9kb3ducmV2LnhtbEyPQUvDQBCF74L/YRnBm90k4LbGbEoRqqBSaOJBb9PsmgSzsyG7&#10;beO/dzzpcXgfb75XrGc3iJOdQu9JQ7pIQFhqvOmp1fBWb29WIEJEMjh4shq+bYB1eXlRYG78mfb2&#10;VMVWcAmFHDV0MY65lKHprMOw8KMlzj795DDyObXSTHjmcjfILEmUdNgTf+hwtA+dbb6qo9OwfNy9&#10;+7qO++ePzuD2pWqeaPOq9fXVvLkHEe0c/2D41Wd1KNnp4I9kghg0qGV2yygHiicwoFYqBXHQkN2l&#10;IMtC/l9Q/gAAAP//AwBQSwECLQAUAAYACAAAACEAtoM4kv4AAADhAQAAEwAAAAAAAAAAAAAAAAAA&#10;AAAAW0NvbnRlbnRfVHlwZXNdLnhtbFBLAQItABQABgAIAAAAIQA4/SH/1gAAAJQBAAALAAAAAAAA&#10;AAAAAAAAAC8BAABfcmVscy8ucmVsc1BLAQItABQABgAIAAAAIQAZ4eQlOQIAAGQEAAAOAAAAAAAA&#10;AAAAAAAAAC4CAABkcnMvZTJvRG9jLnhtbFBLAQItABQABgAIAAAAIQDu+j333wAAAAkBAAAPAAAA&#10;AAAAAAAAAAAAAJMEAABkcnMvZG93bnJldi54bWxQSwUGAAAAAAQABADzAAAAnwUAAAAA&#10;">
                      <v:stroke dashstyle="1 1"/>
                    </v:shape>
                  </w:pict>
                </mc:Fallback>
              </mc:AlternateContent>
            </w:r>
            <w:r w:rsidR="00572979" w:rsidRPr="00572979">
              <w:rPr>
                <w:rFonts w:ascii="ＭＳ 明朝" w:hAnsi="Times New Roman"/>
                <w:noProof/>
                <w:szCs w:val="24"/>
              </w:rPr>
              <mc:AlternateContent>
                <mc:Choice Requires="wps">
                  <w:drawing>
                    <wp:anchor distT="0" distB="0" distL="114300" distR="114300" simplePos="0" relativeHeight="251876352" behindDoc="0" locked="0" layoutInCell="1" allowOverlap="1" wp14:anchorId="05028D8E" wp14:editId="4DFD3509">
                      <wp:simplePos x="0" y="0"/>
                      <wp:positionH relativeFrom="column">
                        <wp:posOffset>4978400</wp:posOffset>
                      </wp:positionH>
                      <wp:positionV relativeFrom="paragraph">
                        <wp:posOffset>148681</wp:posOffset>
                      </wp:positionV>
                      <wp:extent cx="86360" cy="78105"/>
                      <wp:effectExtent l="0" t="0" r="27940" b="36195"/>
                      <wp:wrapNone/>
                      <wp:docPr id="92" name="AutoShap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360" cy="7810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CD44D" id="_x0000_t32" coordsize="21600,21600" o:spt="32" o:oned="t" path="m,l21600,21600e" filled="f">
                      <v:path arrowok="t" fillok="f" o:connecttype="none"/>
                      <o:lock v:ext="edit" shapetype="t"/>
                    </v:shapetype>
                    <v:shape id="AutoShape 746" o:spid="_x0000_s1026" type="#_x0000_t32" style="position:absolute;left:0;text-align:left;margin-left:392pt;margin-top:11.7pt;width:6.8pt;height:6.15p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NSOQIAAGQEAAAOAAAAZHJzL2Uyb0RvYy54bWysVMFu2zAMvQ/YPwi+p7ZTJ02NOEVhJ9uh&#10;2wK0+wBFkmNhsihIapxg2L+PktN03S7DMB9kynokH8knL++OvSIHYZ0EXSX5VZYQoRlwqfdV8vVp&#10;M1kkxHmqOVWgRZWchEvuVu/fLQdTiil0oLiwBINoVw6mSjrvTZmmjnWip+4KjNB42ILtqcet3afc&#10;0gGj9yqdZtk8HcByY4EJ5/BrMx4mqxi/bQXzX9rWCU9UlSA3H1cb111Y09WSlntLTSfZmQb9BxY9&#10;lRqTXkI11FPybOUfoXrJLDho/RWDPoW2lUzEGrCaPPutmseOGhFrweY4c2mT+39h2efD1hLJq+R2&#10;mhBNe5zR/bOHmJrcFPPQocG4EoG13tpQIzvqR/MA7JsjGuqO6r2I8KeTQe88eKRvXMLGGcyzGz4B&#10;RwzFDLFdx9b2pFXSfAyOITi2hBzjfE6X+YijJww/LubXcxwiw5ObRZ7NYiZahiDB1VjnPwjoSTCq&#10;xHlL5b7zNWiNOgA7JqCHB+cDxVeH4KxhI5WKclCaDNiP2XQWGTlQkofDAHN2v6uVJQcaBBWfM4s3&#10;sMCgoa4bce7kGvABR0sLz5pHqxOUr8+2p1KNNtJSOgCxaCR6tkYtfb/NbteL9aKYFNP5elJkTTO5&#10;39TFZL7Jb2bNdVPXTf4jkM6LspOcCx14v+g6L/5ON+cbNiryouxLg9K30WMnkezLO5KO8w8jH8Wz&#10;A37a2tD0IAWUcgSfr124K7/uI+r157D6CQAA//8DAFBLAwQUAAYACAAAACEARl11OeEAAAAJAQAA&#10;DwAAAGRycy9kb3ducmV2LnhtbEyPQUvDQBCF74L/YRnBm93Y1qaN2ZQiVEFFaOKh3qbZMRvMzobs&#10;to3/3vWkx2Ee3/tevh5tJ040+NaxgttJAoK4drrlRsF7tb1ZgvABWWPnmBR8k4d1cXmRY6bdmXd0&#10;KkMjIoR9hgpMCH0mpa8NWfQT1xPH36cbLIZ4Do3UA54j3HZymiQLabHl2GCwpwdD9Vd5tArSx7e9&#10;q6qwe/4wGrcvZf3Em1elrq/GzT2IQGP4C8OvflSHIjod3JG1F11kLOdxS1Awnc1BxEC6ShcgDgpm&#10;dynIIpf/FxQ/AAAA//8DAFBLAQItABQABgAIAAAAIQC2gziS/gAAAOEBAAATAAAAAAAAAAAAAAAA&#10;AAAAAABbQ29udGVudF9UeXBlc10ueG1sUEsBAi0AFAAGAAgAAAAhADj9If/WAAAAlAEAAAsAAAAA&#10;AAAAAAAAAAAALwEAAF9yZWxzLy5yZWxzUEsBAi0AFAAGAAgAAAAhAHkYc1I5AgAAZAQAAA4AAAAA&#10;AAAAAAAAAAAALgIAAGRycy9lMm9Eb2MueG1sUEsBAi0AFAAGAAgAAAAhAEZddTnhAAAACQEAAA8A&#10;AAAAAAAAAAAAAAAAkwQAAGRycy9kb3ducmV2LnhtbFBLBQYAAAAABAAEAPMAAAChBQAAAAA=&#10;">
                      <v:stroke dashstyle="1 1"/>
                    </v:shape>
                  </w:pict>
                </mc:Fallback>
              </mc:AlternateContent>
            </w:r>
          </w:p>
          <w:p w:rsidR="003C680B" w:rsidRPr="003908A4" w:rsidRDefault="007C0B98" w:rsidP="003C680B">
            <w:pPr>
              <w:autoSpaceDE w:val="0"/>
              <w:autoSpaceDN w:val="0"/>
              <w:adjustRightInd w:val="0"/>
              <w:ind w:leftChars="100" w:left="480" w:rightChars="53" w:right="127" w:hangingChars="100" w:hanging="240"/>
            </w:pPr>
            <w:r w:rsidRPr="003908A4">
              <w:rPr>
                <w:rFonts w:ascii="ＭＳ 明朝" w:hAnsi="Times New Roman" w:hint="eastAsia"/>
                <w:noProof/>
                <w:szCs w:val="24"/>
              </w:rPr>
              <w:t>○</w:t>
            </w:r>
            <w:r w:rsidR="003C680B" w:rsidRPr="003C680B">
              <w:rPr>
                <w:rFonts w:hint="eastAsia"/>
              </w:rPr>
              <w:t>歳入では、中小企業制度融資資金の貸付金元利収入など諸収入や県債が減少したことなどにより、</w:t>
            </w:r>
            <w:r w:rsidR="003C680B" w:rsidRPr="003C680B">
              <w:rPr>
                <w:rFonts w:asciiTheme="minorEastAsia" w:eastAsiaTheme="minorEastAsia" w:hAnsiTheme="minorEastAsia" w:hint="eastAsia"/>
              </w:rPr>
              <w:t>8</w:t>
            </w:r>
            <w:r w:rsidR="003C680B" w:rsidRPr="003C680B">
              <w:rPr>
                <w:rFonts w:hint="eastAsia"/>
              </w:rPr>
              <w:t>年連続の減少となった。</w:t>
            </w:r>
          </w:p>
          <w:p w:rsidR="003320B5" w:rsidRDefault="003320B5" w:rsidP="00D46F7D">
            <w:pPr>
              <w:tabs>
                <w:tab w:val="left" w:pos="9214"/>
              </w:tabs>
              <w:spacing w:line="200" w:lineRule="exact"/>
              <w:ind w:leftChars="100" w:left="480" w:rightChars="53" w:right="127" w:hangingChars="100" w:hanging="240"/>
            </w:pPr>
          </w:p>
          <w:p w:rsidR="003C680B" w:rsidRDefault="003C680B" w:rsidP="003C680B">
            <w:pPr>
              <w:tabs>
                <w:tab w:val="left" w:pos="9214"/>
              </w:tabs>
              <w:ind w:leftChars="100" w:left="480" w:rightChars="53" w:right="127" w:hangingChars="100" w:hanging="240"/>
            </w:pPr>
            <w:r>
              <w:rPr>
                <w:rFonts w:hint="eastAsia"/>
              </w:rPr>
              <w:t>○歳出では、厳しい財政環境の中、引き続き行財政改革に真摯に取り組みつつ、「元気とやま」の創造に向け、</w:t>
            </w:r>
          </w:p>
          <w:p w:rsidR="003C680B" w:rsidRDefault="003C680B" w:rsidP="00D46F7D">
            <w:pPr>
              <w:tabs>
                <w:tab w:val="left" w:pos="9214"/>
              </w:tabs>
              <w:spacing w:line="160" w:lineRule="exact"/>
              <w:ind w:leftChars="100" w:left="480" w:rightChars="100" w:right="240" w:hangingChars="100" w:hanging="240"/>
            </w:pPr>
          </w:p>
          <w:p w:rsidR="003C680B" w:rsidRPr="005A5895" w:rsidRDefault="003C680B" w:rsidP="003C680B">
            <w:pPr>
              <w:tabs>
                <w:tab w:val="left" w:pos="9214"/>
              </w:tabs>
              <w:ind w:leftChars="200" w:left="480" w:rightChars="53" w:right="127"/>
            </w:pPr>
            <w:r>
              <w:rPr>
                <w:rFonts w:hint="eastAsia"/>
              </w:rPr>
              <w:t>結婚から子育てまで切れ目のない支援による少子化対策の推進や産業・地域経済の活性化、若者や女性がいきいきと働き暮らせる魅力ある地域づくり、観光の振興、</w:t>
            </w:r>
            <w:r w:rsidR="000458F1" w:rsidRPr="005A5895">
              <w:rPr>
                <w:rFonts w:hint="eastAsia"/>
              </w:rPr>
              <w:t>移住・定住</w:t>
            </w:r>
            <w:r w:rsidRPr="005A5895">
              <w:rPr>
                <w:rFonts w:hint="eastAsia"/>
              </w:rPr>
              <w:t>の環境づくりなど、「とやま未来創生戦略」に掲げる</w:t>
            </w:r>
            <w:r w:rsidRPr="005A5895">
              <w:rPr>
                <w:rFonts w:asciiTheme="minorEastAsia" w:eastAsiaTheme="minorEastAsia" w:hAnsiTheme="minorEastAsia" w:hint="eastAsia"/>
              </w:rPr>
              <w:t>10</w:t>
            </w:r>
            <w:r w:rsidRPr="005A5895">
              <w:rPr>
                <w:rFonts w:hint="eastAsia"/>
              </w:rPr>
              <w:t>の基本的方向に沿った施策に加え、</w:t>
            </w:r>
            <w:r w:rsidRPr="001D42A8">
              <w:rPr>
                <w:rFonts w:asciiTheme="minorEastAsia" w:eastAsiaTheme="minorEastAsia" w:hAnsiTheme="minorEastAsia" w:hint="eastAsia"/>
              </w:rPr>
              <w:t>富山県の新たな飛躍、発展をめざし、「活力」「未来」「安心」の基本政策とこれらを支える重要政策「人づくり」を骨格とする諸施策</w:t>
            </w:r>
            <w:r w:rsidR="00EB2847" w:rsidRPr="001D42A8">
              <w:rPr>
                <w:rFonts w:asciiTheme="minorEastAsia" w:eastAsiaTheme="minorEastAsia" w:hAnsiTheme="minorEastAsia" w:hint="eastAsia"/>
              </w:rPr>
              <w:t>を総合的、戦略的に展開した</w:t>
            </w:r>
            <w:r w:rsidRPr="001D42A8">
              <w:rPr>
                <w:rFonts w:asciiTheme="minorEastAsia" w:eastAsiaTheme="minorEastAsia" w:hAnsiTheme="minorEastAsia" w:hint="eastAsia"/>
              </w:rPr>
              <w:t>。</w:t>
            </w:r>
          </w:p>
          <w:p w:rsidR="00960322" w:rsidRPr="005A5895" w:rsidRDefault="00960322" w:rsidP="00960322">
            <w:pPr>
              <w:tabs>
                <w:tab w:val="left" w:pos="9214"/>
              </w:tabs>
              <w:ind w:leftChars="200" w:left="480" w:rightChars="53" w:right="127"/>
            </w:pPr>
            <w:r w:rsidRPr="001D42A8">
              <w:rPr>
                <w:rFonts w:asciiTheme="minorEastAsia" w:eastAsiaTheme="minorEastAsia" w:hAnsiTheme="minorEastAsia" w:hint="eastAsia"/>
              </w:rPr>
              <w:t>また、</w:t>
            </w:r>
            <w:r w:rsidRPr="005A5895">
              <w:rPr>
                <w:rFonts w:hint="eastAsia"/>
              </w:rPr>
              <w:t>「富山県経済・文化長期ビジョン」や、新たな総合計画の策定を見据えたモデル的・先行的な施策に積極的に取り組んだ。</w:t>
            </w:r>
          </w:p>
          <w:p w:rsidR="00D46F7D" w:rsidRDefault="00D46F7D" w:rsidP="00D46F7D">
            <w:pPr>
              <w:tabs>
                <w:tab w:val="left" w:pos="9214"/>
              </w:tabs>
              <w:spacing w:line="160" w:lineRule="exact"/>
              <w:ind w:leftChars="100" w:left="480" w:rightChars="100" w:right="240" w:hangingChars="100" w:hanging="240"/>
              <w:rPr>
                <w:rFonts w:ascii="ＭＳ 明朝" w:hAnsi="ＭＳ 明朝"/>
                <w:color w:val="000000"/>
              </w:rPr>
            </w:pPr>
          </w:p>
          <w:p w:rsidR="00960322" w:rsidRDefault="00960322" w:rsidP="00D46F7D">
            <w:pPr>
              <w:tabs>
                <w:tab w:val="left" w:pos="9214"/>
              </w:tabs>
              <w:spacing w:line="200" w:lineRule="exact"/>
              <w:ind w:leftChars="200" w:left="480" w:rightChars="53" w:right="127"/>
            </w:pPr>
          </w:p>
          <w:p w:rsidR="003C680B" w:rsidRPr="005A5895" w:rsidRDefault="003C680B" w:rsidP="00D46F7D">
            <w:pPr>
              <w:tabs>
                <w:tab w:val="left" w:pos="9214"/>
              </w:tabs>
              <w:spacing w:line="200" w:lineRule="exact"/>
              <w:ind w:leftChars="200" w:left="480" w:rightChars="53" w:right="127"/>
            </w:pPr>
          </w:p>
          <w:p w:rsidR="003C680B" w:rsidRDefault="003C680B" w:rsidP="003C680B">
            <w:pPr>
              <w:tabs>
                <w:tab w:val="left" w:pos="9214"/>
              </w:tabs>
              <w:ind w:leftChars="200" w:left="480" w:rightChars="53" w:right="127"/>
            </w:pPr>
            <w:r w:rsidRPr="005A5895">
              <w:rPr>
                <w:rFonts w:hint="eastAsia"/>
              </w:rPr>
              <w:t>一方、富山県美術館や富山中央警察署の整備費、中小企業向けの貸付</w:t>
            </w:r>
            <w:r>
              <w:rPr>
                <w:rFonts w:hint="eastAsia"/>
              </w:rPr>
              <w:t>けが減少したことなどにより、歳出全体では</w:t>
            </w:r>
            <w:r w:rsidRPr="003C680B">
              <w:rPr>
                <w:rFonts w:asciiTheme="minorEastAsia" w:eastAsiaTheme="minorEastAsia" w:hAnsiTheme="minorEastAsia" w:hint="eastAsia"/>
              </w:rPr>
              <w:t>8</w:t>
            </w:r>
            <w:r>
              <w:rPr>
                <w:rFonts w:hint="eastAsia"/>
              </w:rPr>
              <w:t>年連続の減少となった。</w:t>
            </w:r>
          </w:p>
          <w:p w:rsidR="003C680B" w:rsidRDefault="003C680B" w:rsidP="00D46F7D">
            <w:pPr>
              <w:tabs>
                <w:tab w:val="left" w:pos="9214"/>
              </w:tabs>
              <w:spacing w:line="200" w:lineRule="exact"/>
              <w:ind w:rightChars="53" w:right="127"/>
            </w:pPr>
          </w:p>
          <w:p w:rsidR="003C680B" w:rsidRDefault="003C680B" w:rsidP="003C680B">
            <w:pPr>
              <w:tabs>
                <w:tab w:val="left" w:pos="9214"/>
              </w:tabs>
              <w:ind w:rightChars="53" w:right="127" w:firstLineChars="100" w:firstLine="240"/>
            </w:pPr>
            <w:r w:rsidRPr="003C680B">
              <w:rPr>
                <w:rFonts w:hint="eastAsia"/>
              </w:rPr>
              <w:t>○実質収支は、前年度（</w:t>
            </w:r>
            <w:r w:rsidRPr="003C680B">
              <w:rPr>
                <w:rFonts w:asciiTheme="minorEastAsia" w:eastAsiaTheme="minorEastAsia" w:hAnsiTheme="minorEastAsia" w:hint="eastAsia"/>
              </w:rPr>
              <w:t>7億12百万円）並の7億 6百</w:t>
            </w:r>
            <w:r w:rsidRPr="003C680B">
              <w:rPr>
                <w:rFonts w:hint="eastAsia"/>
              </w:rPr>
              <w:t>万円となった。</w:t>
            </w:r>
          </w:p>
          <w:p w:rsidR="003C680B" w:rsidRDefault="003C680B" w:rsidP="003C680B">
            <w:pPr>
              <w:tabs>
                <w:tab w:val="left" w:pos="9214"/>
              </w:tabs>
              <w:ind w:rightChars="53" w:right="127" w:firstLineChars="100" w:firstLine="240"/>
            </w:pPr>
          </w:p>
          <w:p w:rsidR="003C680B" w:rsidRPr="003908A4" w:rsidRDefault="003C680B" w:rsidP="003C680B">
            <w:pPr>
              <w:tabs>
                <w:tab w:val="left" w:pos="9214"/>
              </w:tabs>
              <w:ind w:rightChars="53" w:right="127" w:firstLineChars="100" w:firstLine="240"/>
            </w:pPr>
            <w:r>
              <w:rPr>
                <w:rFonts w:hint="eastAsia"/>
              </w:rPr>
              <w:t>〇なお、</w:t>
            </w:r>
            <w:r w:rsidR="00ED1DB5">
              <w:rPr>
                <w:rFonts w:hint="eastAsia"/>
              </w:rPr>
              <w:t>県債残高については、</w:t>
            </w:r>
            <w:r w:rsidR="00ED1DB5" w:rsidRPr="00ED1DB5">
              <w:rPr>
                <w:rFonts w:asciiTheme="minorEastAsia" w:eastAsiaTheme="minorEastAsia" w:hAnsiTheme="minorEastAsia" w:hint="eastAsia"/>
              </w:rPr>
              <w:t>3</w:t>
            </w:r>
            <w:r w:rsidR="00ED1DB5">
              <w:rPr>
                <w:rFonts w:hint="eastAsia"/>
              </w:rPr>
              <w:t>年連続で減少となった。</w:t>
            </w:r>
          </w:p>
        </w:tc>
      </w:tr>
    </w:tbl>
    <w:p w:rsidR="00BE63C7" w:rsidRPr="003908A4" w:rsidRDefault="00BE63C7" w:rsidP="00BE63C7">
      <w:pPr>
        <w:tabs>
          <w:tab w:val="left" w:pos="7560"/>
        </w:tabs>
        <w:autoSpaceDE w:val="0"/>
        <w:autoSpaceDN w:val="0"/>
        <w:adjustRightInd w:val="0"/>
        <w:ind w:right="-28"/>
        <w:rPr>
          <w:rFonts w:ascii="ＭＳ 明朝" w:hAnsi="Times New Roman"/>
          <w:b/>
          <w:sz w:val="21"/>
        </w:rPr>
      </w:pPr>
      <w:r w:rsidRPr="003908A4">
        <w:rPr>
          <w:rFonts w:ascii="ＭＳ 明朝" w:hAnsi="Times New Roman" w:hint="eastAsia"/>
          <w:b/>
        </w:rPr>
        <w:lastRenderedPageBreak/>
        <w:t>（２）歳入の状況</w:t>
      </w:r>
    </w:p>
    <w:p w:rsidR="00BE63C7" w:rsidRPr="003908A4" w:rsidRDefault="001F06DD" w:rsidP="00BE63C7">
      <w:pPr>
        <w:tabs>
          <w:tab w:val="left" w:pos="7560"/>
        </w:tabs>
        <w:autoSpaceDE w:val="0"/>
        <w:autoSpaceDN w:val="0"/>
        <w:adjustRightInd w:val="0"/>
        <w:rPr>
          <w:rFonts w:ascii="ＭＳ 明朝" w:hAnsi="Times New Roman"/>
          <w:sz w:val="21"/>
        </w:rPr>
      </w:pPr>
      <w:r w:rsidRPr="001F06DD">
        <w:rPr>
          <w:noProof/>
        </w:rPr>
        <w:drawing>
          <wp:inline distT="0" distB="0" distL="0" distR="0">
            <wp:extent cx="6192520" cy="3156525"/>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3156525"/>
                    </a:xfrm>
                    <a:prstGeom prst="rect">
                      <a:avLst/>
                    </a:prstGeom>
                    <a:noFill/>
                    <a:ln>
                      <a:noFill/>
                    </a:ln>
                  </pic:spPr>
                </pic:pic>
              </a:graphicData>
            </a:graphic>
          </wp:inline>
        </w:drawing>
      </w:r>
    </w:p>
    <w:p w:rsidR="00BE63C7" w:rsidRPr="003908A4" w:rsidRDefault="00BE63C7" w:rsidP="00BE63C7">
      <w:pPr>
        <w:autoSpaceDE w:val="0"/>
        <w:autoSpaceDN w:val="0"/>
        <w:adjustRightInd w:val="0"/>
        <w:spacing w:line="240" w:lineRule="exact"/>
        <w:ind w:left="720" w:hanging="720"/>
        <w:rPr>
          <w:rFonts w:ascii="ＭＳ 明朝" w:hAnsi="Times New Roman"/>
        </w:rPr>
      </w:pPr>
    </w:p>
    <w:p w:rsidR="00BE63C7" w:rsidRPr="003908A4" w:rsidRDefault="00BE63C7" w:rsidP="00322C27">
      <w:pPr>
        <w:autoSpaceDE w:val="0"/>
        <w:autoSpaceDN w:val="0"/>
        <w:adjustRightInd w:val="0"/>
        <w:outlineLvl w:val="0"/>
        <w:rPr>
          <w:rFonts w:ascii="ＭＳ 明朝" w:hAnsi="Times New Roman"/>
          <w:b/>
        </w:rPr>
      </w:pPr>
    </w:p>
    <w:p w:rsidR="00D60336" w:rsidRPr="003908A4" w:rsidRDefault="00D60336" w:rsidP="00BE63C7">
      <w:pPr>
        <w:autoSpaceDE w:val="0"/>
        <w:autoSpaceDN w:val="0"/>
        <w:adjustRightInd w:val="0"/>
        <w:spacing w:line="240" w:lineRule="exact"/>
        <w:rPr>
          <w:rFonts w:ascii="ＭＳ 明朝" w:hAnsi="Times New Roman"/>
          <w:b/>
        </w:rPr>
      </w:pPr>
    </w:p>
    <w:p w:rsidR="00611123" w:rsidRPr="003908A4" w:rsidRDefault="00B16B92" w:rsidP="00BE63C7">
      <w:pPr>
        <w:autoSpaceDE w:val="0"/>
        <w:autoSpaceDN w:val="0"/>
        <w:adjustRightInd w:val="0"/>
        <w:spacing w:line="240" w:lineRule="exact"/>
        <w:rPr>
          <w:rFonts w:ascii="ＭＳ 明朝" w:hAnsi="Times New Roman"/>
          <w:b/>
        </w:rPr>
      </w:pPr>
      <w:r>
        <w:rPr>
          <w:rFonts w:ascii="ＭＳ 明朝" w:hAnsi="Times New Roman"/>
          <w:b/>
          <w:noProof/>
        </w:rPr>
        <mc:AlternateContent>
          <mc:Choice Requires="wps">
            <w:drawing>
              <wp:anchor distT="0" distB="0" distL="114300" distR="114300" simplePos="0" relativeHeight="251656192" behindDoc="0" locked="0" layoutInCell="1" allowOverlap="1">
                <wp:simplePos x="0" y="0"/>
                <wp:positionH relativeFrom="column">
                  <wp:posOffset>1591945</wp:posOffset>
                </wp:positionH>
                <wp:positionV relativeFrom="paragraph">
                  <wp:posOffset>36195</wp:posOffset>
                </wp:positionV>
                <wp:extent cx="2905760" cy="252730"/>
                <wp:effectExtent l="0" t="1270" r="0" b="3175"/>
                <wp:wrapNone/>
                <wp:docPr id="74"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95C" w:rsidRPr="00B94CE4" w:rsidRDefault="001E795C" w:rsidP="00611123">
                            <w:pPr>
                              <w:jc w:val="center"/>
                              <w:rPr>
                                <w:rFonts w:ascii="ＭＳ ゴシック" w:eastAsia="ＭＳ ゴシック" w:hAnsi="ＭＳ ゴシック"/>
                              </w:rPr>
                            </w:pPr>
                            <w:r>
                              <w:rPr>
                                <w:rFonts w:ascii="ＭＳ ゴシック" w:eastAsia="ＭＳ ゴシック" w:hAnsi="ＭＳ ゴシック" w:hint="eastAsia"/>
                              </w:rPr>
                              <w:t>一 般 会 計 歳 入 決 算 額 の 構 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037" type="#_x0000_t202" style="position:absolute;left:0;text-align:left;margin-left:125.35pt;margin-top:2.85pt;width:228.8pt;height:1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XYi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MC&#10;I0U64OiRDx7d6AHNLi9DgXrjKvB7MODpBzAA0TFZZ+41/eSQ0rctUVt+ba3uW04YBJiFk8nZ0RHH&#10;BZBN/1YzuIjsvI5AQ2O7UD2oBwJ0IOrpRE4IhsJmXqbT+QxMFGz5NJ9fRvYSUh1PG+v8a647FCY1&#10;tkB+RCf7e+dDNKQ6uoTLnJaCrYWUcWG3m1tp0Z6AUNbxiwk8c5MqOCsdjo2I4w4ECXcEWwg3Ev+1&#10;zPIivcnLyXq2mE+KdTGdlPN0MUmz8qacpUVZ3K2/hQCzomoFY1zdC8WPIsyKvyP50A6jfKIMUV/j&#10;cppPR4r+mGQav98l2QkPPSlFV+PFyYlUgdhXikHapPJEyHGe/Bx+rDLU4PiPVYkyCMyPGvDDZoiS&#10;K4/q2mj2BLqwGmgDhuE9gUmr7ReMeujNGrvPO2I5RvKNAm3Ni7ycQjPHxWJRwhF7bticGYiiAFRj&#10;j9E4vfVj+++MFdsW7hm1rPQ1qLERUShBtmNMBw1D98WMDi9FaO/zdfT68Z6tvgMAAP//AwBQSwME&#10;FAAGAAgAAAAhAGyeZGzeAAAACAEAAA8AAABkcnMvZG93bnJldi54bWxMj8FOwzAQRO9I/IO1SNyo&#10;TSE0CtlUpRJCPbYgztt4SUJjO4rdxuXrMSd6Gq1mNPO2XEbTixOPvnMW4X6mQLCtne5sg/Dx/nqX&#10;g/CBrKbeWUY4s4dldX1VUqHdZLd82oVGpBLrC0JoQxgKKX3dsiE/cwPb5H250VBI59hIPdKUyk0v&#10;50o9SUOdTQstDbxuuT7sjgZh88nnt5z67bD+Pkw/sXnZrHREvL2Jq2cQgWP4D8MffkKHKjHt3dFq&#10;L3qEeaYWKYqQJUn+QuUPIPYIj1kGsirl5QPVLwAAAP//AwBQSwECLQAUAAYACAAAACEAtoM4kv4A&#10;AADhAQAAEwAAAAAAAAAAAAAAAAAAAAAAW0NvbnRlbnRfVHlwZXNdLnhtbFBLAQItABQABgAIAAAA&#10;IQA4/SH/1gAAAJQBAAALAAAAAAAAAAAAAAAAAC8BAABfcmVscy8ucmVsc1BLAQItABQABgAIAAAA&#10;IQAJ9UXYiAIAABcFAAAOAAAAAAAAAAAAAAAAAC4CAABkcnMvZTJvRG9jLnhtbFBLAQItABQABgAI&#10;AAAAIQBsnmRs3gAAAAgBAAAPAAAAAAAAAAAAAAAAAOIEAABkcnMvZG93bnJldi54bWxQSwUGAAAA&#10;AAQABADzAAAA7QUAAAAA&#10;" stroked="f">
                <v:textbox inset="5.85pt,.7pt,5.85pt,.7pt">
                  <w:txbxContent>
                    <w:p w:rsidR="001E795C" w:rsidRPr="00B94CE4" w:rsidRDefault="001E795C" w:rsidP="00611123">
                      <w:pPr>
                        <w:jc w:val="center"/>
                        <w:rPr>
                          <w:rFonts w:ascii="ＭＳ ゴシック" w:eastAsia="ＭＳ ゴシック" w:hAnsi="ＭＳ ゴシック"/>
                        </w:rPr>
                      </w:pPr>
                      <w:r>
                        <w:rPr>
                          <w:rFonts w:ascii="ＭＳ ゴシック" w:eastAsia="ＭＳ ゴシック" w:hAnsi="ＭＳ ゴシック" w:hint="eastAsia"/>
                        </w:rPr>
                        <w:t>一 般 会 計 歳 入 決 算 額 の 構 成</w:t>
                      </w:r>
                    </w:p>
                  </w:txbxContent>
                </v:textbox>
              </v:shape>
            </w:pict>
          </mc:Fallback>
        </mc:AlternateContent>
      </w:r>
    </w:p>
    <w:p w:rsidR="00611123" w:rsidRPr="003908A4" w:rsidRDefault="00611123" w:rsidP="00BE63C7">
      <w:pPr>
        <w:autoSpaceDE w:val="0"/>
        <w:autoSpaceDN w:val="0"/>
        <w:adjustRightInd w:val="0"/>
        <w:spacing w:line="240" w:lineRule="exact"/>
        <w:rPr>
          <w:rFonts w:ascii="ＭＳ 明朝" w:hAnsi="Times New Roman"/>
          <w:b/>
        </w:rPr>
      </w:pPr>
    </w:p>
    <w:p w:rsidR="00611123" w:rsidRPr="003908A4" w:rsidRDefault="00611123" w:rsidP="00BE63C7">
      <w:pPr>
        <w:autoSpaceDE w:val="0"/>
        <w:autoSpaceDN w:val="0"/>
        <w:adjustRightInd w:val="0"/>
        <w:spacing w:line="240" w:lineRule="exact"/>
        <w:rPr>
          <w:rFonts w:ascii="ＭＳ 明朝" w:hAnsi="Times New Roman"/>
          <w:b/>
        </w:rPr>
      </w:pPr>
    </w:p>
    <w:p w:rsidR="00611123" w:rsidRPr="003908A4" w:rsidRDefault="00611123" w:rsidP="00BE63C7">
      <w:pPr>
        <w:autoSpaceDE w:val="0"/>
        <w:autoSpaceDN w:val="0"/>
        <w:adjustRightInd w:val="0"/>
        <w:spacing w:line="240" w:lineRule="exact"/>
        <w:rPr>
          <w:rFonts w:ascii="ＭＳ 明朝" w:hAnsi="Times New Roman"/>
          <w:b/>
        </w:rPr>
      </w:pPr>
    </w:p>
    <w:p w:rsidR="00707622" w:rsidRPr="003908A4" w:rsidRDefault="00B416BE" w:rsidP="00707622">
      <w:pPr>
        <w:autoSpaceDE w:val="0"/>
        <w:autoSpaceDN w:val="0"/>
        <w:adjustRightInd w:val="0"/>
        <w:spacing w:after="120"/>
        <w:ind w:leftChars="-186" w:left="-444" w:rightChars="-445" w:right="-1068" w:hanging="2"/>
        <w:rPr>
          <w:rFonts w:ascii="ＭＳ 明朝" w:hAnsi="Times New Roman"/>
        </w:rPr>
      </w:pPr>
      <w:r w:rsidRPr="00B416BE">
        <w:rPr>
          <w:noProof/>
        </w:rPr>
        <w:drawing>
          <wp:inline distT="0" distB="0" distL="0" distR="0">
            <wp:extent cx="3175635" cy="3388360"/>
            <wp:effectExtent l="0" t="0" r="5715" b="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5635" cy="3388360"/>
                    </a:xfrm>
                    <a:prstGeom prst="rect">
                      <a:avLst/>
                    </a:prstGeom>
                    <a:noFill/>
                    <a:ln>
                      <a:noFill/>
                    </a:ln>
                  </pic:spPr>
                </pic:pic>
              </a:graphicData>
            </a:graphic>
          </wp:inline>
        </w:drawing>
      </w:r>
      <w:r w:rsidRPr="00B416BE">
        <w:rPr>
          <w:noProof/>
        </w:rPr>
        <w:drawing>
          <wp:inline distT="0" distB="0" distL="0" distR="0">
            <wp:extent cx="3747135" cy="3232785"/>
            <wp:effectExtent l="0" t="0" r="0" b="5715"/>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7135" cy="3232785"/>
                    </a:xfrm>
                    <a:prstGeom prst="rect">
                      <a:avLst/>
                    </a:prstGeom>
                    <a:noFill/>
                    <a:ln>
                      <a:noFill/>
                    </a:ln>
                  </pic:spPr>
                </pic:pic>
              </a:graphicData>
            </a:graphic>
          </wp:inline>
        </w:drawing>
      </w:r>
    </w:p>
    <w:p w:rsidR="00611123" w:rsidRPr="003908A4" w:rsidRDefault="00611123" w:rsidP="00BE63C7">
      <w:pPr>
        <w:autoSpaceDE w:val="0"/>
        <w:autoSpaceDN w:val="0"/>
        <w:adjustRightInd w:val="0"/>
        <w:spacing w:line="240" w:lineRule="exact"/>
        <w:rPr>
          <w:rFonts w:ascii="ＭＳ 明朝" w:hAnsi="Times New Roman"/>
          <w:b/>
        </w:rPr>
      </w:pPr>
    </w:p>
    <w:p w:rsidR="00611123" w:rsidRDefault="00611123" w:rsidP="00BE63C7">
      <w:pPr>
        <w:autoSpaceDE w:val="0"/>
        <w:autoSpaceDN w:val="0"/>
        <w:adjustRightInd w:val="0"/>
        <w:spacing w:line="240" w:lineRule="exact"/>
        <w:rPr>
          <w:rFonts w:ascii="ＭＳ 明朝" w:hAnsi="Times New Roman"/>
          <w:b/>
        </w:rPr>
      </w:pPr>
    </w:p>
    <w:p w:rsidR="00BB524E" w:rsidRPr="003908A4" w:rsidRDefault="00BB524E" w:rsidP="00BE63C7">
      <w:pPr>
        <w:autoSpaceDE w:val="0"/>
        <w:autoSpaceDN w:val="0"/>
        <w:adjustRightInd w:val="0"/>
        <w:spacing w:line="240" w:lineRule="exact"/>
        <w:rPr>
          <w:rFonts w:ascii="ＭＳ 明朝" w:hAnsi="Times New Roman"/>
          <w:b/>
        </w:rPr>
      </w:pPr>
    </w:p>
    <w:p w:rsidR="005E459F" w:rsidRDefault="005E459F">
      <w:pPr>
        <w:widowControl/>
        <w:jc w:val="left"/>
        <w:rPr>
          <w:rFonts w:ascii="ＭＳ 明朝" w:hAnsi="Times New Roman"/>
          <w:b/>
        </w:rPr>
      </w:pPr>
      <w:r>
        <w:rPr>
          <w:rFonts w:ascii="ＭＳ 明朝" w:hAnsi="Times New Roman"/>
          <w:b/>
        </w:rPr>
        <w:br w:type="page"/>
      </w:r>
    </w:p>
    <w:p w:rsidR="00BE63C7" w:rsidRPr="003908A4" w:rsidRDefault="00BE63C7" w:rsidP="003E1B2B">
      <w:pPr>
        <w:autoSpaceDE w:val="0"/>
        <w:autoSpaceDN w:val="0"/>
        <w:adjustRightInd w:val="0"/>
        <w:spacing w:line="280" w:lineRule="exact"/>
        <w:rPr>
          <w:rFonts w:ascii="ＭＳ 明朝" w:hAnsi="Times New Roman"/>
          <w:b/>
        </w:rPr>
      </w:pPr>
      <w:r w:rsidRPr="003908A4">
        <w:rPr>
          <w:rFonts w:ascii="ＭＳ 明朝" w:hAnsi="Times New Roman" w:hint="eastAsia"/>
          <w:b/>
        </w:rPr>
        <w:lastRenderedPageBreak/>
        <w:t>＜主な款別決算の特徴＞</w:t>
      </w:r>
    </w:p>
    <w:p w:rsidR="0051636D" w:rsidRPr="003908A4" w:rsidRDefault="0051636D" w:rsidP="00813F38">
      <w:pPr>
        <w:autoSpaceDE w:val="0"/>
        <w:autoSpaceDN w:val="0"/>
        <w:adjustRightInd w:val="0"/>
        <w:rPr>
          <w:rFonts w:ascii="ＭＳ 明朝" w:hAnsi="Times New Roman"/>
          <w:b/>
        </w:rPr>
      </w:pPr>
    </w:p>
    <w:p w:rsidR="006A1FCD" w:rsidRPr="003908A4" w:rsidRDefault="00F66965" w:rsidP="00ED7493">
      <w:pPr>
        <w:autoSpaceDE w:val="0"/>
        <w:autoSpaceDN w:val="0"/>
        <w:adjustRightInd w:val="0"/>
        <w:ind w:firstLineChars="100" w:firstLine="241"/>
        <w:rPr>
          <w:rFonts w:ascii="ＭＳ 明朝" w:hAnsi="Times New Roman"/>
          <w:b/>
        </w:rPr>
      </w:pPr>
      <w:r w:rsidRPr="003908A4">
        <w:rPr>
          <w:rFonts w:ascii="ＭＳ 明朝" w:hAnsi="Times New Roman" w:hint="eastAsia"/>
          <w:b/>
        </w:rPr>
        <w:t>ア</w:t>
      </w:r>
      <w:r w:rsidR="002B2315" w:rsidRPr="003908A4">
        <w:rPr>
          <w:rFonts w:ascii="ＭＳ 明朝" w:hAnsi="Times New Roman" w:hint="eastAsia"/>
          <w:b/>
        </w:rPr>
        <w:t xml:space="preserve">　</w:t>
      </w:r>
      <w:r w:rsidR="006A1FCD" w:rsidRPr="003908A4">
        <w:rPr>
          <w:rFonts w:ascii="ＭＳ 明朝" w:hAnsi="Times New Roman" w:hint="eastAsia"/>
          <w:b/>
        </w:rPr>
        <w:t>県　　　税</w:t>
      </w:r>
    </w:p>
    <w:p w:rsidR="00B416BE" w:rsidRPr="00B416BE" w:rsidRDefault="00B416BE" w:rsidP="00B416BE">
      <w:pPr>
        <w:autoSpaceDE w:val="0"/>
        <w:autoSpaceDN w:val="0"/>
        <w:adjustRightInd w:val="0"/>
        <w:ind w:leftChars="200" w:left="480" w:firstLineChars="100" w:firstLine="240"/>
        <w:rPr>
          <w:rFonts w:ascii="ＭＳ 明朝" w:hAnsi="Times New Roman"/>
        </w:rPr>
      </w:pPr>
      <w:r w:rsidRPr="00B416BE">
        <w:rPr>
          <w:rFonts w:ascii="ＭＳ 明朝" w:hAnsi="Times New Roman" w:hint="eastAsia"/>
        </w:rPr>
        <w:t>県税の決算額は、1,392億 2百万円で、前年度(1,397億63百万円)と比べると、</w:t>
      </w:r>
    </w:p>
    <w:p w:rsidR="0051636D" w:rsidRDefault="00B416BE" w:rsidP="00242F73">
      <w:pPr>
        <w:autoSpaceDE w:val="0"/>
        <w:autoSpaceDN w:val="0"/>
        <w:adjustRightInd w:val="0"/>
        <w:ind w:leftChars="200" w:left="480"/>
        <w:rPr>
          <w:rFonts w:ascii="ＭＳ 明朝" w:hAnsi="Times New Roman"/>
        </w:rPr>
      </w:pPr>
      <w:r w:rsidRPr="00B416BE">
        <w:rPr>
          <w:rFonts w:ascii="ＭＳ 明朝" w:hAnsi="Times New Roman" w:hint="eastAsia"/>
        </w:rPr>
        <w:t>5億61百万円、0.4％の減少となっています。</w:t>
      </w:r>
      <w:r w:rsidR="00D46F7D" w:rsidRPr="00062D8F">
        <w:rPr>
          <w:rFonts w:asciiTheme="minorEastAsia" w:eastAsiaTheme="minorEastAsia" w:hAnsiTheme="minorEastAsia" w:hint="eastAsia"/>
        </w:rPr>
        <w:t>これは、</w:t>
      </w:r>
      <w:r w:rsidR="00462CAC" w:rsidRPr="00462CAC">
        <w:rPr>
          <w:rFonts w:ascii="ＭＳ 明朝" w:hAnsi="Times New Roman" w:hint="eastAsia"/>
        </w:rPr>
        <w:t>個人県民税</w:t>
      </w:r>
      <w:r w:rsidR="00462CAC" w:rsidRPr="0002707D">
        <w:rPr>
          <w:rFonts w:asciiTheme="minorEastAsia" w:eastAsiaTheme="minorEastAsia" w:hAnsiTheme="minorEastAsia" w:hint="eastAsia"/>
        </w:rPr>
        <w:t>や自動車取得税、軽油引取税</w:t>
      </w:r>
      <w:r w:rsidR="00462CAC" w:rsidRPr="00462CAC">
        <w:rPr>
          <w:rFonts w:ascii="ＭＳ 明朝" w:hAnsi="Times New Roman" w:hint="eastAsia"/>
        </w:rPr>
        <w:t>が増加した一方で、地方消費税</w:t>
      </w:r>
      <w:r w:rsidR="00D46F7D" w:rsidRPr="0002707D">
        <w:rPr>
          <w:rFonts w:asciiTheme="minorEastAsia" w:eastAsiaTheme="minorEastAsia" w:hAnsiTheme="minorEastAsia" w:hint="eastAsia"/>
          <w:color w:val="000000"/>
        </w:rPr>
        <w:t>や</w:t>
      </w:r>
      <w:r w:rsidR="00462CAC" w:rsidRPr="0002707D">
        <w:rPr>
          <w:rFonts w:asciiTheme="minorEastAsia" w:eastAsiaTheme="minorEastAsia" w:hAnsiTheme="minorEastAsia" w:hint="eastAsia"/>
        </w:rPr>
        <w:t>法人事業税、不動産取得税</w:t>
      </w:r>
      <w:r w:rsidR="00462CAC" w:rsidRPr="00462CAC">
        <w:rPr>
          <w:rFonts w:ascii="ＭＳ 明朝" w:hAnsi="Times New Roman" w:hint="eastAsia"/>
        </w:rPr>
        <w:t>が減少したことなどによるものです。</w:t>
      </w:r>
    </w:p>
    <w:p w:rsidR="00462CAC" w:rsidRPr="00462CAC" w:rsidRDefault="00462CAC" w:rsidP="00242F73">
      <w:pPr>
        <w:autoSpaceDE w:val="0"/>
        <w:autoSpaceDN w:val="0"/>
        <w:adjustRightInd w:val="0"/>
        <w:ind w:leftChars="200" w:left="480"/>
        <w:rPr>
          <w:rFonts w:ascii="ＭＳ 明朝" w:hAnsi="Times New Roman"/>
        </w:rPr>
      </w:pPr>
    </w:p>
    <w:p w:rsidR="00C6307D" w:rsidRPr="003908A4" w:rsidRDefault="00C6307D" w:rsidP="00C6307D">
      <w:pPr>
        <w:autoSpaceDE w:val="0"/>
        <w:autoSpaceDN w:val="0"/>
        <w:adjustRightInd w:val="0"/>
        <w:ind w:firstLineChars="100" w:firstLine="241"/>
        <w:rPr>
          <w:rFonts w:ascii="ＭＳ 明朝" w:hAnsi="Times New Roman"/>
          <w:b/>
        </w:rPr>
      </w:pPr>
      <w:r w:rsidRPr="003908A4">
        <w:rPr>
          <w:rFonts w:ascii="ＭＳ 明朝" w:hAnsi="Times New Roman" w:hint="eastAsia"/>
          <w:b/>
        </w:rPr>
        <w:t>イ　地方消費税清算金</w:t>
      </w:r>
    </w:p>
    <w:p w:rsidR="00C6307D" w:rsidRDefault="00B416BE" w:rsidP="00B416BE">
      <w:pPr>
        <w:autoSpaceDE w:val="0"/>
        <w:autoSpaceDN w:val="0"/>
        <w:adjustRightInd w:val="0"/>
        <w:ind w:leftChars="200" w:left="480" w:firstLineChars="100" w:firstLine="240"/>
        <w:rPr>
          <w:rFonts w:asciiTheme="majorEastAsia" w:eastAsiaTheme="majorEastAsia" w:hAnsiTheme="majorEastAsia"/>
          <w:b/>
          <w:color w:val="000000"/>
          <w:szCs w:val="24"/>
          <w:u w:val="single"/>
        </w:rPr>
      </w:pPr>
      <w:r w:rsidRPr="00B416BE">
        <w:rPr>
          <w:rFonts w:ascii="ＭＳ 明朝" w:hAnsi="Times New Roman" w:hint="eastAsia"/>
        </w:rPr>
        <w:t>地方消費税清算金の決算額は、395億71百万円で、前年度（380億 1百万円）と比べると、15億70百万円、4.1％の増加となっています。</w:t>
      </w:r>
      <w:r w:rsidR="002A3BF3" w:rsidRPr="001D42A8">
        <w:rPr>
          <w:rFonts w:asciiTheme="minorEastAsia" w:eastAsiaTheme="minorEastAsia" w:hAnsiTheme="minorEastAsia" w:hint="eastAsia"/>
          <w:color w:val="000000"/>
          <w:szCs w:val="24"/>
        </w:rPr>
        <w:t>これは、地方消費税の清算基準の見直しなどによるものです。</w:t>
      </w:r>
    </w:p>
    <w:p w:rsidR="0002707D" w:rsidRPr="003908A4" w:rsidRDefault="0002707D" w:rsidP="00B416BE">
      <w:pPr>
        <w:autoSpaceDE w:val="0"/>
        <w:autoSpaceDN w:val="0"/>
        <w:adjustRightInd w:val="0"/>
        <w:ind w:leftChars="200" w:left="480" w:firstLineChars="100" w:firstLine="240"/>
        <w:rPr>
          <w:rFonts w:ascii="ＭＳ 明朝" w:hAnsi="Times New Roman"/>
        </w:rPr>
      </w:pPr>
    </w:p>
    <w:p w:rsidR="00C6307D" w:rsidRPr="003908A4" w:rsidRDefault="00C6307D" w:rsidP="00813F38">
      <w:pPr>
        <w:autoSpaceDE w:val="0"/>
        <w:autoSpaceDN w:val="0"/>
        <w:adjustRightInd w:val="0"/>
        <w:spacing w:line="240" w:lineRule="exact"/>
        <w:rPr>
          <w:rFonts w:ascii="ＭＳ 明朝" w:hAnsi="Times New Roman"/>
          <w:b/>
        </w:rPr>
      </w:pPr>
    </w:p>
    <w:p w:rsidR="00F66965" w:rsidRPr="003908A4" w:rsidRDefault="00C6307D" w:rsidP="00F66965">
      <w:pPr>
        <w:autoSpaceDE w:val="0"/>
        <w:autoSpaceDN w:val="0"/>
        <w:adjustRightInd w:val="0"/>
        <w:ind w:firstLineChars="100" w:firstLine="241"/>
        <w:rPr>
          <w:rFonts w:ascii="ＭＳ 明朝" w:hAnsi="Times New Roman"/>
          <w:b/>
        </w:rPr>
      </w:pPr>
      <w:r w:rsidRPr="003908A4">
        <w:rPr>
          <w:rFonts w:ascii="ＭＳ 明朝" w:hAnsi="Times New Roman" w:hint="eastAsia"/>
          <w:b/>
        </w:rPr>
        <w:t>ウ</w:t>
      </w:r>
      <w:r w:rsidR="00F66965" w:rsidRPr="003908A4">
        <w:rPr>
          <w:rFonts w:ascii="ＭＳ 明朝" w:hAnsi="Times New Roman" w:hint="eastAsia"/>
          <w:b/>
        </w:rPr>
        <w:t xml:space="preserve">　地方譲与税</w:t>
      </w:r>
    </w:p>
    <w:p w:rsidR="00B416BE" w:rsidRPr="00B416BE" w:rsidRDefault="00B416BE" w:rsidP="00B416BE">
      <w:pPr>
        <w:autoSpaceDE w:val="0"/>
        <w:adjustRightInd w:val="0"/>
        <w:ind w:leftChars="200" w:left="480" w:firstLineChars="100" w:firstLine="240"/>
        <w:rPr>
          <w:rFonts w:ascii="ＭＳ 明朝" w:hAnsi="Times New Roman"/>
          <w:noProof/>
        </w:rPr>
      </w:pPr>
      <w:r w:rsidRPr="00B416BE">
        <w:rPr>
          <w:rFonts w:ascii="ＭＳ 明朝" w:hAnsi="Times New Roman" w:hint="eastAsia"/>
          <w:noProof/>
        </w:rPr>
        <w:t>地方譲与税の決算額は、182億57百万円で、前年度（177億30百万円）と比べると、</w:t>
      </w:r>
    </w:p>
    <w:p w:rsidR="00C6307D" w:rsidRPr="003908A4" w:rsidRDefault="00B416BE" w:rsidP="000A2D26">
      <w:pPr>
        <w:autoSpaceDE w:val="0"/>
        <w:adjustRightInd w:val="0"/>
        <w:ind w:leftChars="200" w:left="480"/>
        <w:rPr>
          <w:rFonts w:ascii="ＭＳ 明朝" w:hAnsi="Times New Roman"/>
        </w:rPr>
      </w:pPr>
      <w:r w:rsidRPr="00B416BE">
        <w:rPr>
          <w:rFonts w:ascii="ＭＳ 明朝" w:hAnsi="Times New Roman" w:hint="eastAsia"/>
          <w:noProof/>
        </w:rPr>
        <w:t>5億27百万円、3.0％の増加となっています。これは、地方法人特別税（国税）の増加に伴う地方法人特別譲与税の増加によるものです。</w:t>
      </w:r>
    </w:p>
    <w:p w:rsidR="002B2315" w:rsidRPr="003908A4" w:rsidRDefault="002B2315" w:rsidP="00813F38">
      <w:pPr>
        <w:autoSpaceDE w:val="0"/>
        <w:autoSpaceDN w:val="0"/>
        <w:adjustRightInd w:val="0"/>
        <w:spacing w:line="240" w:lineRule="exact"/>
        <w:rPr>
          <w:rFonts w:ascii="ＭＳ 明朝" w:hAnsi="Times New Roman"/>
        </w:rPr>
      </w:pPr>
    </w:p>
    <w:p w:rsidR="00914BE5" w:rsidRPr="003908A4" w:rsidRDefault="00C6307D" w:rsidP="00914BE5">
      <w:pPr>
        <w:autoSpaceDE w:val="0"/>
        <w:autoSpaceDN w:val="0"/>
        <w:adjustRightInd w:val="0"/>
        <w:ind w:firstLineChars="100" w:firstLine="241"/>
        <w:rPr>
          <w:rFonts w:ascii="ＭＳ 明朝" w:hAnsi="Times New Roman"/>
          <w:b/>
        </w:rPr>
      </w:pPr>
      <w:r w:rsidRPr="003908A4">
        <w:rPr>
          <w:rFonts w:ascii="ＭＳ 明朝" w:hAnsi="Times New Roman" w:hint="eastAsia"/>
          <w:b/>
        </w:rPr>
        <w:t>エ</w:t>
      </w:r>
      <w:r w:rsidR="00914BE5" w:rsidRPr="003908A4">
        <w:rPr>
          <w:rFonts w:ascii="ＭＳ 明朝" w:hAnsi="Times New Roman" w:hint="eastAsia"/>
          <w:b/>
        </w:rPr>
        <w:t xml:space="preserve">　地方交付税</w:t>
      </w:r>
    </w:p>
    <w:p w:rsidR="00B416BE" w:rsidRPr="00B416BE" w:rsidRDefault="00B416BE" w:rsidP="00B416BE">
      <w:pPr>
        <w:autoSpaceDE w:val="0"/>
        <w:autoSpaceDN w:val="0"/>
        <w:adjustRightInd w:val="0"/>
        <w:ind w:firstLineChars="300" w:firstLine="720"/>
        <w:rPr>
          <w:rFonts w:ascii="ＭＳ 明朝" w:hAnsi="Times New Roman"/>
        </w:rPr>
      </w:pPr>
      <w:r w:rsidRPr="00B416BE">
        <w:rPr>
          <w:rFonts w:ascii="ＭＳ 明朝" w:hAnsi="Times New Roman" w:hint="eastAsia"/>
        </w:rPr>
        <w:t>地方交付税の決算額は、1,303億 6百万円で、前年度（1,312億46百万円）と比べると、</w:t>
      </w:r>
    </w:p>
    <w:p w:rsidR="00C6307D" w:rsidRPr="003908A4" w:rsidRDefault="00B416BE" w:rsidP="00B416BE">
      <w:pPr>
        <w:autoSpaceDE w:val="0"/>
        <w:autoSpaceDN w:val="0"/>
        <w:adjustRightInd w:val="0"/>
        <w:ind w:firstLineChars="200" w:firstLine="480"/>
        <w:rPr>
          <w:rFonts w:ascii="ＭＳ 明朝" w:hAnsi="Times New Roman"/>
          <w:szCs w:val="24"/>
        </w:rPr>
      </w:pPr>
      <w:r w:rsidRPr="00B416BE">
        <w:rPr>
          <w:rFonts w:ascii="ＭＳ 明朝" w:hAnsi="Times New Roman" w:hint="eastAsia"/>
        </w:rPr>
        <w:t>9億40百万円、0.7％の減少となっています。</w:t>
      </w:r>
    </w:p>
    <w:p w:rsidR="00914BE5" w:rsidRPr="003908A4" w:rsidRDefault="00914BE5" w:rsidP="00813F38">
      <w:pPr>
        <w:autoSpaceDE w:val="0"/>
        <w:autoSpaceDN w:val="0"/>
        <w:adjustRightInd w:val="0"/>
        <w:spacing w:line="240" w:lineRule="exact"/>
        <w:rPr>
          <w:rFonts w:ascii="ＭＳ 明朝" w:hAnsi="Times New Roman"/>
        </w:rPr>
      </w:pPr>
    </w:p>
    <w:p w:rsidR="006A1FCD" w:rsidRPr="003908A4" w:rsidRDefault="00C6307D" w:rsidP="00ED7493">
      <w:pPr>
        <w:autoSpaceDE w:val="0"/>
        <w:autoSpaceDN w:val="0"/>
        <w:adjustRightInd w:val="0"/>
        <w:ind w:firstLineChars="100" w:firstLine="241"/>
        <w:rPr>
          <w:rFonts w:ascii="ＭＳ 明朝" w:hAnsi="Times New Roman"/>
          <w:b/>
        </w:rPr>
      </w:pPr>
      <w:r w:rsidRPr="003908A4">
        <w:rPr>
          <w:rFonts w:ascii="ＭＳ 明朝" w:hAnsi="Times New Roman" w:hint="eastAsia"/>
          <w:b/>
        </w:rPr>
        <w:t>オ</w:t>
      </w:r>
      <w:r w:rsidR="00ED7493" w:rsidRPr="003908A4">
        <w:rPr>
          <w:rFonts w:ascii="ＭＳ 明朝" w:hAnsi="Times New Roman" w:hint="eastAsia"/>
          <w:b/>
        </w:rPr>
        <w:t xml:space="preserve">　</w:t>
      </w:r>
      <w:r w:rsidR="006A1FCD" w:rsidRPr="003908A4">
        <w:rPr>
          <w:rFonts w:ascii="ＭＳ 明朝" w:hAnsi="Times New Roman" w:hint="eastAsia"/>
          <w:b/>
        </w:rPr>
        <w:t>国庫支出金</w:t>
      </w:r>
    </w:p>
    <w:p w:rsidR="00B416BE" w:rsidRPr="00B416BE" w:rsidRDefault="00B416BE" w:rsidP="00B416BE">
      <w:pPr>
        <w:autoSpaceDE w:val="0"/>
        <w:autoSpaceDN w:val="0"/>
        <w:adjustRightInd w:val="0"/>
        <w:ind w:leftChars="200" w:left="480" w:firstLineChars="100" w:firstLine="240"/>
        <w:rPr>
          <w:rFonts w:ascii="ＭＳ 明朝" w:hAnsi="Times New Roman"/>
        </w:rPr>
      </w:pPr>
      <w:r w:rsidRPr="00B416BE">
        <w:rPr>
          <w:rFonts w:ascii="ＭＳ 明朝" w:hAnsi="Times New Roman" w:hint="eastAsia"/>
        </w:rPr>
        <w:t>国庫支出金の決算額は、523億 9百万円で、前年度（486億28百万円）と比べると、</w:t>
      </w:r>
    </w:p>
    <w:p w:rsidR="00C6307D" w:rsidRPr="003908A4" w:rsidRDefault="00B416BE" w:rsidP="00B416BE">
      <w:pPr>
        <w:autoSpaceDE w:val="0"/>
        <w:autoSpaceDN w:val="0"/>
        <w:adjustRightInd w:val="0"/>
        <w:ind w:leftChars="200" w:left="480"/>
        <w:rPr>
          <w:rFonts w:ascii="ＭＳ 明朝" w:hAnsi="Times New Roman"/>
          <w:szCs w:val="24"/>
        </w:rPr>
      </w:pPr>
      <w:r w:rsidRPr="00B416BE">
        <w:rPr>
          <w:rFonts w:ascii="ＭＳ 明朝" w:hAnsi="Times New Roman" w:hint="eastAsia"/>
        </w:rPr>
        <w:t>36億81百万円、7.6%の増加となっています。これは、平成28年度国補正予算の繰越による公共事業や地方創生拠点整備交付金</w:t>
      </w:r>
      <w:r w:rsidR="000458F1">
        <w:rPr>
          <w:rFonts w:ascii="ＭＳ 明朝" w:hAnsi="Times New Roman" w:hint="eastAsia"/>
        </w:rPr>
        <w:t>の</w:t>
      </w:r>
      <w:r w:rsidR="000458F1" w:rsidRPr="00B1331C">
        <w:rPr>
          <w:rFonts w:ascii="ＭＳ 明朝" w:hAnsi="Times New Roman" w:hint="eastAsia"/>
        </w:rPr>
        <w:t>積極的な活用</w:t>
      </w:r>
      <w:r w:rsidRPr="00B416BE">
        <w:rPr>
          <w:rFonts w:ascii="ＭＳ 明朝" w:hAnsi="Times New Roman" w:hint="eastAsia"/>
        </w:rPr>
        <w:t>などによるものです。</w:t>
      </w:r>
    </w:p>
    <w:p w:rsidR="002B2315" w:rsidRPr="003908A4" w:rsidRDefault="002B2315" w:rsidP="00813F38">
      <w:pPr>
        <w:autoSpaceDE w:val="0"/>
        <w:autoSpaceDN w:val="0"/>
        <w:adjustRightInd w:val="0"/>
        <w:spacing w:line="240" w:lineRule="exact"/>
        <w:rPr>
          <w:rFonts w:ascii="ＭＳ 明朝" w:hAnsi="Times New Roman"/>
        </w:rPr>
      </w:pPr>
    </w:p>
    <w:p w:rsidR="006A1FCD" w:rsidRPr="003908A4" w:rsidRDefault="00C6307D" w:rsidP="00101E8F">
      <w:pPr>
        <w:autoSpaceDE w:val="0"/>
        <w:autoSpaceDN w:val="0"/>
        <w:adjustRightInd w:val="0"/>
        <w:ind w:firstLineChars="100" w:firstLine="241"/>
        <w:rPr>
          <w:rFonts w:ascii="ＭＳ 明朝" w:hAnsi="Times New Roman"/>
          <w:b/>
        </w:rPr>
      </w:pPr>
      <w:r w:rsidRPr="003908A4">
        <w:rPr>
          <w:rFonts w:ascii="ＭＳ 明朝" w:hAnsi="Times New Roman" w:hint="eastAsia"/>
          <w:b/>
        </w:rPr>
        <w:t>カ</w:t>
      </w:r>
      <w:r w:rsidR="00ED7493" w:rsidRPr="003908A4">
        <w:rPr>
          <w:rFonts w:ascii="ＭＳ 明朝" w:hAnsi="Times New Roman" w:hint="eastAsia"/>
          <w:b/>
        </w:rPr>
        <w:t xml:space="preserve">　</w:t>
      </w:r>
      <w:r w:rsidR="006A1FCD" w:rsidRPr="003908A4">
        <w:rPr>
          <w:rFonts w:ascii="ＭＳ 明朝" w:hAnsi="Times New Roman" w:hint="eastAsia"/>
          <w:b/>
        </w:rPr>
        <w:t>県　　　債</w:t>
      </w:r>
    </w:p>
    <w:p w:rsidR="00B416BE" w:rsidRPr="00B416BE" w:rsidRDefault="00B416BE" w:rsidP="00B416BE">
      <w:pPr>
        <w:autoSpaceDE w:val="0"/>
        <w:autoSpaceDN w:val="0"/>
        <w:adjustRightInd w:val="0"/>
        <w:ind w:leftChars="200" w:left="480" w:firstLineChars="100" w:firstLine="240"/>
        <w:rPr>
          <w:rFonts w:ascii="ＭＳ 明朝" w:hAnsi="Times New Roman"/>
        </w:rPr>
      </w:pPr>
      <w:r w:rsidRPr="00B416BE">
        <w:rPr>
          <w:rFonts w:ascii="ＭＳ 明朝" w:hAnsi="Times New Roman" w:hint="eastAsia"/>
        </w:rPr>
        <w:t>県債の決算額は、660億43百万円で、前年度（705億11百万円）と比べると、</w:t>
      </w:r>
    </w:p>
    <w:p w:rsidR="00C6307D" w:rsidRPr="00B1331C" w:rsidRDefault="00B416BE" w:rsidP="00B416BE">
      <w:pPr>
        <w:autoSpaceDE w:val="0"/>
        <w:autoSpaceDN w:val="0"/>
        <w:adjustRightInd w:val="0"/>
        <w:ind w:leftChars="200" w:left="480"/>
        <w:rPr>
          <w:rFonts w:ascii="ＭＳ 明朝" w:hAnsi="Times New Roman"/>
        </w:rPr>
      </w:pPr>
      <w:r w:rsidRPr="00B416BE">
        <w:rPr>
          <w:rFonts w:ascii="ＭＳ 明朝" w:hAnsi="Times New Roman" w:hint="eastAsia"/>
        </w:rPr>
        <w:t>44億68百万円、6.3％の減少となっています。これは、富山県美術館</w:t>
      </w:r>
      <w:r w:rsidR="000458F1" w:rsidRPr="00B1331C">
        <w:rPr>
          <w:rFonts w:ascii="ＭＳ 明朝" w:hAnsi="Times New Roman" w:hint="eastAsia"/>
        </w:rPr>
        <w:t>や富山中央警察署</w:t>
      </w:r>
      <w:r w:rsidRPr="00B1331C">
        <w:rPr>
          <w:rFonts w:ascii="ＭＳ 明朝" w:hAnsi="Times New Roman" w:hint="eastAsia"/>
        </w:rPr>
        <w:t>の建設に係る県債が減少したことなどによるものです</w:t>
      </w:r>
      <w:r w:rsidR="00CC2F22" w:rsidRPr="00B1331C">
        <w:rPr>
          <w:rFonts w:ascii="ＭＳ 明朝" w:hAnsi="Times New Roman" w:hint="eastAsia"/>
        </w:rPr>
        <w:t>。</w:t>
      </w:r>
    </w:p>
    <w:p w:rsidR="00B16B92" w:rsidRPr="00B1331C" w:rsidRDefault="000458F1" w:rsidP="00563F7E">
      <w:pPr>
        <w:autoSpaceDE w:val="0"/>
        <w:autoSpaceDN w:val="0"/>
        <w:adjustRightInd w:val="0"/>
        <w:ind w:leftChars="200" w:left="480"/>
        <w:rPr>
          <w:rFonts w:ascii="ＭＳ 明朝" w:hAnsi="Times New Roman"/>
          <w:szCs w:val="24"/>
        </w:rPr>
      </w:pPr>
      <w:r w:rsidRPr="00B1331C">
        <w:rPr>
          <w:rFonts w:ascii="ＭＳ 明朝" w:hAnsi="Times New Roman" w:hint="eastAsia"/>
          <w:szCs w:val="24"/>
        </w:rPr>
        <w:t>※また</w:t>
      </w:r>
      <w:r w:rsidR="00B416BE" w:rsidRPr="00B1331C">
        <w:rPr>
          <w:rFonts w:ascii="ＭＳ 明朝" w:hAnsi="Times New Roman" w:hint="eastAsia"/>
          <w:szCs w:val="24"/>
        </w:rPr>
        <w:t>、県債残高は、償還額が発行額を上回ったため、３</w:t>
      </w:r>
      <w:r w:rsidR="00B16B92" w:rsidRPr="00B1331C">
        <w:rPr>
          <w:rFonts w:ascii="ＭＳ 明朝" w:hAnsi="Times New Roman" w:hint="eastAsia"/>
          <w:szCs w:val="24"/>
        </w:rPr>
        <w:t>年連続で減少しています。</w:t>
      </w:r>
    </w:p>
    <w:p w:rsidR="00B5634D" w:rsidRPr="00B5634D" w:rsidRDefault="00B5634D" w:rsidP="00B5634D">
      <w:pPr>
        <w:snapToGrid w:val="0"/>
        <w:spacing w:line="160" w:lineRule="atLeast"/>
        <w:rPr>
          <w:rFonts w:ascii="ＭＳ 明朝" w:hAnsi="ＭＳ 明朝"/>
          <w:szCs w:val="24"/>
        </w:rPr>
      </w:pPr>
      <w:r w:rsidRPr="00B1331C">
        <w:rPr>
          <w:rFonts w:ascii="ＭＳ 明朝" w:hAnsi="Times New Roman" w:hint="eastAsia"/>
          <w:szCs w:val="24"/>
        </w:rPr>
        <w:t xml:space="preserve">　　　（</w:t>
      </w:r>
      <w:r w:rsidRPr="00B1331C">
        <w:rPr>
          <w:rFonts w:ascii="ＭＳ 明朝" w:hAnsi="ＭＳ 明朝" w:hint="eastAsia"/>
          <w:szCs w:val="24"/>
        </w:rPr>
        <w:t>平成</w:t>
      </w:r>
      <w:r w:rsidR="005158E2" w:rsidRPr="00B1331C">
        <w:rPr>
          <w:rFonts w:ascii="ＭＳ 明朝" w:hAnsi="ＭＳ 明朝" w:hint="eastAsia"/>
          <w:szCs w:val="24"/>
        </w:rPr>
        <w:t>2</w:t>
      </w:r>
      <w:r w:rsidR="005158E2" w:rsidRPr="00B1331C">
        <w:rPr>
          <w:rFonts w:ascii="ＭＳ 明朝" w:hAnsi="ＭＳ 明朝"/>
          <w:szCs w:val="24"/>
        </w:rPr>
        <w:t>8</w:t>
      </w:r>
      <w:r w:rsidRPr="00B1331C">
        <w:rPr>
          <w:rFonts w:ascii="ＭＳ 明朝" w:hAnsi="ＭＳ 明朝" w:hint="eastAsia"/>
          <w:szCs w:val="24"/>
        </w:rPr>
        <w:t>年度末:1兆2,403億円</w:t>
      </w:r>
      <w:r w:rsidR="005158E2" w:rsidRPr="00B1331C">
        <w:rPr>
          <w:rFonts w:ascii="ＭＳ 明朝" w:hAnsi="ＭＳ 明朝" w:hint="eastAsia"/>
          <w:szCs w:val="24"/>
        </w:rPr>
        <w:t xml:space="preserve">→㉙1兆2,307億円(▲96億円) </w:t>
      </w:r>
      <w:r w:rsidR="000458F1" w:rsidRPr="00B1331C">
        <w:rPr>
          <w:rFonts w:ascii="ＭＳ 明朝" w:hAnsi="ＭＳ 明朝" w:hint="eastAsia"/>
          <w:szCs w:val="24"/>
        </w:rPr>
        <w:t>）</w:t>
      </w:r>
    </w:p>
    <w:p w:rsidR="00ED7493" w:rsidRPr="003908A4" w:rsidRDefault="00ED7493" w:rsidP="00813F38">
      <w:pPr>
        <w:autoSpaceDE w:val="0"/>
        <w:autoSpaceDN w:val="0"/>
        <w:adjustRightInd w:val="0"/>
        <w:spacing w:line="240" w:lineRule="exact"/>
        <w:rPr>
          <w:rFonts w:ascii="ＭＳ 明朝" w:hAnsi="Times New Roman"/>
        </w:rPr>
      </w:pPr>
    </w:p>
    <w:p w:rsidR="00F66965" w:rsidRPr="003908A4" w:rsidRDefault="00C6307D" w:rsidP="00F66965">
      <w:pPr>
        <w:autoSpaceDE w:val="0"/>
        <w:autoSpaceDN w:val="0"/>
        <w:adjustRightInd w:val="0"/>
        <w:ind w:firstLineChars="100" w:firstLine="241"/>
        <w:rPr>
          <w:rFonts w:ascii="ＭＳ 明朝" w:hAnsi="Times New Roman"/>
          <w:b/>
        </w:rPr>
      </w:pPr>
      <w:r w:rsidRPr="003908A4">
        <w:rPr>
          <w:rFonts w:ascii="ＭＳ 明朝" w:hAnsi="Times New Roman" w:hint="eastAsia"/>
          <w:b/>
        </w:rPr>
        <w:t>キ</w:t>
      </w:r>
      <w:r w:rsidR="00F66965" w:rsidRPr="003908A4">
        <w:rPr>
          <w:rFonts w:ascii="ＭＳ 明朝" w:hAnsi="Times New Roman" w:hint="eastAsia"/>
          <w:b/>
        </w:rPr>
        <w:t xml:space="preserve">　そ  の  </w:t>
      </w:r>
      <w:r w:rsidR="00FA3CD6">
        <w:rPr>
          <w:rFonts w:ascii="ＭＳ 明朝" w:hAnsi="Times New Roman" w:hint="eastAsia"/>
          <w:b/>
        </w:rPr>
        <w:t>他</w:t>
      </w:r>
    </w:p>
    <w:p w:rsidR="00C6307D" w:rsidRPr="003908A4" w:rsidRDefault="00B416BE" w:rsidP="00C6307D">
      <w:pPr>
        <w:autoSpaceDE w:val="0"/>
        <w:autoSpaceDN w:val="0"/>
        <w:adjustRightInd w:val="0"/>
        <w:ind w:leftChars="200" w:left="480" w:firstLineChars="100" w:firstLine="240"/>
        <w:rPr>
          <w:rFonts w:ascii="ＭＳ 明朝" w:hAnsi="Times New Roman"/>
        </w:rPr>
      </w:pPr>
      <w:r w:rsidRPr="00B416BE">
        <w:rPr>
          <w:rFonts w:ascii="ＭＳ 明朝" w:hAnsi="Times New Roman" w:hint="eastAsia"/>
        </w:rPr>
        <w:t>諸収入の決算額は、427億76百万円で、中小企業制度融資資金の貸付金元利収入の減少などにより、前年度（493億55百万円）と比べると、65億79百万円、13.3％の減少となっています。</w:t>
      </w:r>
    </w:p>
    <w:p w:rsidR="00BD7A7C" w:rsidRPr="00BD7A7C" w:rsidRDefault="00BD7A7C" w:rsidP="00BD7A7C">
      <w:pPr>
        <w:autoSpaceDE w:val="0"/>
        <w:autoSpaceDN w:val="0"/>
        <w:adjustRightInd w:val="0"/>
        <w:ind w:leftChars="200" w:left="480" w:firstLineChars="100" w:firstLine="240"/>
        <w:rPr>
          <w:rFonts w:ascii="ＭＳ 明朝" w:hAnsi="Times New Roman"/>
        </w:rPr>
      </w:pPr>
      <w:r w:rsidRPr="00BD7A7C">
        <w:rPr>
          <w:rFonts w:ascii="ＭＳ 明朝" w:hAnsi="Times New Roman" w:hint="eastAsia"/>
        </w:rPr>
        <w:t>繰入金の決算額は、38億99百万円で、前年度（80億23百万円）と比べると、</w:t>
      </w:r>
    </w:p>
    <w:p w:rsidR="004249B1" w:rsidRPr="003908A4" w:rsidRDefault="00BD7A7C" w:rsidP="00BD7A7C">
      <w:pPr>
        <w:autoSpaceDE w:val="0"/>
        <w:autoSpaceDN w:val="0"/>
        <w:adjustRightInd w:val="0"/>
        <w:ind w:leftChars="200" w:left="480"/>
        <w:rPr>
          <w:rFonts w:ascii="ＭＳ 明朝" w:hAnsi="Times New Roman"/>
        </w:rPr>
      </w:pPr>
      <w:r w:rsidRPr="00BD7A7C">
        <w:rPr>
          <w:rFonts w:ascii="ＭＳ 明朝" w:hAnsi="Times New Roman" w:hint="eastAsia"/>
        </w:rPr>
        <w:t>41億24百万円、51.4％の減少となっています。これは、土地開発基金や地域医療介護総合確保基金からの繰入金が減少したことなどによるものです</w:t>
      </w:r>
      <w:r w:rsidR="00C77DB3" w:rsidRPr="00C77DB3">
        <w:rPr>
          <w:rFonts w:ascii="ＭＳ 明朝" w:hAnsi="Times New Roman" w:hint="eastAsia"/>
        </w:rPr>
        <w:t>。</w:t>
      </w:r>
    </w:p>
    <w:p w:rsidR="00892766" w:rsidRDefault="00BD7A7C" w:rsidP="00B5634D">
      <w:pPr>
        <w:autoSpaceDE w:val="0"/>
        <w:autoSpaceDN w:val="0"/>
        <w:adjustRightInd w:val="0"/>
        <w:spacing w:beforeLines="50" w:before="171" w:after="120"/>
        <w:ind w:firstLineChars="100" w:firstLine="240"/>
        <w:rPr>
          <w:rFonts w:ascii="ＭＳ 明朝" w:hAnsi="Times New Roman"/>
        </w:rPr>
      </w:pPr>
      <w:r w:rsidRPr="00BD7A7C">
        <w:rPr>
          <w:rFonts w:ascii="ＭＳ 明朝" w:hAnsi="Times New Roman" w:hint="eastAsia"/>
        </w:rPr>
        <w:t>自主財源の割合は前年度（49.8％）と比べると1.1ポイント低い48.7％となっています。</w:t>
      </w:r>
    </w:p>
    <w:p w:rsidR="00BE63C7" w:rsidRPr="003908A4" w:rsidRDefault="00BD7A7C" w:rsidP="00960322">
      <w:pPr>
        <w:widowControl/>
        <w:jc w:val="left"/>
        <w:rPr>
          <w:rFonts w:ascii="ＭＳ 明朝" w:hAnsi="Times New Roman"/>
          <w:b/>
          <w:sz w:val="21"/>
        </w:rPr>
      </w:pPr>
      <w:r>
        <w:rPr>
          <w:rFonts w:ascii="ＭＳ 明朝" w:hAnsi="Times New Roman"/>
          <w:b/>
        </w:rPr>
        <w:br w:type="page"/>
      </w:r>
      <w:r w:rsidR="00BE63C7" w:rsidRPr="003908A4">
        <w:rPr>
          <w:rFonts w:ascii="ＭＳ 明朝" w:hAnsi="Times New Roman"/>
          <w:b/>
        </w:rPr>
        <w:lastRenderedPageBreak/>
        <w:t xml:space="preserve"> </w:t>
      </w:r>
      <w:r w:rsidR="00BE63C7" w:rsidRPr="003908A4">
        <w:rPr>
          <w:rFonts w:ascii="ＭＳ 明朝" w:hAnsi="Times New Roman" w:hint="eastAsia"/>
          <w:b/>
        </w:rPr>
        <w:t>（３）歳出の状況</w:t>
      </w:r>
    </w:p>
    <w:p w:rsidR="00867DB2" w:rsidRPr="003908A4" w:rsidRDefault="005158E2" w:rsidP="0051636D">
      <w:pPr>
        <w:autoSpaceDE w:val="0"/>
        <w:autoSpaceDN w:val="0"/>
        <w:adjustRightInd w:val="0"/>
        <w:rPr>
          <w:rFonts w:ascii="ＭＳ 明朝" w:hAnsi="Times New Roman"/>
          <w:sz w:val="21"/>
        </w:rPr>
      </w:pPr>
      <w:r w:rsidRPr="005158E2">
        <w:rPr>
          <w:noProof/>
        </w:rPr>
        <w:drawing>
          <wp:inline distT="0" distB="0" distL="0" distR="0">
            <wp:extent cx="6192520" cy="3202509"/>
            <wp:effectExtent l="0" t="0" r="0" b="0"/>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3202509"/>
                    </a:xfrm>
                    <a:prstGeom prst="rect">
                      <a:avLst/>
                    </a:prstGeom>
                    <a:noFill/>
                    <a:ln>
                      <a:noFill/>
                    </a:ln>
                  </pic:spPr>
                </pic:pic>
              </a:graphicData>
            </a:graphic>
          </wp:inline>
        </w:drawing>
      </w:r>
    </w:p>
    <w:p w:rsidR="00707622" w:rsidRPr="003908A4" w:rsidRDefault="00B16B92" w:rsidP="00707622">
      <w:pPr>
        <w:autoSpaceDE w:val="0"/>
        <w:autoSpaceDN w:val="0"/>
        <w:adjustRightInd w:val="0"/>
        <w:rPr>
          <w:rFonts w:ascii="ＭＳ 明朝" w:hAnsi="Times New Roman"/>
        </w:rPr>
      </w:pPr>
      <w:r>
        <w:rPr>
          <w:rFonts w:ascii="ＭＳ 明朝" w:hAnsi="Times New Roman"/>
          <w:b/>
          <w:noProof/>
        </w:rPr>
        <mc:AlternateContent>
          <mc:Choice Requires="wps">
            <w:drawing>
              <wp:anchor distT="0" distB="0" distL="114300" distR="114300" simplePos="0" relativeHeight="251657216" behindDoc="0" locked="0" layoutInCell="1" allowOverlap="1">
                <wp:simplePos x="0" y="0"/>
                <wp:positionH relativeFrom="column">
                  <wp:posOffset>1609090</wp:posOffset>
                </wp:positionH>
                <wp:positionV relativeFrom="paragraph">
                  <wp:posOffset>131445</wp:posOffset>
                </wp:positionV>
                <wp:extent cx="2974340" cy="252730"/>
                <wp:effectExtent l="0" t="3810" r="0" b="635"/>
                <wp:wrapNone/>
                <wp:docPr id="52"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95C" w:rsidRPr="00B94CE4" w:rsidRDefault="001E795C" w:rsidP="005A37F3">
                            <w:pPr>
                              <w:jc w:val="center"/>
                              <w:rPr>
                                <w:rFonts w:ascii="ＭＳ ゴシック" w:eastAsia="ＭＳ ゴシック" w:hAnsi="ＭＳ ゴシック"/>
                              </w:rPr>
                            </w:pPr>
                            <w:r>
                              <w:rPr>
                                <w:rFonts w:ascii="ＭＳ ゴシック" w:eastAsia="ＭＳ ゴシック" w:hAnsi="ＭＳ ゴシック" w:hint="eastAsia"/>
                              </w:rPr>
                              <w:t>一 般 会 計 歳 出 決 算 額 の 構 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046" type="#_x0000_t202" style="position:absolute;left:0;text-align:left;margin-left:126.7pt;margin-top:10.35pt;width:234.2pt;height:1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biQ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tMc&#10;I0U64OiRDx7d6AHNLmehQL1xFfg9GPD0AxiA6JisM/eafnJI6duWqC2/tlb3LScMAszCyeTs6Ijj&#10;Asimf6sZXER2XkegobFdqB7UAwE6EPV0IicEQ2EzL+fFZQEmCrZ8ms8vI3sJqY6njXX+NdcdCpMa&#10;WyA/opP9vfMhGlIdXcJlTkvB1kLKuLDbza20aE9AKOv4xQSeuUkVnJUOx0bEcQeChDuCLYQbif9a&#10;ZnmR3uTlZD1bzCfFuphOynm6mKRZeVPO0qIs7tbfQoBZUbWCMa7uheJHEWbF35F8aIdRPlGGqK9x&#10;Oc2nI0V/TDKN3++S7ISHnpSiq/Hi5ESqQOwrxSBtUnki5DhPfg4/VhlqcPzHqkQZBOZHDfhhM0TJ&#10;ZeVRXhvNnkAYVgNvQDE8KDBptf2CUQ/NWWP3eUcsx0i+USCueZGXU+jmuFgsSjhizw2bMwNRFIBq&#10;7DEap7d+7P+dsWLbwj2jmJW+Bjk2Iiol6HaM6SBiaL+Y0uGpCP19vo5ePx601XcAAAD//wMAUEsD&#10;BBQABgAIAAAAIQD4eT203gAAAAkBAAAPAAAAZHJzL2Rvd25yZXYueG1sTI/LTsMwEEX3SPyDNUjs&#10;qN1AHwpxqlIJoS5bEOtpPCShfkSx26R8PcOK7mY0R3fOLVajs+JMfWyD1zCdKBDkq2BaX2v4eH99&#10;WIKICb1BGzxpuFCEVXl7U2BuwuB3dN6nWnCIjzlqaFLqcilj1ZDDOAkdeb59hd5h4rWvpelx4HBn&#10;ZabUXDpsPX9osKNNQ9Vxf3Iatp90eVui3XWb7+PwM9Yv27UZtb6/G9fPIBKN6R+GP31Wh5KdDuHk&#10;TRRWQzZ7fGKUB7UAwcAim3KXg4a5moEsC3ndoPwFAAD//wMAUEsBAi0AFAAGAAgAAAAhALaDOJL+&#10;AAAA4QEAABMAAAAAAAAAAAAAAAAAAAAAAFtDb250ZW50X1R5cGVzXS54bWxQSwECLQAUAAYACAAA&#10;ACEAOP0h/9YAAACUAQAACwAAAAAAAAAAAAAAAAAvAQAAX3JlbHMvLnJlbHNQSwECLQAUAAYACAAA&#10;ACEAvrdB24kCAAAYBQAADgAAAAAAAAAAAAAAAAAuAgAAZHJzL2Uyb0RvYy54bWxQSwECLQAUAAYA&#10;CAAAACEA+Hk9tN4AAAAJAQAADwAAAAAAAAAAAAAAAADjBAAAZHJzL2Rvd25yZXYueG1sUEsFBgAA&#10;AAAEAAQA8wAAAO4FAAAAAA==&#10;" stroked="f">
                <v:textbox inset="5.85pt,.7pt,5.85pt,.7pt">
                  <w:txbxContent>
                    <w:p w:rsidR="001E795C" w:rsidRPr="00B94CE4" w:rsidRDefault="001E795C" w:rsidP="005A37F3">
                      <w:pPr>
                        <w:jc w:val="center"/>
                        <w:rPr>
                          <w:rFonts w:ascii="ＭＳ ゴシック" w:eastAsia="ＭＳ ゴシック" w:hAnsi="ＭＳ ゴシック"/>
                        </w:rPr>
                      </w:pPr>
                      <w:r>
                        <w:rPr>
                          <w:rFonts w:ascii="ＭＳ ゴシック" w:eastAsia="ＭＳ ゴシック" w:hAnsi="ＭＳ ゴシック" w:hint="eastAsia"/>
                        </w:rPr>
                        <w:t>一 般 会 計 歳 出 決 算 額 の 構 成</w:t>
                      </w:r>
                    </w:p>
                  </w:txbxContent>
                </v:textbox>
              </v:shape>
            </w:pict>
          </mc:Fallback>
        </mc:AlternateContent>
      </w:r>
    </w:p>
    <w:p w:rsidR="00707622" w:rsidRPr="003908A4" w:rsidRDefault="005158E2" w:rsidP="00C6307D">
      <w:pPr>
        <w:autoSpaceDE w:val="0"/>
        <w:autoSpaceDN w:val="0"/>
        <w:adjustRightInd w:val="0"/>
        <w:ind w:leftChars="-295" w:left="-708" w:rightChars="-383" w:right="-919"/>
        <w:rPr>
          <w:rFonts w:ascii="ＭＳ 明朝" w:hAnsi="Times New Roman"/>
        </w:rPr>
      </w:pPr>
      <w:r w:rsidRPr="005158E2">
        <w:rPr>
          <w:noProof/>
        </w:rPr>
        <w:drawing>
          <wp:inline distT="0" distB="0" distL="0" distR="0">
            <wp:extent cx="3477895" cy="3657600"/>
            <wp:effectExtent l="0" t="0" r="8255" b="0"/>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7895" cy="3657600"/>
                    </a:xfrm>
                    <a:prstGeom prst="rect">
                      <a:avLst/>
                    </a:prstGeom>
                    <a:noFill/>
                    <a:ln>
                      <a:noFill/>
                    </a:ln>
                  </pic:spPr>
                </pic:pic>
              </a:graphicData>
            </a:graphic>
          </wp:inline>
        </w:drawing>
      </w:r>
      <w:r w:rsidR="00AB79FA" w:rsidRPr="00AB79FA">
        <w:rPr>
          <w:noProof/>
        </w:rPr>
        <w:drawing>
          <wp:inline distT="0" distB="0" distL="0" distR="0">
            <wp:extent cx="3657600" cy="3657600"/>
            <wp:effectExtent l="0" t="0" r="0" b="0"/>
            <wp:docPr id="112"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rsidR="005F0196" w:rsidRPr="003908A4" w:rsidRDefault="005F0196" w:rsidP="00442732">
      <w:pPr>
        <w:autoSpaceDE w:val="0"/>
        <w:autoSpaceDN w:val="0"/>
        <w:adjustRightInd w:val="0"/>
        <w:rPr>
          <w:rFonts w:ascii="ＭＳ 明朝" w:hAnsi="Times New Roman"/>
          <w:b/>
        </w:rPr>
      </w:pPr>
      <w:r w:rsidRPr="003908A4">
        <w:rPr>
          <w:rFonts w:ascii="ＭＳ 明朝" w:hAnsi="Times New Roman" w:hint="eastAsia"/>
          <w:b/>
        </w:rPr>
        <w:t>＜主な款別決算の特徴＞</w:t>
      </w:r>
    </w:p>
    <w:p w:rsidR="00566199" w:rsidRPr="003908A4" w:rsidRDefault="00566199" w:rsidP="00442732">
      <w:pPr>
        <w:autoSpaceDE w:val="0"/>
        <w:autoSpaceDN w:val="0"/>
        <w:adjustRightInd w:val="0"/>
        <w:rPr>
          <w:rFonts w:ascii="ＭＳ 明朝" w:hAnsi="Times New Roman"/>
          <w:b/>
        </w:rPr>
      </w:pPr>
    </w:p>
    <w:p w:rsidR="007F3EE1" w:rsidRPr="003908A4" w:rsidRDefault="00B004B1" w:rsidP="007F3EE1">
      <w:pPr>
        <w:autoSpaceDE w:val="0"/>
        <w:autoSpaceDN w:val="0"/>
        <w:adjustRightInd w:val="0"/>
        <w:ind w:firstLineChars="100" w:firstLine="240"/>
        <w:rPr>
          <w:rFonts w:ascii="ＭＳ 明朝" w:hAnsi="Times New Roman"/>
        </w:rPr>
      </w:pPr>
      <w:r w:rsidRPr="003908A4">
        <w:rPr>
          <w:rFonts w:ascii="ＭＳ 明朝" w:hAnsi="Times New Roman" w:hint="eastAsia"/>
        </w:rPr>
        <w:t>ア</w:t>
      </w:r>
      <w:r w:rsidR="007F3EE1" w:rsidRPr="003908A4">
        <w:rPr>
          <w:rFonts w:ascii="ＭＳ 明朝" w:hAnsi="Times New Roman" w:hint="eastAsia"/>
        </w:rPr>
        <w:t xml:space="preserve">　総　 務 　費</w:t>
      </w:r>
    </w:p>
    <w:p w:rsidR="00AB79FA" w:rsidRPr="00AB79FA" w:rsidRDefault="00AB79FA" w:rsidP="00AB79FA">
      <w:pPr>
        <w:autoSpaceDE w:val="0"/>
        <w:autoSpaceDN w:val="0"/>
        <w:adjustRightInd w:val="0"/>
        <w:ind w:leftChars="200" w:left="480" w:firstLineChars="100" w:firstLine="240"/>
        <w:rPr>
          <w:rFonts w:ascii="ＭＳ 明朝" w:hAnsi="Times New Roman"/>
          <w:noProof/>
        </w:rPr>
      </w:pPr>
      <w:r w:rsidRPr="00AB79FA">
        <w:rPr>
          <w:rFonts w:ascii="ＭＳ 明朝" w:hAnsi="Times New Roman" w:hint="eastAsia"/>
          <w:noProof/>
        </w:rPr>
        <w:t>総務費の決算額は、228億21百万円で、前年度(253億80百万円)と比べると、</w:t>
      </w:r>
    </w:p>
    <w:p w:rsidR="00AB79FA" w:rsidRDefault="00AB79FA" w:rsidP="00BE53A4">
      <w:pPr>
        <w:autoSpaceDE w:val="0"/>
        <w:autoSpaceDN w:val="0"/>
        <w:adjustRightInd w:val="0"/>
        <w:ind w:leftChars="200" w:left="480"/>
        <w:rPr>
          <w:rFonts w:ascii="ＭＳ 明朝" w:hAnsi="Times New Roman"/>
          <w:noProof/>
        </w:rPr>
      </w:pPr>
      <w:r w:rsidRPr="00AB79FA">
        <w:rPr>
          <w:rFonts w:ascii="ＭＳ 明朝" w:hAnsi="Times New Roman" w:hint="eastAsia"/>
          <w:noProof/>
        </w:rPr>
        <w:t>25億59百万円、10.1％の減少となっています。これは、議会棟耐震補強工事のための庁舎維持管理費が増加した一方で、防災行政無線維持管理費の減少や国の地方創生加速化交付金による事業が終了したことなどによるものです。</w:t>
      </w:r>
    </w:p>
    <w:p w:rsidR="00C6307D" w:rsidRDefault="00C6307D" w:rsidP="00AB79FA">
      <w:pPr>
        <w:autoSpaceDE w:val="0"/>
        <w:autoSpaceDN w:val="0"/>
        <w:adjustRightInd w:val="0"/>
        <w:ind w:leftChars="200" w:left="480" w:firstLineChars="100" w:firstLine="240"/>
        <w:rPr>
          <w:rFonts w:ascii="ＭＳ 明朝" w:hAnsi="Times New Roman"/>
        </w:rPr>
      </w:pPr>
    </w:p>
    <w:p w:rsidR="007F3EE1" w:rsidRPr="003908A4" w:rsidRDefault="00B004B1" w:rsidP="00BF4E6F">
      <w:pPr>
        <w:autoSpaceDE w:val="0"/>
        <w:autoSpaceDN w:val="0"/>
        <w:adjustRightInd w:val="0"/>
        <w:ind w:firstLineChars="100" w:firstLine="240"/>
        <w:rPr>
          <w:rFonts w:ascii="ＭＳ 明朝" w:hAnsi="Times New Roman"/>
        </w:rPr>
      </w:pPr>
      <w:r w:rsidRPr="003908A4">
        <w:rPr>
          <w:rFonts w:ascii="ＭＳ 明朝" w:hAnsi="Times New Roman" w:hint="eastAsia"/>
        </w:rPr>
        <w:lastRenderedPageBreak/>
        <w:t>イ</w:t>
      </w:r>
      <w:r w:rsidR="007F3EE1" w:rsidRPr="003908A4">
        <w:rPr>
          <w:rFonts w:ascii="ＭＳ 明朝" w:hAnsi="Times New Roman" w:hint="eastAsia"/>
        </w:rPr>
        <w:t xml:space="preserve">　民　</w:t>
      </w:r>
      <w:r w:rsidR="007F3EE1" w:rsidRPr="003908A4">
        <w:rPr>
          <w:rFonts w:ascii="ＭＳ 明朝" w:hAnsi="Times New Roman"/>
        </w:rPr>
        <w:t xml:space="preserve"> </w:t>
      </w:r>
      <w:r w:rsidR="007F3EE1" w:rsidRPr="003908A4">
        <w:rPr>
          <w:rFonts w:ascii="ＭＳ 明朝" w:hAnsi="Times New Roman" w:hint="eastAsia"/>
        </w:rPr>
        <w:t>生</w:t>
      </w:r>
      <w:r w:rsidR="007F3EE1" w:rsidRPr="003908A4">
        <w:rPr>
          <w:rFonts w:ascii="ＭＳ 明朝" w:hAnsi="Times New Roman"/>
        </w:rPr>
        <w:t xml:space="preserve"> </w:t>
      </w:r>
      <w:r w:rsidR="007F3EE1" w:rsidRPr="003908A4">
        <w:rPr>
          <w:rFonts w:ascii="ＭＳ 明朝" w:hAnsi="Times New Roman" w:hint="eastAsia"/>
        </w:rPr>
        <w:t xml:space="preserve">　費</w:t>
      </w:r>
    </w:p>
    <w:p w:rsidR="00AB79FA" w:rsidRPr="00AB79FA" w:rsidRDefault="00AB79FA" w:rsidP="00AB79FA">
      <w:pPr>
        <w:autoSpaceDE w:val="0"/>
        <w:autoSpaceDN w:val="0"/>
        <w:adjustRightInd w:val="0"/>
        <w:ind w:leftChars="200" w:left="480" w:firstLineChars="100" w:firstLine="240"/>
        <w:rPr>
          <w:rFonts w:ascii="ＭＳ 明朝" w:hAnsi="Times New Roman"/>
        </w:rPr>
      </w:pPr>
      <w:r w:rsidRPr="00AB79FA">
        <w:rPr>
          <w:rFonts w:ascii="ＭＳ 明朝" w:hAnsi="Times New Roman" w:hint="eastAsia"/>
        </w:rPr>
        <w:t>民生費の決算額は、494億82百万円で、前年度（479億40百万円）と比べると、</w:t>
      </w:r>
    </w:p>
    <w:p w:rsidR="00AA1E66" w:rsidRPr="003908A4" w:rsidRDefault="00AB79FA" w:rsidP="00AB79FA">
      <w:pPr>
        <w:autoSpaceDE w:val="0"/>
        <w:autoSpaceDN w:val="0"/>
        <w:adjustRightInd w:val="0"/>
        <w:ind w:leftChars="200" w:left="480"/>
        <w:rPr>
          <w:rFonts w:ascii="ＭＳ 明朝" w:hAnsi="Times New Roman"/>
        </w:rPr>
      </w:pPr>
      <w:r w:rsidRPr="00AB79FA">
        <w:rPr>
          <w:rFonts w:ascii="ＭＳ 明朝" w:hAnsi="Times New Roman" w:hint="eastAsia"/>
        </w:rPr>
        <w:t>15億42百万円、3.2</w:t>
      </w:r>
      <w:r w:rsidR="001D42A8">
        <w:rPr>
          <w:rFonts w:ascii="ＭＳ 明朝" w:hAnsi="Times New Roman" w:hint="eastAsia"/>
        </w:rPr>
        <w:t>％の増加となっています。</w:t>
      </w:r>
      <w:r w:rsidRPr="00AB79FA">
        <w:rPr>
          <w:rFonts w:ascii="ＭＳ 明朝" w:hAnsi="Times New Roman" w:hint="eastAsia"/>
        </w:rPr>
        <w:t>これは、国民健康保険財政安定化基金管理費が増加したことなどによるものです。</w:t>
      </w:r>
    </w:p>
    <w:p w:rsidR="007F3EE1" w:rsidRPr="003908A4" w:rsidRDefault="007F3EE1" w:rsidP="007F3EE1">
      <w:pPr>
        <w:autoSpaceDE w:val="0"/>
        <w:autoSpaceDN w:val="0"/>
        <w:adjustRightInd w:val="0"/>
        <w:rPr>
          <w:rFonts w:ascii="ＭＳ 明朝" w:hAnsi="Times New Roman"/>
        </w:rPr>
      </w:pPr>
    </w:p>
    <w:p w:rsidR="007F3EE1" w:rsidRPr="003908A4" w:rsidRDefault="00B004B1" w:rsidP="007F3EE1">
      <w:pPr>
        <w:autoSpaceDE w:val="0"/>
        <w:autoSpaceDN w:val="0"/>
        <w:adjustRightInd w:val="0"/>
        <w:ind w:firstLineChars="100" w:firstLine="240"/>
        <w:rPr>
          <w:rFonts w:ascii="ＭＳ 明朝" w:hAnsi="Times New Roman"/>
        </w:rPr>
      </w:pPr>
      <w:r w:rsidRPr="003908A4">
        <w:rPr>
          <w:rFonts w:ascii="ＭＳ 明朝" w:hAnsi="Times New Roman" w:hint="eastAsia"/>
        </w:rPr>
        <w:t>ウ</w:t>
      </w:r>
      <w:r w:rsidR="007F3EE1" w:rsidRPr="003908A4">
        <w:rPr>
          <w:rFonts w:ascii="ＭＳ 明朝" w:hAnsi="Times New Roman" w:hint="eastAsia"/>
        </w:rPr>
        <w:t xml:space="preserve">　衛　 生　 費</w:t>
      </w:r>
    </w:p>
    <w:p w:rsidR="00AB79FA" w:rsidRPr="00AB79FA" w:rsidRDefault="00AB79FA" w:rsidP="00AB79FA">
      <w:pPr>
        <w:autoSpaceDE w:val="0"/>
        <w:autoSpaceDN w:val="0"/>
        <w:adjustRightInd w:val="0"/>
        <w:spacing w:line="320" w:lineRule="exact"/>
        <w:ind w:leftChars="200" w:left="480" w:firstLineChars="100" w:firstLine="240"/>
        <w:rPr>
          <w:rFonts w:ascii="ＭＳ 明朝" w:hAnsi="Times New Roman"/>
        </w:rPr>
      </w:pPr>
      <w:r w:rsidRPr="00AB79FA">
        <w:rPr>
          <w:rFonts w:ascii="ＭＳ 明朝" w:hAnsi="Times New Roman" w:hint="eastAsia"/>
        </w:rPr>
        <w:t>衛生費の決算額は、315億83百万円で、前年度（307億 9百万円）と比べると、</w:t>
      </w:r>
    </w:p>
    <w:p w:rsidR="00AA1E66" w:rsidRPr="003908A4" w:rsidRDefault="00AB79FA" w:rsidP="00AB79FA">
      <w:pPr>
        <w:autoSpaceDE w:val="0"/>
        <w:autoSpaceDN w:val="0"/>
        <w:adjustRightInd w:val="0"/>
        <w:spacing w:line="320" w:lineRule="exact"/>
        <w:ind w:leftChars="200" w:left="480"/>
        <w:rPr>
          <w:rFonts w:ascii="ＭＳ 明朝" w:hAnsi="Times New Roman"/>
        </w:rPr>
      </w:pPr>
      <w:r w:rsidRPr="00AB79FA">
        <w:rPr>
          <w:rFonts w:ascii="ＭＳ 明朝" w:hAnsi="Times New Roman" w:hint="eastAsia"/>
        </w:rPr>
        <w:t>8億74百万円、2.8％の増加となっています。これは、看護専門学校の新築等に対する補助経費が減少した一方で、富山県立大学の看護学部整備費が増加したことなどによるものです。</w:t>
      </w:r>
    </w:p>
    <w:p w:rsidR="007F3EE1" w:rsidRPr="003908A4" w:rsidRDefault="007F3EE1" w:rsidP="007F3EE1">
      <w:pPr>
        <w:autoSpaceDE w:val="0"/>
        <w:autoSpaceDN w:val="0"/>
        <w:adjustRightInd w:val="0"/>
        <w:spacing w:line="320" w:lineRule="exact"/>
        <w:rPr>
          <w:rFonts w:ascii="ＭＳ 明朝" w:hAnsi="Times New Roman"/>
        </w:rPr>
      </w:pPr>
    </w:p>
    <w:p w:rsidR="007F3EE1" w:rsidRPr="003908A4" w:rsidRDefault="00B004B1" w:rsidP="007F3EE1">
      <w:pPr>
        <w:autoSpaceDE w:val="0"/>
        <w:autoSpaceDN w:val="0"/>
        <w:adjustRightInd w:val="0"/>
        <w:ind w:firstLineChars="100" w:firstLine="240"/>
        <w:rPr>
          <w:rFonts w:ascii="ＭＳ 明朝" w:hAnsi="Times New Roman"/>
        </w:rPr>
      </w:pPr>
      <w:r w:rsidRPr="003908A4">
        <w:rPr>
          <w:rFonts w:ascii="ＭＳ 明朝" w:hAnsi="Times New Roman" w:hint="eastAsia"/>
        </w:rPr>
        <w:t>エ</w:t>
      </w:r>
      <w:r w:rsidR="007F3EE1" w:rsidRPr="003908A4">
        <w:rPr>
          <w:rFonts w:ascii="ＭＳ 明朝" w:hAnsi="Times New Roman" w:hint="eastAsia"/>
        </w:rPr>
        <w:t xml:space="preserve">　労　 働 　費</w:t>
      </w:r>
    </w:p>
    <w:p w:rsidR="00AB79FA" w:rsidRPr="00AB79FA" w:rsidRDefault="00AB79FA" w:rsidP="00AB79FA">
      <w:pPr>
        <w:autoSpaceDE w:val="0"/>
        <w:autoSpaceDN w:val="0"/>
        <w:adjustRightInd w:val="0"/>
        <w:ind w:leftChars="200" w:left="480" w:firstLineChars="100" w:firstLine="240"/>
        <w:rPr>
          <w:rFonts w:ascii="ＭＳ 明朝" w:hAnsi="Times New Roman"/>
          <w:noProof/>
        </w:rPr>
      </w:pPr>
      <w:r w:rsidRPr="00AB79FA">
        <w:rPr>
          <w:rFonts w:ascii="ＭＳ 明朝" w:hAnsi="Times New Roman" w:hint="eastAsia"/>
          <w:noProof/>
        </w:rPr>
        <w:t>労働費の決算額は、18億21百万円で、前年度（21億63百万円）と比べると、</w:t>
      </w:r>
    </w:p>
    <w:p w:rsidR="00AA1E66" w:rsidRPr="003908A4" w:rsidRDefault="00AB79FA" w:rsidP="00AB79FA">
      <w:pPr>
        <w:autoSpaceDE w:val="0"/>
        <w:autoSpaceDN w:val="0"/>
        <w:adjustRightInd w:val="0"/>
        <w:ind w:leftChars="200" w:left="480"/>
        <w:rPr>
          <w:rFonts w:ascii="ＭＳ 明朝" w:hAnsi="Times New Roman"/>
          <w:u w:val="single"/>
        </w:rPr>
      </w:pPr>
      <w:r w:rsidRPr="00AB79FA">
        <w:rPr>
          <w:rFonts w:ascii="ＭＳ 明朝" w:hAnsi="Times New Roman" w:hint="eastAsia"/>
          <w:noProof/>
        </w:rPr>
        <w:t>3億42百万円、15.8％の減少となっています。これは、富山県地域活性化雇用創造プロジェクト事業の</w:t>
      </w:r>
      <w:r w:rsidR="0036020C" w:rsidRPr="008F76A6">
        <w:rPr>
          <w:rFonts w:ascii="ＭＳ 明朝" w:hAnsi="Times New Roman" w:hint="eastAsia"/>
          <w:noProof/>
        </w:rPr>
        <w:t>開始</w:t>
      </w:r>
      <w:r w:rsidRPr="00AB79FA">
        <w:rPr>
          <w:rFonts w:ascii="ＭＳ 明朝" w:hAnsi="Times New Roman" w:hint="eastAsia"/>
          <w:noProof/>
        </w:rPr>
        <w:t>に伴い、ものづくり人材確保・育成事業費が増加した一方で、緊急雇用創出基金事業</w:t>
      </w:r>
      <w:r w:rsidR="00194A00" w:rsidRPr="00B1331C">
        <w:rPr>
          <w:rFonts w:ascii="ＭＳ 明朝" w:hAnsi="Times New Roman" w:hint="eastAsia"/>
          <w:noProof/>
        </w:rPr>
        <w:t>終了に伴う国への償還金支出の減少</w:t>
      </w:r>
      <w:r w:rsidRPr="00B1331C">
        <w:rPr>
          <w:rFonts w:ascii="ＭＳ 明朝" w:hAnsi="Times New Roman" w:hint="eastAsia"/>
          <w:noProof/>
        </w:rPr>
        <w:t>や</w:t>
      </w:r>
      <w:r w:rsidRPr="00AB79FA">
        <w:rPr>
          <w:rFonts w:ascii="ＭＳ 明朝" w:hAnsi="Times New Roman" w:hint="eastAsia"/>
          <w:noProof/>
        </w:rPr>
        <w:t>富山県ものづくり産業未来戦略雇用創造プロジェクト事業が終了したことなどによるものです。</w:t>
      </w:r>
    </w:p>
    <w:p w:rsidR="007F3EE1" w:rsidRPr="003908A4" w:rsidRDefault="007F3EE1" w:rsidP="007F3EE1">
      <w:pPr>
        <w:autoSpaceDE w:val="0"/>
        <w:autoSpaceDN w:val="0"/>
        <w:adjustRightInd w:val="0"/>
        <w:rPr>
          <w:rFonts w:ascii="ＭＳ 明朝" w:hAnsi="Times New Roman"/>
        </w:rPr>
      </w:pPr>
    </w:p>
    <w:p w:rsidR="007F3EE1" w:rsidRPr="003908A4" w:rsidRDefault="00B16B92" w:rsidP="007F3EE1">
      <w:pPr>
        <w:tabs>
          <w:tab w:val="left" w:pos="6665"/>
        </w:tabs>
        <w:autoSpaceDE w:val="0"/>
        <w:autoSpaceDN w:val="0"/>
        <w:adjustRightInd w:val="0"/>
        <w:ind w:firstLineChars="100" w:firstLine="240"/>
        <w:rPr>
          <w:rFonts w:ascii="ＭＳ 明朝" w:hAnsi="Times New Roman"/>
        </w:rPr>
      </w:pPr>
      <w:r>
        <w:rPr>
          <w:rFonts w:ascii="ＭＳ 明朝" w:hAnsi="Times New Roman"/>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10060940</wp:posOffset>
                </wp:positionV>
                <wp:extent cx="6416675" cy="0"/>
                <wp:effectExtent l="17145" t="18415" r="14605" b="19685"/>
                <wp:wrapNone/>
                <wp:docPr id="37"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9E2C4" id="Line 63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2.2pt" to="505.25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BwHwIAAEQEAAAOAAAAZHJzL2Uyb0RvYy54bWysU82O2jAQvlfqO1i+QwiELESEVUWgF9pF&#10;2u0DGNshVh3bsg0BVX33jh1AbHupqubgjD0z33zzt3g+txKduHVCqxKnwxFGXFHNhDqU+NvbZjDD&#10;yHmiGJFa8RJfuMPPy48fFp0p+Fg3WjJuEYAoV3SmxI33pkgSRxveEjfUhitQ1tq2xMPVHhJmSQfo&#10;rUzGo1GedNoyYzXlzsFr1SvxMuLXNaf+pa4d90iWGLj5eNp47sOZLBekOFhiGkGvNMg/sGiJUBD0&#10;DlURT9DRij+gWkGtdrr2Q6rbRNe1oDzmANmko9+yeW2I4TEXKI4z9zK5/wdLv552FglW4skTRoq0&#10;0KOtUBzlk3koTmdcATYrtbMhPXpWr2ar6XeHlF41RB14JPl2MeCYBo/knUu4OAMh9t0XzcCGHL2O&#10;lTrXtg2QUAN0jg253BvCzx5ReMyzNM+fphjRmy4hxc3RWOc/c92iIJRYAusITE5b5wMRUtxMQhyl&#10;N0LK2G+pUFfiMXzT6OG0FCxog52zh/1KWnQiYWTiF9MCzaNZgK6Ia3o7BlI/S1YfFYtRGk7Y+ip7&#10;ImQvAyupQhzIEXhepX5WfsxH8/VsPcsG2ThfD7JRVQ0+bVbZIN+kT9NqUq1WVfozUE6zohGMcRVY&#10;3+Y2zf5uLq4b1E/cfXLv9Uneo8dCAtnbP5KOTQ597Sdkr9llZ2/Nh1GNxte1CrvweAf5cfmXvwAA&#10;AP//AwBQSwMEFAAGAAgAAAAhAGNlqg7fAAAACwEAAA8AAABkcnMvZG93bnJldi54bWxMj0FLw0AQ&#10;he+C/2EZwYvY3UqrJWZTpNGLKGgasMdtdkyC2dmQ3bTx3zs9iB7nvceb76XryXXigENoPWmYzxQI&#10;pMrblmoN5fbpegUiREPWdJ5QwzcGWGfnZ6lJrD/SOx6KWAsuoZAYDU2MfSJlqBp0Jsx8j8Tepx+c&#10;iXwOtbSDOXK56+SNUrfSmZb4Q2N63DRYfRWj0/BWPsvX4mOzHV+uyrv8cZfn9S7X+vJiergHEXGK&#10;f2E44TM6ZMy09yPZIDoNPCSyulwtFiBOvpqrJYj9ryazVP7fkP0AAAD//wMAUEsBAi0AFAAGAAgA&#10;AAAhALaDOJL+AAAA4QEAABMAAAAAAAAAAAAAAAAAAAAAAFtDb250ZW50X1R5cGVzXS54bWxQSwEC&#10;LQAUAAYACAAAACEAOP0h/9YAAACUAQAACwAAAAAAAAAAAAAAAAAvAQAAX3JlbHMvLnJlbHNQSwEC&#10;LQAUAAYACAAAACEArixwcB8CAABEBAAADgAAAAAAAAAAAAAAAAAuAgAAZHJzL2Uyb0RvYy54bWxQ&#10;SwECLQAUAAYACAAAACEAY2WqDt8AAAALAQAADwAAAAAAAAAAAAAAAAB5BAAAZHJzL2Rvd25yZXYu&#10;eG1sUEsFBgAAAAAEAAQA8wAAAIUFAAAAAA==&#10;" o:allowincell="f" strokeweight="1.75pt">
                <v:stroke dashstyle="dash"/>
              </v:line>
            </w:pict>
          </mc:Fallback>
        </mc:AlternateContent>
      </w:r>
      <w:r w:rsidR="00B004B1" w:rsidRPr="003908A4">
        <w:rPr>
          <w:rFonts w:ascii="ＭＳ 明朝" w:hAnsi="Times New Roman" w:hint="eastAsia"/>
        </w:rPr>
        <w:t>オ</w:t>
      </w:r>
      <w:r w:rsidR="007F3EE1" w:rsidRPr="003908A4">
        <w:rPr>
          <w:rFonts w:ascii="ＭＳ 明朝" w:hAnsi="Times New Roman" w:hint="eastAsia"/>
        </w:rPr>
        <w:t xml:space="preserve">　農林水産業費</w:t>
      </w:r>
    </w:p>
    <w:p w:rsidR="00AA1E66" w:rsidRPr="003908A4" w:rsidRDefault="00AB79FA" w:rsidP="00AB79FA">
      <w:pPr>
        <w:autoSpaceDE w:val="0"/>
        <w:autoSpaceDN w:val="0"/>
        <w:adjustRightInd w:val="0"/>
        <w:ind w:leftChars="200" w:left="480" w:firstLineChars="100" w:firstLine="240"/>
        <w:rPr>
          <w:rFonts w:ascii="ＭＳ 明朝" w:hAnsi="Times New Roman"/>
        </w:rPr>
      </w:pPr>
      <w:r w:rsidRPr="00AB79FA">
        <w:rPr>
          <w:rFonts w:ascii="ＭＳ 明朝" w:hAnsi="Times New Roman" w:hint="eastAsia"/>
        </w:rPr>
        <w:t>農林水産業費の決算額は、391億62百万円で、前年度（389億23百万円）と比べると、2億39百万円、0.6％の増加となっています。これは、団体営地域用水環境整備交付金事業費が減少した一方で、全国植樹祭の開催に係る経費や産地パワーアップ事業費が増加したことなどによるものです。</w:t>
      </w:r>
    </w:p>
    <w:p w:rsidR="007F3EE1" w:rsidRPr="003908A4" w:rsidRDefault="007F3EE1" w:rsidP="007F3EE1">
      <w:pPr>
        <w:autoSpaceDE w:val="0"/>
        <w:autoSpaceDN w:val="0"/>
        <w:adjustRightInd w:val="0"/>
        <w:rPr>
          <w:rFonts w:ascii="ＭＳ 明朝" w:hAnsi="Times New Roman"/>
        </w:rPr>
      </w:pPr>
    </w:p>
    <w:p w:rsidR="007F3EE1" w:rsidRPr="003908A4" w:rsidRDefault="00B004B1" w:rsidP="007F3EE1">
      <w:pPr>
        <w:autoSpaceDE w:val="0"/>
        <w:autoSpaceDN w:val="0"/>
        <w:adjustRightInd w:val="0"/>
        <w:ind w:firstLineChars="100" w:firstLine="240"/>
        <w:rPr>
          <w:rFonts w:ascii="ＭＳ 明朝" w:hAnsi="Times New Roman"/>
        </w:rPr>
      </w:pPr>
      <w:r w:rsidRPr="003908A4">
        <w:rPr>
          <w:rFonts w:ascii="ＭＳ 明朝" w:hAnsi="Times New Roman" w:hint="eastAsia"/>
        </w:rPr>
        <w:t>カ</w:t>
      </w:r>
      <w:r w:rsidR="007F3EE1" w:rsidRPr="003908A4">
        <w:rPr>
          <w:rFonts w:ascii="ＭＳ 明朝" w:hAnsi="Times New Roman" w:hint="eastAsia"/>
        </w:rPr>
        <w:t xml:space="preserve">　商</w:t>
      </w:r>
      <w:r w:rsidR="007F3EE1" w:rsidRPr="003908A4">
        <w:rPr>
          <w:rFonts w:ascii="ＭＳ 明朝" w:hAnsi="Times New Roman"/>
        </w:rPr>
        <w:t xml:space="preserve">   </w:t>
      </w:r>
      <w:r w:rsidR="007F3EE1" w:rsidRPr="003908A4">
        <w:rPr>
          <w:rFonts w:ascii="ＭＳ 明朝" w:hAnsi="Times New Roman" w:hint="eastAsia"/>
        </w:rPr>
        <w:t>工</w:t>
      </w:r>
      <w:r w:rsidR="007F3EE1" w:rsidRPr="003908A4">
        <w:rPr>
          <w:rFonts w:ascii="ＭＳ 明朝" w:hAnsi="Times New Roman"/>
        </w:rPr>
        <w:t xml:space="preserve">   </w:t>
      </w:r>
      <w:r w:rsidR="007F3EE1" w:rsidRPr="003908A4">
        <w:rPr>
          <w:rFonts w:ascii="ＭＳ 明朝" w:hAnsi="Times New Roman" w:hint="eastAsia"/>
        </w:rPr>
        <w:t>費</w:t>
      </w:r>
    </w:p>
    <w:p w:rsidR="00AB79FA" w:rsidRPr="00AB79FA" w:rsidRDefault="00AB79FA" w:rsidP="00AB79FA">
      <w:pPr>
        <w:autoSpaceDE w:val="0"/>
        <w:autoSpaceDN w:val="0"/>
        <w:adjustRightInd w:val="0"/>
        <w:ind w:leftChars="200" w:left="480" w:firstLineChars="100" w:firstLine="240"/>
        <w:rPr>
          <w:rFonts w:ascii="ＭＳ 明朝" w:hAnsi="Times New Roman"/>
        </w:rPr>
      </w:pPr>
      <w:r w:rsidRPr="00AB79FA">
        <w:rPr>
          <w:rFonts w:ascii="ＭＳ 明朝" w:hAnsi="Times New Roman" w:hint="eastAsia"/>
        </w:rPr>
        <w:t>商工費の決算額は、253億15百万円で、前年度（283億24百万円）と比べると、</w:t>
      </w:r>
    </w:p>
    <w:p w:rsidR="00AA1E66" w:rsidRPr="003908A4" w:rsidRDefault="00AB79FA" w:rsidP="00AB79FA">
      <w:pPr>
        <w:autoSpaceDE w:val="0"/>
        <w:autoSpaceDN w:val="0"/>
        <w:adjustRightInd w:val="0"/>
        <w:ind w:leftChars="200" w:left="480"/>
        <w:rPr>
          <w:rFonts w:ascii="ＭＳ 明朝" w:hAnsi="Times New Roman"/>
        </w:rPr>
      </w:pPr>
      <w:r w:rsidRPr="00AB79FA">
        <w:rPr>
          <w:rFonts w:ascii="ＭＳ 明朝" w:hAnsi="Times New Roman" w:hint="eastAsia"/>
        </w:rPr>
        <w:t>30億 9百万円、10.6％の減少となっています。これは、</w:t>
      </w:r>
      <w:r w:rsidR="00960322" w:rsidRPr="001D42A8">
        <w:rPr>
          <w:rFonts w:asciiTheme="minorEastAsia" w:eastAsiaTheme="minorEastAsia" w:hAnsiTheme="minorEastAsia" w:hint="eastAsia"/>
          <w:color w:val="000000"/>
          <w:szCs w:val="24"/>
        </w:rPr>
        <w:t>工業技術センター設備整備事業費が増加した一方で、</w:t>
      </w:r>
      <w:r w:rsidRPr="00AB79FA">
        <w:rPr>
          <w:rFonts w:ascii="ＭＳ 明朝" w:hAnsi="Times New Roman" w:hint="eastAsia"/>
        </w:rPr>
        <w:t>中小企業向けの貸付けが減少したことなどによるものです。</w:t>
      </w:r>
    </w:p>
    <w:p w:rsidR="007F3EE1" w:rsidRPr="003908A4" w:rsidRDefault="007F3EE1" w:rsidP="007F3EE1">
      <w:pPr>
        <w:autoSpaceDE w:val="0"/>
        <w:autoSpaceDN w:val="0"/>
        <w:adjustRightInd w:val="0"/>
        <w:rPr>
          <w:rFonts w:ascii="ＭＳ 明朝" w:hAnsi="Times New Roman"/>
        </w:rPr>
      </w:pPr>
    </w:p>
    <w:p w:rsidR="007F3EE1" w:rsidRPr="003908A4" w:rsidRDefault="00B004B1" w:rsidP="007F3EE1">
      <w:pPr>
        <w:autoSpaceDE w:val="0"/>
        <w:autoSpaceDN w:val="0"/>
        <w:adjustRightInd w:val="0"/>
        <w:ind w:firstLineChars="100" w:firstLine="240"/>
        <w:rPr>
          <w:rFonts w:ascii="ＭＳ 明朝" w:hAnsi="Times New Roman"/>
        </w:rPr>
      </w:pPr>
      <w:r w:rsidRPr="00AF6864">
        <w:rPr>
          <w:rFonts w:ascii="ＭＳ 明朝" w:hAnsi="Times New Roman" w:hint="eastAsia"/>
        </w:rPr>
        <w:t>キ</w:t>
      </w:r>
      <w:r w:rsidR="007F3EE1" w:rsidRPr="00AF6864">
        <w:rPr>
          <w:rFonts w:ascii="ＭＳ 明朝" w:hAnsi="Times New Roman" w:hint="eastAsia"/>
        </w:rPr>
        <w:t xml:space="preserve">　土　</w:t>
      </w:r>
      <w:r w:rsidR="007F3EE1" w:rsidRPr="00AF6864">
        <w:rPr>
          <w:rFonts w:ascii="ＭＳ 明朝" w:hAnsi="Times New Roman"/>
        </w:rPr>
        <w:t xml:space="preserve"> </w:t>
      </w:r>
      <w:r w:rsidR="007F3EE1" w:rsidRPr="00AF6864">
        <w:rPr>
          <w:rFonts w:ascii="ＭＳ 明朝" w:hAnsi="Times New Roman" w:hint="eastAsia"/>
        </w:rPr>
        <w:t>木</w:t>
      </w:r>
      <w:r w:rsidR="007F3EE1" w:rsidRPr="00AF6864">
        <w:rPr>
          <w:rFonts w:ascii="ＭＳ 明朝" w:hAnsi="Times New Roman"/>
        </w:rPr>
        <w:t xml:space="preserve"> </w:t>
      </w:r>
      <w:r w:rsidR="007F3EE1" w:rsidRPr="00AF6864">
        <w:rPr>
          <w:rFonts w:ascii="ＭＳ 明朝" w:hAnsi="Times New Roman" w:hint="eastAsia"/>
        </w:rPr>
        <w:t xml:space="preserve">　費</w:t>
      </w:r>
    </w:p>
    <w:p w:rsidR="00AB79FA" w:rsidRPr="00AB79FA" w:rsidRDefault="00AB79FA" w:rsidP="00AB79FA">
      <w:pPr>
        <w:autoSpaceDE w:val="0"/>
        <w:autoSpaceDN w:val="0"/>
        <w:adjustRightInd w:val="0"/>
        <w:ind w:leftChars="200" w:left="480" w:firstLineChars="100" w:firstLine="240"/>
        <w:rPr>
          <w:rFonts w:ascii="ＭＳ 明朝" w:hAnsi="Times New Roman"/>
        </w:rPr>
      </w:pPr>
      <w:r w:rsidRPr="00AB79FA">
        <w:rPr>
          <w:rFonts w:ascii="ＭＳ 明朝" w:hAnsi="Times New Roman" w:hint="eastAsia"/>
        </w:rPr>
        <w:t>土木費の決算額は、633億 7百万円で、前年度（637億15百万円）と比べると、</w:t>
      </w:r>
    </w:p>
    <w:p w:rsidR="00AA1E66" w:rsidRPr="003908A4" w:rsidRDefault="00AB79FA" w:rsidP="00AB79FA">
      <w:pPr>
        <w:autoSpaceDE w:val="0"/>
        <w:autoSpaceDN w:val="0"/>
        <w:adjustRightInd w:val="0"/>
        <w:ind w:leftChars="200" w:left="480"/>
        <w:rPr>
          <w:rFonts w:ascii="ＭＳ 明朝" w:hAnsi="Times New Roman"/>
        </w:rPr>
      </w:pPr>
      <w:r w:rsidRPr="00AB79FA">
        <w:rPr>
          <w:rFonts w:ascii="ＭＳ 明朝" w:hAnsi="Times New Roman" w:hint="eastAsia"/>
        </w:rPr>
        <w:t>4億 8百万円、0.6</w:t>
      </w:r>
      <w:r w:rsidR="00267ED6">
        <w:rPr>
          <w:rFonts w:ascii="ＭＳ 明朝" w:hAnsi="Times New Roman" w:hint="eastAsia"/>
        </w:rPr>
        <w:t>％の減少となっています。</w:t>
      </w:r>
      <w:r w:rsidRPr="00AB79FA">
        <w:rPr>
          <w:rFonts w:ascii="ＭＳ 明朝" w:hAnsi="Times New Roman" w:hint="eastAsia"/>
        </w:rPr>
        <w:t>これは、道路</w:t>
      </w:r>
      <w:r w:rsidR="00194A00">
        <w:rPr>
          <w:rFonts w:ascii="ＭＳ 明朝" w:hAnsi="Times New Roman" w:hint="eastAsia"/>
        </w:rPr>
        <w:t>除雪費</w:t>
      </w:r>
      <w:r w:rsidRPr="00AB79FA">
        <w:rPr>
          <w:rFonts w:ascii="ＭＳ 明朝" w:hAnsi="Times New Roman" w:hint="eastAsia"/>
        </w:rPr>
        <w:t>が増加した一方で、</w:t>
      </w:r>
      <w:r w:rsidR="00194A00">
        <w:rPr>
          <w:rFonts w:ascii="ＭＳ 明朝" w:hAnsi="Times New Roman" w:hint="eastAsia"/>
        </w:rPr>
        <w:t>北陸新幹線建設費</w:t>
      </w:r>
      <w:r w:rsidRPr="00AB79FA">
        <w:rPr>
          <w:rFonts w:ascii="ＭＳ 明朝" w:hAnsi="Times New Roman" w:hint="eastAsia"/>
        </w:rPr>
        <w:t>や住宅建設費</w:t>
      </w:r>
      <w:r w:rsidR="00E408D6" w:rsidRPr="008F76A6">
        <w:rPr>
          <w:rFonts w:ascii="ＭＳ 明朝" w:hAnsi="Times New Roman" w:hint="eastAsia"/>
        </w:rPr>
        <w:t>に係る土地取得経費等</w:t>
      </w:r>
      <w:r w:rsidRPr="008F76A6">
        <w:rPr>
          <w:rFonts w:ascii="ＭＳ 明朝" w:hAnsi="Times New Roman" w:hint="eastAsia"/>
        </w:rPr>
        <w:t>が</w:t>
      </w:r>
      <w:r w:rsidRPr="00AB79FA">
        <w:rPr>
          <w:rFonts w:ascii="ＭＳ 明朝" w:hAnsi="Times New Roman" w:hint="eastAsia"/>
        </w:rPr>
        <w:t>減少したことなどによるものです。</w:t>
      </w:r>
    </w:p>
    <w:p w:rsidR="007F3EE1" w:rsidRPr="003908A4" w:rsidRDefault="007F3EE1" w:rsidP="00BA2875">
      <w:pPr>
        <w:autoSpaceDE w:val="0"/>
        <w:autoSpaceDN w:val="0"/>
        <w:adjustRightInd w:val="0"/>
        <w:rPr>
          <w:rFonts w:ascii="ＭＳ 明朝" w:hAnsi="Times New Roman"/>
        </w:rPr>
      </w:pPr>
    </w:p>
    <w:p w:rsidR="007F3EE1" w:rsidRPr="003908A4" w:rsidRDefault="00B004B1" w:rsidP="007F3EE1">
      <w:pPr>
        <w:autoSpaceDE w:val="0"/>
        <w:autoSpaceDN w:val="0"/>
        <w:adjustRightInd w:val="0"/>
        <w:ind w:firstLineChars="100" w:firstLine="240"/>
        <w:rPr>
          <w:rFonts w:ascii="ＭＳ 明朝" w:hAnsi="Times New Roman"/>
        </w:rPr>
      </w:pPr>
      <w:r w:rsidRPr="003908A4">
        <w:rPr>
          <w:rFonts w:ascii="ＭＳ 明朝" w:hAnsi="Times New Roman" w:hint="eastAsia"/>
        </w:rPr>
        <w:t>ク</w:t>
      </w:r>
      <w:r w:rsidR="007F3EE1" w:rsidRPr="003908A4">
        <w:rPr>
          <w:rFonts w:ascii="ＭＳ 明朝" w:hAnsi="Times New Roman" w:hint="eastAsia"/>
        </w:rPr>
        <w:t xml:space="preserve">　警</w:t>
      </w:r>
      <w:r w:rsidR="007F3EE1" w:rsidRPr="003908A4">
        <w:rPr>
          <w:rFonts w:ascii="ＭＳ 明朝" w:hAnsi="Times New Roman"/>
        </w:rPr>
        <w:t xml:space="preserve"> </w:t>
      </w:r>
      <w:r w:rsidR="007F3EE1" w:rsidRPr="003908A4">
        <w:rPr>
          <w:rFonts w:ascii="ＭＳ 明朝" w:hAnsi="Times New Roman" w:hint="eastAsia"/>
        </w:rPr>
        <w:t xml:space="preserve">　察</w:t>
      </w:r>
      <w:r w:rsidR="007F3EE1" w:rsidRPr="003908A4">
        <w:rPr>
          <w:rFonts w:ascii="ＭＳ 明朝" w:hAnsi="Times New Roman"/>
        </w:rPr>
        <w:t xml:space="preserve"> </w:t>
      </w:r>
      <w:r w:rsidR="007F3EE1" w:rsidRPr="003908A4">
        <w:rPr>
          <w:rFonts w:ascii="ＭＳ 明朝" w:hAnsi="Times New Roman" w:hint="eastAsia"/>
        </w:rPr>
        <w:t xml:space="preserve">　費</w:t>
      </w:r>
    </w:p>
    <w:p w:rsidR="00AB79FA" w:rsidRPr="00AB79FA" w:rsidRDefault="00AB79FA" w:rsidP="00AB79FA">
      <w:pPr>
        <w:autoSpaceDE w:val="0"/>
        <w:autoSpaceDN w:val="0"/>
        <w:adjustRightInd w:val="0"/>
        <w:ind w:leftChars="200" w:left="480" w:firstLineChars="100" w:firstLine="240"/>
        <w:rPr>
          <w:rFonts w:ascii="ＭＳ 明朝" w:hAnsi="Times New Roman"/>
        </w:rPr>
      </w:pPr>
      <w:r w:rsidRPr="00AB79FA">
        <w:rPr>
          <w:rFonts w:ascii="ＭＳ 明朝" w:hAnsi="Times New Roman" w:hint="eastAsia"/>
        </w:rPr>
        <w:t>警察費の決算額は、240億40百万円で、前年度（270億46百万円）と比べると、</w:t>
      </w:r>
    </w:p>
    <w:p w:rsidR="00AA1E66" w:rsidRPr="003908A4" w:rsidRDefault="00AB79FA" w:rsidP="00AB79FA">
      <w:pPr>
        <w:autoSpaceDE w:val="0"/>
        <w:autoSpaceDN w:val="0"/>
        <w:adjustRightInd w:val="0"/>
        <w:ind w:leftChars="200" w:left="480"/>
        <w:rPr>
          <w:rFonts w:ascii="ＭＳ 明朝" w:hAnsi="Times New Roman"/>
        </w:rPr>
      </w:pPr>
      <w:r w:rsidRPr="00AB79FA">
        <w:rPr>
          <w:rFonts w:ascii="ＭＳ 明朝" w:hAnsi="Times New Roman" w:hint="eastAsia"/>
        </w:rPr>
        <w:t>30億 6百万円、11.1％の減少となっています。これは、富山中央警察署の整備が終了したことなどによるものです</w:t>
      </w:r>
      <w:r w:rsidR="009C09CE" w:rsidRPr="009C09CE">
        <w:rPr>
          <w:rFonts w:ascii="ＭＳ 明朝" w:hAnsi="Times New Roman" w:hint="eastAsia"/>
        </w:rPr>
        <w:t>。</w:t>
      </w:r>
    </w:p>
    <w:p w:rsidR="007F3EE1" w:rsidRPr="003908A4" w:rsidRDefault="007F3EE1" w:rsidP="007F3EE1">
      <w:pPr>
        <w:autoSpaceDE w:val="0"/>
        <w:autoSpaceDN w:val="0"/>
        <w:adjustRightInd w:val="0"/>
        <w:ind w:left="960" w:hanging="960"/>
        <w:rPr>
          <w:rFonts w:ascii="ＭＳ 明朝" w:hAnsi="Times New Roman"/>
        </w:rPr>
      </w:pPr>
    </w:p>
    <w:p w:rsidR="007F3EE1" w:rsidRPr="003908A4" w:rsidRDefault="00B004B1" w:rsidP="007F3EE1">
      <w:pPr>
        <w:autoSpaceDE w:val="0"/>
        <w:autoSpaceDN w:val="0"/>
        <w:adjustRightInd w:val="0"/>
        <w:ind w:firstLineChars="100" w:firstLine="240"/>
        <w:rPr>
          <w:rFonts w:ascii="ＭＳ 明朝" w:hAnsi="Times New Roman"/>
        </w:rPr>
      </w:pPr>
      <w:r w:rsidRPr="003908A4">
        <w:rPr>
          <w:rFonts w:ascii="ＭＳ 明朝" w:hAnsi="Times New Roman" w:hint="eastAsia"/>
        </w:rPr>
        <w:t>ケ</w:t>
      </w:r>
      <w:r w:rsidR="007F3EE1" w:rsidRPr="003908A4">
        <w:rPr>
          <w:rFonts w:ascii="ＭＳ 明朝" w:hAnsi="Times New Roman" w:hint="eastAsia"/>
        </w:rPr>
        <w:t xml:space="preserve">　教</w:t>
      </w:r>
      <w:r w:rsidR="007F3EE1" w:rsidRPr="003908A4">
        <w:rPr>
          <w:rFonts w:ascii="ＭＳ 明朝" w:hAnsi="Times New Roman"/>
        </w:rPr>
        <w:t xml:space="preserve">   </w:t>
      </w:r>
      <w:r w:rsidR="007F3EE1" w:rsidRPr="003908A4">
        <w:rPr>
          <w:rFonts w:ascii="ＭＳ 明朝" w:hAnsi="Times New Roman" w:hint="eastAsia"/>
        </w:rPr>
        <w:t>育</w:t>
      </w:r>
      <w:r w:rsidR="007F3EE1" w:rsidRPr="003908A4">
        <w:rPr>
          <w:rFonts w:ascii="ＭＳ 明朝" w:hAnsi="Times New Roman"/>
        </w:rPr>
        <w:t xml:space="preserve">   </w:t>
      </w:r>
      <w:r w:rsidR="007F3EE1" w:rsidRPr="003908A4">
        <w:rPr>
          <w:rFonts w:ascii="ＭＳ 明朝" w:hAnsi="Times New Roman" w:hint="eastAsia"/>
        </w:rPr>
        <w:t>費</w:t>
      </w:r>
    </w:p>
    <w:p w:rsidR="00AB79FA" w:rsidRPr="00AB79FA" w:rsidRDefault="00AB79FA" w:rsidP="00AB79FA">
      <w:pPr>
        <w:autoSpaceDE w:val="0"/>
        <w:autoSpaceDN w:val="0"/>
        <w:adjustRightInd w:val="0"/>
        <w:ind w:leftChars="200" w:left="480" w:firstLineChars="100" w:firstLine="240"/>
        <w:rPr>
          <w:rFonts w:ascii="ＭＳ 明朝" w:hAnsi="Times New Roman"/>
        </w:rPr>
      </w:pPr>
      <w:r w:rsidRPr="00AB79FA">
        <w:rPr>
          <w:rFonts w:ascii="ＭＳ 明朝" w:hAnsi="Times New Roman" w:hint="eastAsia"/>
        </w:rPr>
        <w:t>教育費の決算額は、1,022億11百万円で、前年度（1,092億47百万円）と比べると、</w:t>
      </w:r>
    </w:p>
    <w:p w:rsidR="00AA1E66" w:rsidRDefault="00AB79FA" w:rsidP="00AB79FA">
      <w:pPr>
        <w:autoSpaceDE w:val="0"/>
        <w:autoSpaceDN w:val="0"/>
        <w:adjustRightInd w:val="0"/>
        <w:ind w:leftChars="200" w:left="480"/>
        <w:rPr>
          <w:rFonts w:ascii="ＭＳ 明朝" w:hAnsi="Times New Roman"/>
        </w:rPr>
      </w:pPr>
      <w:r w:rsidRPr="00AB79FA">
        <w:rPr>
          <w:rFonts w:ascii="ＭＳ 明朝" w:hAnsi="Times New Roman" w:hint="eastAsia"/>
        </w:rPr>
        <w:t>70億36百万円、6.4％の減少となっています。これは、富山県美術館管理運営費や公立</w:t>
      </w:r>
      <w:r w:rsidRPr="00AB79FA">
        <w:rPr>
          <w:rFonts w:ascii="ＭＳ 明朝" w:hAnsi="Times New Roman" w:hint="eastAsia"/>
        </w:rPr>
        <w:lastRenderedPageBreak/>
        <w:t>大学法人振興事業費が増加した一方で、富山県美術館の整備費が減少したことなどによるものです。</w:t>
      </w:r>
    </w:p>
    <w:p w:rsidR="00AB79FA" w:rsidRPr="008F76A6" w:rsidRDefault="00AB79FA" w:rsidP="00AB79FA">
      <w:pPr>
        <w:autoSpaceDE w:val="0"/>
        <w:autoSpaceDN w:val="0"/>
        <w:adjustRightInd w:val="0"/>
        <w:ind w:leftChars="200" w:left="480"/>
        <w:rPr>
          <w:rFonts w:ascii="ＭＳ 明朝" w:hAnsi="Times New Roman"/>
          <w:u w:val="single"/>
        </w:rPr>
      </w:pPr>
    </w:p>
    <w:p w:rsidR="00E17676" w:rsidRPr="003908A4" w:rsidRDefault="00E17676" w:rsidP="00E17676">
      <w:pPr>
        <w:autoSpaceDE w:val="0"/>
        <w:autoSpaceDN w:val="0"/>
        <w:adjustRightInd w:val="0"/>
        <w:ind w:firstLineChars="100" w:firstLine="240"/>
        <w:rPr>
          <w:rFonts w:ascii="ＭＳ 明朝" w:hAnsi="Times New Roman"/>
          <w:szCs w:val="24"/>
        </w:rPr>
      </w:pPr>
      <w:r w:rsidRPr="003908A4">
        <w:rPr>
          <w:rFonts w:ascii="ＭＳ 明朝" w:hAnsi="Times New Roman" w:hint="eastAsia"/>
          <w:szCs w:val="24"/>
        </w:rPr>
        <w:t xml:space="preserve">コ　</w:t>
      </w:r>
      <w:r w:rsidR="00AA1E66" w:rsidRPr="003908A4">
        <w:rPr>
          <w:rFonts w:ascii="ＭＳ 明朝" w:hAnsi="Times New Roman" w:hint="eastAsia"/>
          <w:szCs w:val="24"/>
        </w:rPr>
        <w:t>諸 支 出 金</w:t>
      </w:r>
    </w:p>
    <w:p w:rsidR="00AB79FA" w:rsidRPr="00AB79FA" w:rsidRDefault="00AA1E66" w:rsidP="00AB79FA">
      <w:pPr>
        <w:autoSpaceDE w:val="0"/>
        <w:autoSpaceDN w:val="0"/>
        <w:adjustRightInd w:val="0"/>
        <w:ind w:left="1010" w:hangingChars="421" w:hanging="1010"/>
        <w:rPr>
          <w:rFonts w:ascii="ＭＳ 明朝" w:hAnsi="Times New Roman"/>
        </w:rPr>
      </w:pPr>
      <w:r w:rsidRPr="003908A4">
        <w:rPr>
          <w:rFonts w:ascii="ＭＳ 明朝" w:hAnsi="Times New Roman"/>
        </w:rPr>
        <w:t xml:space="preserve">      </w:t>
      </w:r>
      <w:r w:rsidR="00AB79FA" w:rsidRPr="00AB79FA">
        <w:rPr>
          <w:rFonts w:ascii="ＭＳ 明朝" w:hAnsi="Times New Roman" w:hint="eastAsia"/>
        </w:rPr>
        <w:t>諸支出金の決算額は、536億 5百万円で、前年度（527億67百万円）と比べると、</w:t>
      </w:r>
    </w:p>
    <w:p w:rsidR="00AA1E66" w:rsidRPr="003908A4" w:rsidRDefault="00AB79FA" w:rsidP="00AB79FA">
      <w:pPr>
        <w:autoSpaceDE w:val="0"/>
        <w:autoSpaceDN w:val="0"/>
        <w:adjustRightInd w:val="0"/>
        <w:ind w:leftChars="227" w:left="545" w:firstLineChars="22" w:firstLine="53"/>
        <w:rPr>
          <w:rFonts w:ascii="ＭＳ 明朝" w:hAnsi="Times New Roman"/>
          <w:szCs w:val="21"/>
        </w:rPr>
      </w:pPr>
      <w:r w:rsidRPr="00AB79FA">
        <w:rPr>
          <w:rFonts w:ascii="ＭＳ 明朝" w:hAnsi="Times New Roman" w:hint="eastAsia"/>
        </w:rPr>
        <w:t>8億38百万円、1.6％の増加となっています。これは、地方消費税清算金が減少した一方で、地方消費税市町村交付金や株式</w:t>
      </w:r>
      <w:r w:rsidR="00BD568D" w:rsidRPr="008F76A6">
        <w:rPr>
          <w:rFonts w:ascii="ＭＳ 明朝" w:hAnsi="Times New Roman" w:hint="eastAsia"/>
        </w:rPr>
        <w:t>等</w:t>
      </w:r>
      <w:r w:rsidRPr="008F76A6">
        <w:rPr>
          <w:rFonts w:ascii="ＭＳ 明朝" w:hAnsi="Times New Roman" w:hint="eastAsia"/>
        </w:rPr>
        <w:t>譲</w:t>
      </w:r>
      <w:r w:rsidRPr="00AB79FA">
        <w:rPr>
          <w:rFonts w:ascii="ＭＳ 明朝" w:hAnsi="Times New Roman" w:hint="eastAsia"/>
        </w:rPr>
        <w:t>渡所得割市町村交付金の支出が増加したことなどによるものです。</w:t>
      </w:r>
    </w:p>
    <w:p w:rsidR="00E17676" w:rsidRPr="003908A4" w:rsidRDefault="00E17676" w:rsidP="00E17676">
      <w:pPr>
        <w:autoSpaceDE w:val="0"/>
        <w:autoSpaceDN w:val="0"/>
        <w:adjustRightInd w:val="0"/>
        <w:rPr>
          <w:rFonts w:ascii="ＭＳ 明朝" w:hAnsi="Times New Roman"/>
          <w:u w:val="single"/>
        </w:rPr>
      </w:pPr>
    </w:p>
    <w:p w:rsidR="00E17676" w:rsidRDefault="00E17676" w:rsidP="00E17676">
      <w:pPr>
        <w:autoSpaceDE w:val="0"/>
        <w:autoSpaceDN w:val="0"/>
        <w:adjustRightInd w:val="0"/>
        <w:rPr>
          <w:rFonts w:ascii="ＭＳ 明朝" w:hAnsi="Times New Roman"/>
          <w:u w:val="single"/>
        </w:rPr>
      </w:pPr>
    </w:p>
    <w:p w:rsidR="00285EF2" w:rsidRPr="003908A4" w:rsidRDefault="00285EF2" w:rsidP="00E17676">
      <w:pPr>
        <w:autoSpaceDE w:val="0"/>
        <w:autoSpaceDN w:val="0"/>
        <w:adjustRightInd w:val="0"/>
        <w:rPr>
          <w:rFonts w:ascii="ＭＳ 明朝" w:hAnsi="Times New Roman"/>
          <w:u w:val="single"/>
        </w:rPr>
      </w:pPr>
    </w:p>
    <w:p w:rsidR="00BE63C7" w:rsidRPr="003908A4" w:rsidRDefault="00BE63C7" w:rsidP="00287C91">
      <w:pPr>
        <w:autoSpaceDE w:val="0"/>
        <w:autoSpaceDN w:val="0"/>
        <w:adjustRightInd w:val="0"/>
        <w:rPr>
          <w:rFonts w:ascii="ＭＳ 明朝" w:hAnsi="Times New Roman"/>
          <w:b/>
        </w:rPr>
      </w:pPr>
      <w:r w:rsidRPr="003908A4">
        <w:rPr>
          <w:rFonts w:ascii="ＭＳ 明朝" w:hAnsi="Times New Roman" w:hint="eastAsia"/>
          <w:b/>
        </w:rPr>
        <w:t>３</w:t>
      </w:r>
      <w:r w:rsidRPr="003908A4">
        <w:rPr>
          <w:rFonts w:ascii="ＭＳ 明朝" w:hAnsi="Times New Roman"/>
          <w:b/>
        </w:rPr>
        <w:t xml:space="preserve">  </w:t>
      </w:r>
      <w:r w:rsidRPr="003908A4">
        <w:rPr>
          <w:rFonts w:ascii="ＭＳ 明朝" w:hAnsi="Times New Roman" w:hint="eastAsia"/>
          <w:b/>
        </w:rPr>
        <w:t>特別会計歳入歳出決算</w:t>
      </w:r>
    </w:p>
    <w:p w:rsidR="00BE63C7" w:rsidRPr="003908A4" w:rsidRDefault="00C73797" w:rsidP="00BE63C7">
      <w:pPr>
        <w:autoSpaceDE w:val="0"/>
        <w:autoSpaceDN w:val="0"/>
        <w:adjustRightInd w:val="0"/>
        <w:rPr>
          <w:rFonts w:ascii="ＭＳ 明朝" w:hAnsi="Times New Roman"/>
          <w:sz w:val="21"/>
        </w:rPr>
      </w:pPr>
      <w:r w:rsidRPr="00C73797">
        <w:rPr>
          <w:noProof/>
        </w:rPr>
        <w:drawing>
          <wp:inline distT="0" distB="0" distL="0" distR="0">
            <wp:extent cx="6074410" cy="1208405"/>
            <wp:effectExtent l="0" t="0" r="2540" b="0"/>
            <wp:docPr id="135" name="図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4410" cy="1208405"/>
                    </a:xfrm>
                    <a:prstGeom prst="rect">
                      <a:avLst/>
                    </a:prstGeom>
                    <a:noFill/>
                    <a:ln>
                      <a:noFill/>
                    </a:ln>
                  </pic:spPr>
                </pic:pic>
              </a:graphicData>
            </a:graphic>
          </wp:inline>
        </w:drawing>
      </w:r>
    </w:p>
    <w:p w:rsidR="00287C91" w:rsidRPr="003908A4" w:rsidRDefault="00287C91" w:rsidP="008E5281">
      <w:pPr>
        <w:autoSpaceDE w:val="0"/>
        <w:autoSpaceDN w:val="0"/>
        <w:adjustRightInd w:val="0"/>
        <w:rPr>
          <w:rFonts w:ascii="ＭＳ 明朝" w:hAnsi="Times New Roman"/>
        </w:rPr>
      </w:pPr>
    </w:p>
    <w:p w:rsidR="005F0196" w:rsidRPr="003908A4" w:rsidRDefault="00BE63C7" w:rsidP="00CA4731">
      <w:pPr>
        <w:autoSpaceDE w:val="0"/>
        <w:autoSpaceDN w:val="0"/>
        <w:adjustRightInd w:val="0"/>
        <w:ind w:leftChars="100" w:left="240"/>
        <w:rPr>
          <w:rFonts w:ascii="ＭＳ 明朝" w:hAnsi="Times New Roman"/>
        </w:rPr>
      </w:pPr>
      <w:r w:rsidRPr="003908A4">
        <w:rPr>
          <w:rFonts w:ascii="ＭＳ 明朝" w:hAnsi="Times New Roman" w:hint="eastAsia"/>
        </w:rPr>
        <w:t>特別会計の決算額については、</w:t>
      </w:r>
      <w:r w:rsidR="00CA4731" w:rsidRPr="003908A4">
        <w:rPr>
          <w:rFonts w:ascii="ＭＳ 明朝" w:hAnsi="Times New Roman" w:hint="eastAsia"/>
        </w:rPr>
        <w:t>前年度と比べると、</w:t>
      </w:r>
    </w:p>
    <w:p w:rsidR="00B35E7E" w:rsidRPr="003908A4" w:rsidRDefault="00BE63C7" w:rsidP="005F0196">
      <w:pPr>
        <w:autoSpaceDE w:val="0"/>
        <w:autoSpaceDN w:val="0"/>
        <w:adjustRightInd w:val="0"/>
        <w:ind w:leftChars="100" w:left="240" w:firstLineChars="100" w:firstLine="240"/>
        <w:rPr>
          <w:rFonts w:ascii="ＭＳ 明朝" w:hAnsi="Times New Roman"/>
        </w:rPr>
      </w:pPr>
      <w:r w:rsidRPr="003908A4">
        <w:rPr>
          <w:rFonts w:ascii="ＭＳ 明朝" w:hAnsi="Times New Roman" w:hint="eastAsia"/>
        </w:rPr>
        <w:t>歳入は</w:t>
      </w:r>
      <w:r w:rsidR="001D1903" w:rsidRPr="001D1903">
        <w:rPr>
          <w:rFonts w:ascii="ＭＳ 明朝" w:hAnsi="Times New Roman" w:hint="eastAsia"/>
        </w:rPr>
        <w:t>1,</w:t>
      </w:r>
      <w:r w:rsidR="00C73797">
        <w:rPr>
          <w:rFonts w:ascii="ＭＳ 明朝" w:hAnsi="Times New Roman" w:hint="eastAsia"/>
        </w:rPr>
        <w:t>947</w:t>
      </w:r>
      <w:r w:rsidR="001D1903" w:rsidRPr="001D1903">
        <w:rPr>
          <w:rFonts w:ascii="ＭＳ 明朝" w:hAnsi="Times New Roman" w:hint="eastAsia"/>
        </w:rPr>
        <w:t>億</w:t>
      </w:r>
      <w:r w:rsidR="00C73797">
        <w:rPr>
          <w:rFonts w:ascii="ＭＳ 明朝" w:hAnsi="Times New Roman" w:hint="eastAsia"/>
        </w:rPr>
        <w:t>53</w:t>
      </w:r>
      <w:r w:rsidR="001D1903" w:rsidRPr="001D1903">
        <w:rPr>
          <w:rFonts w:ascii="ＭＳ 明朝" w:hAnsi="Times New Roman" w:hint="eastAsia"/>
        </w:rPr>
        <w:t>百万円</w:t>
      </w:r>
      <w:r w:rsidR="00CA4731" w:rsidRPr="003908A4">
        <w:rPr>
          <w:rFonts w:ascii="ＭＳ 明朝" w:hAnsi="Times New Roman" w:hint="eastAsia"/>
        </w:rPr>
        <w:t>で、</w:t>
      </w:r>
      <w:r w:rsidR="00C73797">
        <w:rPr>
          <w:rFonts w:ascii="ＭＳ 明朝" w:hAnsi="Times New Roman" w:hint="eastAsia"/>
        </w:rPr>
        <w:t>140</w:t>
      </w:r>
      <w:r w:rsidR="00CA4731" w:rsidRPr="003908A4">
        <w:rPr>
          <w:rFonts w:ascii="ＭＳ 明朝" w:hAnsi="Times New Roman" w:hint="eastAsia"/>
        </w:rPr>
        <w:t>億</w:t>
      </w:r>
      <w:r w:rsidR="00C73797">
        <w:rPr>
          <w:rFonts w:ascii="ＭＳ 明朝" w:hAnsi="Times New Roman" w:hint="eastAsia"/>
        </w:rPr>
        <w:t>66</w:t>
      </w:r>
      <w:r w:rsidR="00CA4731" w:rsidRPr="003908A4">
        <w:rPr>
          <w:rFonts w:ascii="ＭＳ 明朝" w:hAnsi="Times New Roman" w:hint="eastAsia"/>
        </w:rPr>
        <w:t>百万円、</w:t>
      </w:r>
      <w:r w:rsidR="00C73797">
        <w:rPr>
          <w:rFonts w:ascii="ＭＳ 明朝" w:hAnsi="Times New Roman" w:hint="eastAsia"/>
        </w:rPr>
        <w:t>7</w:t>
      </w:r>
      <w:r w:rsidR="00E14606" w:rsidRPr="003908A4">
        <w:rPr>
          <w:rFonts w:ascii="ＭＳ 明朝" w:hAnsi="Times New Roman" w:hint="eastAsia"/>
        </w:rPr>
        <w:t>.</w:t>
      </w:r>
      <w:r w:rsidR="00C73797">
        <w:rPr>
          <w:rFonts w:ascii="ＭＳ 明朝" w:hAnsi="Times New Roman" w:hint="eastAsia"/>
        </w:rPr>
        <w:t>8</w:t>
      </w:r>
      <w:r w:rsidR="0017100E" w:rsidRPr="003908A4">
        <w:rPr>
          <w:rFonts w:ascii="ＭＳ 明朝" w:hAnsi="Times New Roman" w:hint="eastAsia"/>
        </w:rPr>
        <w:t>％の</w:t>
      </w:r>
      <w:r w:rsidR="001D1903">
        <w:rPr>
          <w:rFonts w:ascii="ＭＳ 明朝" w:hAnsi="Times New Roman" w:hint="eastAsia"/>
        </w:rPr>
        <w:t>増加</w:t>
      </w:r>
      <w:r w:rsidR="0017100E" w:rsidRPr="003908A4">
        <w:rPr>
          <w:rFonts w:ascii="ＭＳ 明朝" w:hAnsi="Times New Roman" w:hint="eastAsia"/>
        </w:rPr>
        <w:t>となり、</w:t>
      </w:r>
    </w:p>
    <w:p w:rsidR="00BE63C7" w:rsidRPr="003908A4" w:rsidRDefault="0017100E" w:rsidP="005F0196">
      <w:pPr>
        <w:autoSpaceDE w:val="0"/>
        <w:autoSpaceDN w:val="0"/>
        <w:adjustRightInd w:val="0"/>
        <w:ind w:leftChars="100" w:left="240" w:firstLineChars="100" w:firstLine="240"/>
        <w:rPr>
          <w:rFonts w:ascii="ＭＳ 明朝" w:hAnsi="Times New Roman"/>
        </w:rPr>
      </w:pPr>
      <w:r w:rsidRPr="003908A4">
        <w:rPr>
          <w:rFonts w:ascii="ＭＳ 明朝" w:hAnsi="Times New Roman" w:hint="eastAsia"/>
        </w:rPr>
        <w:t>歳出は</w:t>
      </w:r>
      <w:r w:rsidR="001D1903" w:rsidRPr="001D1903">
        <w:rPr>
          <w:rFonts w:ascii="ＭＳ 明朝" w:hAnsi="Times New Roman" w:hint="eastAsia"/>
        </w:rPr>
        <w:t>1,</w:t>
      </w:r>
      <w:r w:rsidR="00C73797">
        <w:rPr>
          <w:rFonts w:ascii="ＭＳ 明朝" w:hAnsi="Times New Roman" w:hint="eastAsia"/>
        </w:rPr>
        <w:t>806</w:t>
      </w:r>
      <w:r w:rsidR="001D1903" w:rsidRPr="001D1903">
        <w:rPr>
          <w:rFonts w:ascii="ＭＳ 明朝" w:hAnsi="Times New Roman" w:hint="eastAsia"/>
        </w:rPr>
        <w:t>億</w:t>
      </w:r>
      <w:r w:rsidR="00C73797">
        <w:rPr>
          <w:rFonts w:ascii="ＭＳ 明朝" w:hAnsi="Times New Roman" w:hint="eastAsia"/>
        </w:rPr>
        <w:t>49</w:t>
      </w:r>
      <w:r w:rsidR="001D1903" w:rsidRPr="001D1903">
        <w:rPr>
          <w:rFonts w:ascii="ＭＳ 明朝" w:hAnsi="Times New Roman" w:hint="eastAsia"/>
        </w:rPr>
        <w:t>百万円</w:t>
      </w:r>
      <w:r w:rsidR="00CA4731" w:rsidRPr="003908A4">
        <w:rPr>
          <w:rFonts w:ascii="ＭＳ 明朝" w:hAnsi="Times New Roman" w:hint="eastAsia"/>
        </w:rPr>
        <w:t>で、</w:t>
      </w:r>
      <w:r w:rsidR="00C73797">
        <w:rPr>
          <w:rFonts w:ascii="ＭＳ 明朝" w:hAnsi="Times New Roman" w:hint="eastAsia"/>
        </w:rPr>
        <w:t>119</w:t>
      </w:r>
      <w:r w:rsidR="00CA4731" w:rsidRPr="003908A4">
        <w:rPr>
          <w:rFonts w:ascii="ＭＳ 明朝" w:hAnsi="Times New Roman" w:hint="eastAsia"/>
        </w:rPr>
        <w:t>億</w:t>
      </w:r>
      <w:r w:rsidR="00C73797">
        <w:rPr>
          <w:rFonts w:ascii="ＭＳ 明朝" w:hAnsi="Times New Roman" w:hint="eastAsia"/>
        </w:rPr>
        <w:t>54</w:t>
      </w:r>
      <w:r w:rsidR="00CA4731" w:rsidRPr="003908A4">
        <w:rPr>
          <w:rFonts w:ascii="ＭＳ 明朝" w:hAnsi="Times New Roman" w:hint="eastAsia"/>
        </w:rPr>
        <w:t>百万円、</w:t>
      </w:r>
      <w:r w:rsidR="00C73797">
        <w:rPr>
          <w:rFonts w:ascii="ＭＳ 明朝" w:hAnsi="Times New Roman" w:hint="eastAsia"/>
        </w:rPr>
        <w:t>7</w:t>
      </w:r>
      <w:r w:rsidR="00E14606" w:rsidRPr="003908A4">
        <w:rPr>
          <w:rFonts w:ascii="ＭＳ 明朝" w:hAnsi="Times New Roman" w:hint="eastAsia"/>
        </w:rPr>
        <w:t>.</w:t>
      </w:r>
      <w:r w:rsidR="001D1903">
        <w:rPr>
          <w:rFonts w:ascii="ＭＳ 明朝" w:hAnsi="Times New Roman"/>
        </w:rPr>
        <w:t>1</w:t>
      </w:r>
      <w:r w:rsidR="00BE63C7" w:rsidRPr="003908A4">
        <w:rPr>
          <w:rFonts w:ascii="ＭＳ 明朝" w:hAnsi="Times New Roman" w:hint="eastAsia"/>
        </w:rPr>
        <w:t>％の</w:t>
      </w:r>
      <w:r w:rsidR="001D1903">
        <w:rPr>
          <w:rFonts w:ascii="ＭＳ 明朝" w:hAnsi="Times New Roman" w:hint="eastAsia"/>
        </w:rPr>
        <w:t>増加</w:t>
      </w:r>
      <w:r w:rsidR="00BE63C7" w:rsidRPr="003908A4">
        <w:rPr>
          <w:rFonts w:ascii="ＭＳ 明朝" w:hAnsi="Times New Roman" w:hint="eastAsia"/>
        </w:rPr>
        <w:t>とな</w:t>
      </w:r>
      <w:r w:rsidR="00B004B1" w:rsidRPr="003908A4">
        <w:rPr>
          <w:rFonts w:ascii="ＭＳ 明朝" w:hAnsi="Times New Roman" w:hint="eastAsia"/>
        </w:rPr>
        <w:t>っています</w:t>
      </w:r>
      <w:r w:rsidR="00BE63C7" w:rsidRPr="003908A4">
        <w:rPr>
          <w:rFonts w:ascii="ＭＳ 明朝" w:hAnsi="Times New Roman" w:hint="eastAsia"/>
        </w:rPr>
        <w:t>。</w:t>
      </w:r>
    </w:p>
    <w:p w:rsidR="00B35E7E" w:rsidRPr="003908A4" w:rsidRDefault="004B7E0E" w:rsidP="00B35E7E">
      <w:pPr>
        <w:autoSpaceDE w:val="0"/>
        <w:autoSpaceDN w:val="0"/>
        <w:adjustRightInd w:val="0"/>
        <w:ind w:leftChars="100" w:left="240"/>
      </w:pPr>
      <w:r w:rsidRPr="003908A4">
        <w:rPr>
          <w:rFonts w:ascii="ＭＳ 明朝" w:hAnsi="Times New Roman" w:hint="eastAsia"/>
        </w:rPr>
        <w:t>歳入歳出差引額は、</w:t>
      </w:r>
      <w:r w:rsidR="00E14606" w:rsidRPr="003908A4">
        <w:rPr>
          <w:rFonts w:ascii="ＭＳ 明朝" w:hAnsi="Times New Roman" w:hint="eastAsia"/>
        </w:rPr>
        <w:t>1</w:t>
      </w:r>
      <w:r w:rsidR="00C17AA9">
        <w:rPr>
          <w:rFonts w:ascii="ＭＳ 明朝" w:hAnsi="Times New Roman" w:hint="eastAsia"/>
        </w:rPr>
        <w:t>41</w:t>
      </w:r>
      <w:r w:rsidRPr="003908A4">
        <w:rPr>
          <w:rFonts w:ascii="ＭＳ 明朝" w:hAnsi="Times New Roman" w:hint="eastAsia"/>
        </w:rPr>
        <w:t>億</w:t>
      </w:r>
      <w:r w:rsidR="00C17AA9">
        <w:rPr>
          <w:rFonts w:ascii="ＭＳ 明朝" w:hAnsi="Times New Roman" w:hint="eastAsia"/>
        </w:rPr>
        <w:t xml:space="preserve"> 3</w:t>
      </w:r>
      <w:r w:rsidR="00BE63C7" w:rsidRPr="003908A4">
        <w:rPr>
          <w:rFonts w:ascii="ＭＳ 明朝" w:hAnsi="Times New Roman" w:hint="eastAsia"/>
        </w:rPr>
        <w:t>百万円で、</w:t>
      </w:r>
      <w:r w:rsidR="00BE63C7" w:rsidRPr="003908A4">
        <w:rPr>
          <w:rFonts w:hint="eastAsia"/>
        </w:rPr>
        <w:t>この歳入歳出差引額は、各会計ごとに</w:t>
      </w:r>
      <w:r w:rsidR="00B35E7E" w:rsidRPr="003908A4">
        <w:rPr>
          <w:rFonts w:hint="eastAsia"/>
        </w:rPr>
        <w:t>、それぞれ</w:t>
      </w:r>
    </w:p>
    <w:p w:rsidR="00BE63C7" w:rsidRPr="003908A4" w:rsidRDefault="00BE63C7" w:rsidP="00B35E7E">
      <w:pPr>
        <w:autoSpaceDE w:val="0"/>
        <w:autoSpaceDN w:val="0"/>
        <w:adjustRightInd w:val="0"/>
      </w:pPr>
      <w:r w:rsidRPr="003908A4">
        <w:rPr>
          <w:rFonts w:hint="eastAsia"/>
        </w:rPr>
        <w:t>平成</w:t>
      </w:r>
      <w:r w:rsidR="00C17AA9">
        <w:rPr>
          <w:rFonts w:ascii="ＭＳ 明朝" w:hAnsi="ＭＳ 明朝" w:hint="eastAsia"/>
        </w:rPr>
        <w:t>30</w:t>
      </w:r>
      <w:r w:rsidRPr="003908A4">
        <w:rPr>
          <w:rFonts w:hint="eastAsia"/>
        </w:rPr>
        <w:t>年度へ繰り越し</w:t>
      </w:r>
      <w:r w:rsidR="00DE1BF2" w:rsidRPr="003908A4">
        <w:rPr>
          <w:rFonts w:hint="eastAsia"/>
        </w:rPr>
        <w:t>ました</w:t>
      </w:r>
      <w:r w:rsidRPr="003908A4">
        <w:rPr>
          <w:rFonts w:hint="eastAsia"/>
        </w:rPr>
        <w:t>。</w:t>
      </w:r>
    </w:p>
    <w:p w:rsidR="002B1EE2" w:rsidRPr="003908A4" w:rsidRDefault="002B1EE2" w:rsidP="00BE63C7">
      <w:pPr>
        <w:autoSpaceDE w:val="0"/>
        <w:autoSpaceDN w:val="0"/>
        <w:adjustRightInd w:val="0"/>
        <w:ind w:left="720" w:hanging="720"/>
        <w:rPr>
          <w:rFonts w:ascii="ＭＳ 明朝" w:hAnsi="Times New Roman"/>
        </w:rPr>
      </w:pPr>
    </w:p>
    <w:p w:rsidR="00BE63C7" w:rsidRPr="003908A4" w:rsidRDefault="00BE63C7" w:rsidP="00BE63C7">
      <w:pPr>
        <w:autoSpaceDE w:val="0"/>
        <w:autoSpaceDN w:val="0"/>
        <w:adjustRightInd w:val="0"/>
        <w:outlineLvl w:val="0"/>
        <w:rPr>
          <w:rFonts w:ascii="ＭＳ 明朝" w:hAnsi="Times New Roman"/>
          <w:b/>
        </w:rPr>
      </w:pPr>
      <w:r w:rsidRPr="003908A4">
        <w:rPr>
          <w:rFonts w:ascii="ＭＳ 明朝" w:hAnsi="Times New Roman" w:hint="eastAsia"/>
          <w:b/>
        </w:rPr>
        <w:t>＜主な特別会計の決算の特徴＞</w:t>
      </w:r>
    </w:p>
    <w:p w:rsidR="00D4272D" w:rsidRPr="003908A4" w:rsidRDefault="00D4272D" w:rsidP="00D4272D">
      <w:pPr>
        <w:autoSpaceDE w:val="0"/>
        <w:autoSpaceDN w:val="0"/>
        <w:adjustRightInd w:val="0"/>
        <w:outlineLvl w:val="0"/>
        <w:rPr>
          <w:rFonts w:ascii="ＭＳ 明朝" w:hAnsi="Times New Roman"/>
          <w:b/>
        </w:rPr>
      </w:pPr>
    </w:p>
    <w:p w:rsidR="002B2315" w:rsidRPr="003908A4" w:rsidRDefault="00B004B1" w:rsidP="00ED7493">
      <w:pPr>
        <w:autoSpaceDE w:val="0"/>
        <w:autoSpaceDN w:val="0"/>
        <w:adjustRightInd w:val="0"/>
        <w:ind w:firstLineChars="100" w:firstLine="240"/>
        <w:rPr>
          <w:rFonts w:ascii="ＭＳ 明朝" w:hAnsi="ＭＳ 明朝"/>
        </w:rPr>
      </w:pPr>
      <w:r w:rsidRPr="003908A4">
        <w:rPr>
          <w:rFonts w:ascii="ＭＳ 明朝" w:hAnsi="ＭＳ 明朝" w:hint="eastAsia"/>
        </w:rPr>
        <w:t>ア</w:t>
      </w:r>
      <w:r w:rsidR="002B2315" w:rsidRPr="003908A4">
        <w:rPr>
          <w:rFonts w:ascii="ＭＳ 明朝" w:hAnsi="ＭＳ 明朝" w:hint="eastAsia"/>
        </w:rPr>
        <w:t xml:space="preserve">  公債管理特別会計</w:t>
      </w:r>
    </w:p>
    <w:p w:rsidR="00C17AA9" w:rsidRDefault="00C17AA9" w:rsidP="00C17AA9">
      <w:pPr>
        <w:autoSpaceDE w:val="0"/>
        <w:autoSpaceDN w:val="0"/>
        <w:adjustRightInd w:val="0"/>
        <w:ind w:firstLineChars="300" w:firstLine="720"/>
        <w:rPr>
          <w:rFonts w:ascii="ＭＳ 明朝" w:hAnsi="ＭＳ 明朝"/>
        </w:rPr>
      </w:pPr>
      <w:r w:rsidRPr="00C17AA9">
        <w:rPr>
          <w:rFonts w:ascii="ＭＳ 明朝" w:hAnsi="ＭＳ 明朝" w:hint="eastAsia"/>
        </w:rPr>
        <w:t>前年度と比べると、借換債が増加したことなどにより、歳入・歳出ともに、</w:t>
      </w:r>
    </w:p>
    <w:p w:rsidR="002B2315" w:rsidRPr="003908A4" w:rsidRDefault="00C17AA9" w:rsidP="00C17AA9">
      <w:pPr>
        <w:autoSpaceDE w:val="0"/>
        <w:autoSpaceDN w:val="0"/>
        <w:adjustRightInd w:val="0"/>
        <w:ind w:firstLineChars="200" w:firstLine="480"/>
        <w:rPr>
          <w:rFonts w:ascii="ＭＳ 明朝" w:hAnsi="ＭＳ 明朝"/>
        </w:rPr>
      </w:pPr>
      <w:r w:rsidRPr="00C17AA9">
        <w:rPr>
          <w:rFonts w:ascii="ＭＳ 明朝" w:hAnsi="ＭＳ 明朝" w:hint="eastAsia"/>
        </w:rPr>
        <w:t>102億98百万円、6.8％の増加となっています。</w:t>
      </w:r>
    </w:p>
    <w:p w:rsidR="002B2315" w:rsidRPr="003908A4" w:rsidRDefault="002B2315" w:rsidP="002B2315">
      <w:pPr>
        <w:autoSpaceDE w:val="0"/>
        <w:autoSpaceDN w:val="0"/>
        <w:adjustRightInd w:val="0"/>
        <w:ind w:left="645" w:hanging="645"/>
        <w:rPr>
          <w:rFonts w:ascii="ＭＳ 明朝" w:hAnsi="ＭＳ 明朝"/>
        </w:rPr>
      </w:pPr>
    </w:p>
    <w:p w:rsidR="002B2315" w:rsidRPr="003908A4" w:rsidRDefault="00B004B1" w:rsidP="00ED7493">
      <w:pPr>
        <w:autoSpaceDE w:val="0"/>
        <w:autoSpaceDN w:val="0"/>
        <w:adjustRightInd w:val="0"/>
        <w:ind w:firstLineChars="100" w:firstLine="240"/>
        <w:rPr>
          <w:rFonts w:ascii="ＭＳ 明朝" w:hAnsi="ＭＳ 明朝"/>
        </w:rPr>
      </w:pPr>
      <w:r w:rsidRPr="003908A4">
        <w:rPr>
          <w:rFonts w:ascii="ＭＳ 明朝" w:hAnsi="ＭＳ 明朝" w:hint="eastAsia"/>
        </w:rPr>
        <w:t>イ</w:t>
      </w:r>
      <w:r w:rsidR="002B2315" w:rsidRPr="003908A4">
        <w:rPr>
          <w:rFonts w:ascii="ＭＳ 明朝" w:hAnsi="ＭＳ 明朝" w:hint="eastAsia"/>
        </w:rPr>
        <w:t xml:space="preserve">　収入証紙特別会計</w:t>
      </w:r>
    </w:p>
    <w:p w:rsidR="002B2315" w:rsidRPr="003908A4" w:rsidRDefault="00AA1E66" w:rsidP="00ED7493">
      <w:pPr>
        <w:autoSpaceDE w:val="0"/>
        <w:autoSpaceDN w:val="0"/>
        <w:adjustRightInd w:val="0"/>
        <w:ind w:leftChars="200" w:left="480" w:firstLineChars="100" w:firstLine="240"/>
        <w:rPr>
          <w:rFonts w:ascii="ＭＳ 明朝" w:hAnsi="ＭＳ 明朝"/>
          <w:szCs w:val="21"/>
        </w:rPr>
      </w:pPr>
      <w:r w:rsidRPr="003908A4">
        <w:rPr>
          <w:rFonts w:ascii="ＭＳ 明朝" w:hAnsi="ＭＳ 明朝" w:hint="eastAsia"/>
        </w:rPr>
        <w:t>前年度と比べると、</w:t>
      </w:r>
      <w:r w:rsidR="00C17AA9" w:rsidRPr="00C17AA9">
        <w:rPr>
          <w:rFonts w:ascii="ＭＳ 明朝" w:hAnsi="ＭＳ 明朝" w:hint="eastAsia"/>
        </w:rPr>
        <w:t>歳入は自動車取得税が増加したことなどにより、 3億92百万円、10.3％の増加、歳出は 3億89百万円、10.4％の増加となっています。</w:t>
      </w:r>
    </w:p>
    <w:p w:rsidR="002B2315" w:rsidRPr="003908A4" w:rsidRDefault="002B2315" w:rsidP="002B2315">
      <w:pPr>
        <w:autoSpaceDE w:val="0"/>
        <w:autoSpaceDN w:val="0"/>
        <w:adjustRightInd w:val="0"/>
        <w:ind w:left="684" w:hanging="684"/>
        <w:rPr>
          <w:rFonts w:ascii="ＭＳ 明朝" w:hAnsi="ＭＳ 明朝"/>
        </w:rPr>
      </w:pPr>
    </w:p>
    <w:p w:rsidR="00AA1E66" w:rsidRPr="003908A4" w:rsidRDefault="00891278" w:rsidP="00891278">
      <w:pPr>
        <w:autoSpaceDE w:val="0"/>
        <w:autoSpaceDN w:val="0"/>
        <w:adjustRightInd w:val="0"/>
        <w:ind w:leftChars="100" w:left="480" w:hangingChars="100" w:hanging="240"/>
        <w:rPr>
          <w:rFonts w:ascii="ＭＳ 明朝" w:hAnsi="Times New Roman"/>
        </w:rPr>
      </w:pPr>
      <w:r w:rsidRPr="003908A4">
        <w:rPr>
          <w:rFonts w:ascii="ＭＳ 明朝" w:hAnsi="Times New Roman" w:hint="eastAsia"/>
        </w:rPr>
        <w:t>ウ　中小企業活性化資金特別会計</w:t>
      </w:r>
    </w:p>
    <w:p w:rsidR="00891278" w:rsidRPr="003908A4" w:rsidRDefault="00AA1E66" w:rsidP="00C7444B">
      <w:pPr>
        <w:autoSpaceDE w:val="0"/>
        <w:autoSpaceDN w:val="0"/>
        <w:adjustRightInd w:val="0"/>
        <w:ind w:leftChars="200" w:left="480" w:firstLineChars="100" w:firstLine="240"/>
        <w:rPr>
          <w:rFonts w:ascii="ＭＳ 明朝" w:hAnsi="Times New Roman"/>
        </w:rPr>
      </w:pPr>
      <w:r w:rsidRPr="003908A4">
        <w:rPr>
          <w:rFonts w:ascii="ＭＳ 明朝" w:hAnsi="Times New Roman" w:hint="eastAsia"/>
        </w:rPr>
        <w:t>前年度と比べると、</w:t>
      </w:r>
      <w:r w:rsidR="00C17AA9" w:rsidRPr="00C17AA9">
        <w:rPr>
          <w:rFonts w:ascii="ＭＳ 明朝" w:hAnsi="Times New Roman" w:hint="eastAsia"/>
        </w:rPr>
        <w:t>歳入は繰越金等が減少した一方で、一般財源からの繰入金が増加したことにより、1億64百万円、6.4％の増加、歳出は</w:t>
      </w:r>
      <w:r w:rsidR="00C7444B" w:rsidRPr="001D42A8">
        <w:rPr>
          <w:rFonts w:asciiTheme="minorEastAsia" w:eastAsiaTheme="minorEastAsia" w:hAnsiTheme="minorEastAsia" w:hint="eastAsia"/>
        </w:rPr>
        <w:t>小規模企業者等設備資金貸付が減少した一方で、</w:t>
      </w:r>
      <w:r w:rsidR="00C17AA9" w:rsidRPr="00C17AA9">
        <w:rPr>
          <w:rFonts w:ascii="ＭＳ 明朝" w:hAnsi="Times New Roman" w:hint="eastAsia"/>
        </w:rPr>
        <w:t>とやま発新事業チャレンジ支援基金事業終了に伴う独立行政法人中小企業基盤整備機構への償還金支出の増加により、2億 2百万円、12.3％の増加となっています。</w:t>
      </w:r>
    </w:p>
    <w:p w:rsidR="00C17AA9" w:rsidRDefault="00C17AA9" w:rsidP="00ED7493">
      <w:pPr>
        <w:autoSpaceDE w:val="0"/>
        <w:autoSpaceDN w:val="0"/>
        <w:adjustRightInd w:val="0"/>
        <w:rPr>
          <w:rFonts w:ascii="ＭＳ 明朝" w:hAnsi="ＭＳ 明朝"/>
        </w:rPr>
      </w:pPr>
    </w:p>
    <w:p w:rsidR="002B2315" w:rsidRPr="003908A4" w:rsidRDefault="00B004B1" w:rsidP="00ED7493">
      <w:pPr>
        <w:autoSpaceDE w:val="0"/>
        <w:autoSpaceDN w:val="0"/>
        <w:adjustRightInd w:val="0"/>
        <w:ind w:firstLineChars="100" w:firstLine="240"/>
        <w:rPr>
          <w:rFonts w:ascii="ＭＳ 明朝" w:hAnsi="ＭＳ 明朝"/>
        </w:rPr>
      </w:pPr>
      <w:r w:rsidRPr="003908A4">
        <w:rPr>
          <w:rFonts w:ascii="ＭＳ 明朝" w:hAnsi="ＭＳ 明朝" w:hint="eastAsia"/>
        </w:rPr>
        <w:lastRenderedPageBreak/>
        <w:t>エ</w:t>
      </w:r>
      <w:r w:rsidR="002B2315" w:rsidRPr="003908A4">
        <w:rPr>
          <w:rFonts w:ascii="ＭＳ 明朝" w:hAnsi="ＭＳ 明朝" w:hint="eastAsia"/>
        </w:rPr>
        <w:t xml:space="preserve">　流域下水道事業特別会計</w:t>
      </w:r>
    </w:p>
    <w:p w:rsidR="002B2315" w:rsidRPr="003908A4" w:rsidRDefault="00AA1E66" w:rsidP="002F0658">
      <w:pPr>
        <w:autoSpaceDE w:val="0"/>
        <w:autoSpaceDN w:val="0"/>
        <w:adjustRightInd w:val="0"/>
        <w:ind w:leftChars="200" w:left="480" w:firstLineChars="100" w:firstLine="240"/>
        <w:rPr>
          <w:rFonts w:ascii="ＭＳ 明朝" w:hAnsi="ＭＳ 明朝"/>
        </w:rPr>
      </w:pPr>
      <w:r w:rsidRPr="003908A4">
        <w:rPr>
          <w:rFonts w:ascii="ＭＳ 明朝" w:hAnsi="ＭＳ 明朝" w:hint="eastAsia"/>
        </w:rPr>
        <w:t>前年度と比べると、</w:t>
      </w:r>
      <w:r w:rsidR="00C17AA9" w:rsidRPr="00C17AA9">
        <w:rPr>
          <w:rFonts w:ascii="ＭＳ 明朝" w:hAnsi="ＭＳ 明朝" w:hint="eastAsia"/>
        </w:rPr>
        <w:t>歳入は県債や負担金の増加などにより、54百万円、0.7％の増加、歳出は管理費の減少などにより、1億96百万円、2.7％の減少となっています。</w:t>
      </w:r>
    </w:p>
    <w:p w:rsidR="00D4272D" w:rsidRPr="003908A4" w:rsidRDefault="00D4272D" w:rsidP="00D3790B">
      <w:pPr>
        <w:autoSpaceDE w:val="0"/>
        <w:autoSpaceDN w:val="0"/>
        <w:adjustRightInd w:val="0"/>
      </w:pPr>
    </w:p>
    <w:p w:rsidR="00707622" w:rsidRPr="003908A4" w:rsidRDefault="00707622" w:rsidP="00D3790B">
      <w:pPr>
        <w:autoSpaceDE w:val="0"/>
        <w:autoSpaceDN w:val="0"/>
        <w:adjustRightInd w:val="0"/>
      </w:pPr>
    </w:p>
    <w:p w:rsidR="000F3FDF" w:rsidRPr="003908A4" w:rsidRDefault="000F3FDF" w:rsidP="00D3790B">
      <w:pPr>
        <w:autoSpaceDE w:val="0"/>
        <w:autoSpaceDN w:val="0"/>
        <w:adjustRightInd w:val="0"/>
      </w:pPr>
    </w:p>
    <w:p w:rsidR="00707622" w:rsidRPr="003908A4" w:rsidRDefault="00B16B92" w:rsidP="00D3790B">
      <w:pPr>
        <w:autoSpaceDE w:val="0"/>
        <w:autoSpaceDN w:val="0"/>
        <w:adjustRightInd w:val="0"/>
      </w:pPr>
      <w:r>
        <w:rPr>
          <w:noProof/>
        </w:rPr>
        <mc:AlternateContent>
          <mc:Choice Requires="wps">
            <w:drawing>
              <wp:anchor distT="0" distB="0" distL="114300" distR="114300" simplePos="0" relativeHeight="251671552" behindDoc="0" locked="0" layoutInCell="1" allowOverlap="1">
                <wp:simplePos x="0" y="0"/>
                <wp:positionH relativeFrom="column">
                  <wp:posOffset>64135</wp:posOffset>
                </wp:positionH>
                <wp:positionV relativeFrom="paragraph">
                  <wp:posOffset>71755</wp:posOffset>
                </wp:positionV>
                <wp:extent cx="439420" cy="225425"/>
                <wp:effectExtent l="0" t="1270" r="3175" b="1905"/>
                <wp:wrapNone/>
                <wp:docPr id="5"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F12E" id="Rectangle 656" o:spid="_x0000_s1026" style="position:absolute;left:0;text-align:left;margin-left:5.05pt;margin-top:5.65pt;width:34.6pt;height: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qAfQIAAPoEAAAOAAAAZHJzL2Uyb0RvYy54bWysVF1v0zAUfUfiP1h+b/NB2iXR0mlbKUIa&#10;MDH4Aa7tNBaObWy36Yb471w7bemAB4TIg2P7Xh+fe++5vrza9xLtuHVCqwZn0xQjrqhmQm0a/PnT&#10;alJi5DxRjEiteIMfucNXi5cvLgdT81x3WjJuEYAoVw+mwZ33pk4SRzveEzfVhiswttr2xMPSbhJm&#10;yQDovUzyNJ0ng7bMWE25c7C7HI14EfHbllP/oW0d90g2GLj5ONo4rsOYLC5JvbHEdIIeaJB/YNET&#10;oeDSE9SSeIK2VvwG1QtqtdOtn1LdJ7ptBeUxBogmS3+J5qEjhsdYIDnOnNLk/h8sfb+7t0iwBs8w&#10;UqSHEn2EpBG1kRzNZ/OQoMG4GvwezL0NITpzp+kXh5S+7cCPX1urh44TBrSy4J88OxAWDo6i9fBO&#10;M8AnW69jrvat7QMgZAHtY0keTyXhe48obBavqiKHwlEw5fmsyGfxBlIfDxvr/BuuexQmDbZAPoKT&#10;3Z3zgQypjy6RvJaCrYSUcWE361tp0Y6AOlbxO6C7czepgrPS4diIOO4AR7gj2ALbWO1vVZYX6U1e&#10;TVbz8mJSrIrZpLpIy0maVTfVPC2qYrn6HghmRd0Jxri6E4oflZcVf1fZQw+MmonaQ0ODqxlkJ8Z1&#10;zt6dB5nG709B9sJDI0rRN7g8OZE61PW1YhA2qT0Rcpwnz+nHLEMOjv+YlaiCUPhRQGvNHkEEVkOR&#10;oJ7wZMCk0/YJowHar8Hu65ZYjpF8q0BIF0VegSJ9XJRlBUfsuWF9ZiCKAlCDPUbj9NaPHb41Vmw6&#10;uCeLaVH6GqTXiiiLIMuR00Gw0GCR/+ExCB18vo5eP5+sxQ8AAAD//wMAUEsDBBQABgAIAAAAIQBX&#10;byEB3wAAAAcBAAAPAAAAZHJzL2Rvd25yZXYueG1sTI5PSwMxFMTvgt8hPMGL2GRtqe262aKiQgUV&#10;6x/wlm6eu0s3L0uStquf3udJT8Mww8yvWAyuEzsMsfWkIRspEEiVty3VGl5fbk9nIGIyZE3nCTV8&#10;YYRFeXhQmNz6PT3jbpVqwSMUc6OhSanPpYxVg87Eke+ROPv0wZnENtTSBrPncdfJM6Wm0pmW+KEx&#10;PV43WG1WW6fh8eHk7elj8n7vwnh+t5RXN+p7o7Q+PhouL0AkHNJfGX7xGR1KZlr7LdkoOvYq4yZr&#10;NgbB+fmcda1hMp2BLAv5n7/8AQAA//8DAFBLAQItABQABgAIAAAAIQC2gziS/gAAAOEBAAATAAAA&#10;AAAAAAAAAAAAAAAAAABbQ29udGVudF9UeXBlc10ueG1sUEsBAi0AFAAGAAgAAAAhADj9If/WAAAA&#10;lAEAAAsAAAAAAAAAAAAAAAAALwEAAF9yZWxzLy5yZWxzUEsBAi0AFAAGAAgAAAAhAHkJioB9AgAA&#10;+gQAAA4AAAAAAAAAAAAAAAAALgIAAGRycy9lMm9Eb2MueG1sUEsBAi0AFAAGAAgAAAAhAFdvIQHf&#10;AAAABwEAAA8AAAAAAAAAAAAAAAAA1wQAAGRycy9kb3ducmV2LnhtbFBLBQYAAAAABAAEAPMAAADj&#10;BQAAAAA=&#10;" stroked="f">
                <v:textbox inset="5.85pt,.7pt,5.85pt,.7pt"/>
              </v:rect>
            </w:pict>
          </mc:Fallback>
        </mc:AlternateContent>
      </w:r>
      <w:r w:rsidR="00A35F1F" w:rsidRPr="00A35F1F">
        <w:t xml:space="preserve"> </w:t>
      </w:r>
      <w:r w:rsidR="00C17AA9" w:rsidRPr="00C17AA9">
        <w:rPr>
          <w:noProof/>
        </w:rPr>
        <w:drawing>
          <wp:inline distT="0" distB="0" distL="0" distR="0">
            <wp:extent cx="6192520" cy="5903901"/>
            <wp:effectExtent l="0" t="0" r="0" b="1905"/>
            <wp:docPr id="136"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5903901"/>
                    </a:xfrm>
                    <a:prstGeom prst="rect">
                      <a:avLst/>
                    </a:prstGeom>
                    <a:noFill/>
                    <a:ln>
                      <a:noFill/>
                    </a:ln>
                  </pic:spPr>
                </pic:pic>
              </a:graphicData>
            </a:graphic>
          </wp:inline>
        </w:drawing>
      </w:r>
    </w:p>
    <w:p w:rsidR="00311D5E" w:rsidRDefault="00311D5E" w:rsidP="00D3790B">
      <w:pPr>
        <w:autoSpaceDE w:val="0"/>
        <w:autoSpaceDN w:val="0"/>
        <w:adjustRightInd w:val="0"/>
        <w:rPr>
          <w:rFonts w:ascii="ＭＳ 明朝" w:hAnsi="Times New Roman"/>
        </w:rPr>
      </w:pPr>
    </w:p>
    <w:sectPr w:rsidR="00311D5E" w:rsidSect="004F3EB1">
      <w:footerReference w:type="even" r:id="rId19"/>
      <w:footerReference w:type="default" r:id="rId20"/>
      <w:pgSz w:w="11906" w:h="16838" w:code="9"/>
      <w:pgMar w:top="1134" w:right="1077" w:bottom="680" w:left="1077" w:header="720" w:footer="720" w:gutter="0"/>
      <w:pgNumType w:fmt="numberInDash" w:start="0"/>
      <w:cols w:space="720"/>
      <w:noEndnote/>
      <w:titlePg/>
      <w:docGrid w:type="linesAndChar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DB" w:rsidRDefault="00D444DB">
      <w:r>
        <w:separator/>
      </w:r>
    </w:p>
  </w:endnote>
  <w:endnote w:type="continuationSeparator" w:id="0">
    <w:p w:rsidR="00D444DB" w:rsidRDefault="00D4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95C" w:rsidRDefault="00553E6B" w:rsidP="00860DAE">
    <w:pPr>
      <w:pStyle w:val="a4"/>
      <w:framePr w:wrap="around" w:vAnchor="text" w:hAnchor="margin" w:xAlign="center" w:y="1"/>
      <w:rPr>
        <w:rStyle w:val="a6"/>
      </w:rPr>
    </w:pPr>
    <w:r>
      <w:rPr>
        <w:rStyle w:val="a6"/>
      </w:rPr>
      <w:fldChar w:fldCharType="begin"/>
    </w:r>
    <w:r w:rsidR="001E795C">
      <w:rPr>
        <w:rStyle w:val="a6"/>
      </w:rPr>
      <w:instrText xml:space="preserve">PAGE  </w:instrText>
    </w:r>
    <w:r>
      <w:rPr>
        <w:rStyle w:val="a6"/>
      </w:rPr>
      <w:fldChar w:fldCharType="end"/>
    </w:r>
  </w:p>
  <w:p w:rsidR="001E795C" w:rsidRDefault="001E79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95C" w:rsidRDefault="00835A2C">
    <w:pPr>
      <w:pStyle w:val="a4"/>
      <w:jc w:val="center"/>
    </w:pPr>
    <w:r>
      <w:fldChar w:fldCharType="begin"/>
    </w:r>
    <w:r>
      <w:instrText xml:space="preserve"> PAGE   \* MERGEFORMAT </w:instrText>
    </w:r>
    <w:r>
      <w:fldChar w:fldCharType="separate"/>
    </w:r>
    <w:r w:rsidR="00806C21" w:rsidRPr="00806C21">
      <w:rPr>
        <w:noProof/>
        <w:lang w:val="ja-JP"/>
      </w:rPr>
      <w:t>-</w:t>
    </w:r>
    <w:r w:rsidR="00806C21">
      <w:rPr>
        <w:noProof/>
      </w:rPr>
      <w:t xml:space="preserve"> 1 -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DB" w:rsidRDefault="00D444DB">
      <w:r>
        <w:separator/>
      </w:r>
    </w:p>
  </w:footnote>
  <w:footnote w:type="continuationSeparator" w:id="0">
    <w:p w:rsidR="00D444DB" w:rsidRDefault="00D44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F16A2"/>
    <w:multiLevelType w:val="hybridMultilevel"/>
    <w:tmpl w:val="7E3428A8"/>
    <w:lvl w:ilvl="0" w:tplc="DA1E36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385739"/>
    <w:multiLevelType w:val="hybridMultilevel"/>
    <w:tmpl w:val="D1506C24"/>
    <w:lvl w:ilvl="0" w:tplc="7CC05E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D2398A"/>
    <w:multiLevelType w:val="singleLevel"/>
    <w:tmpl w:val="66F68CDC"/>
    <w:lvl w:ilvl="0">
      <w:start w:val="1"/>
      <w:numFmt w:val="irohaFullWidth"/>
      <w:lvlText w:val="(%1)"/>
      <w:lvlJc w:val="left"/>
      <w:pPr>
        <w:tabs>
          <w:tab w:val="num" w:pos="1080"/>
        </w:tabs>
        <w:ind w:left="1080" w:hanging="600"/>
      </w:pPr>
      <w:rPr>
        <w:rFonts w:ascii="ＭＳ ゴシック" w:eastAsia="ＭＳ ゴシック" w:hint="eastAsia"/>
      </w:rPr>
    </w:lvl>
  </w:abstractNum>
  <w:abstractNum w:abstractNumId="3" w15:restartNumberingAfterBreak="0">
    <w:nsid w:val="1DE74BBA"/>
    <w:multiLevelType w:val="singleLevel"/>
    <w:tmpl w:val="B258921A"/>
    <w:lvl w:ilvl="0">
      <w:start w:val="2"/>
      <w:numFmt w:val="bullet"/>
      <w:lvlText w:val="・"/>
      <w:lvlJc w:val="left"/>
      <w:pPr>
        <w:tabs>
          <w:tab w:val="num" w:pos="480"/>
        </w:tabs>
        <w:ind w:left="480" w:hanging="480"/>
      </w:pPr>
      <w:rPr>
        <w:rFonts w:ascii="ＭＳ 明朝" w:eastAsia="ＭＳ 明朝" w:hAnsi="Times New Roman" w:hint="eastAsia"/>
        <w:lang w:val="en-US"/>
      </w:rPr>
    </w:lvl>
  </w:abstractNum>
  <w:abstractNum w:abstractNumId="4" w15:restartNumberingAfterBreak="0">
    <w:nsid w:val="24CF587B"/>
    <w:multiLevelType w:val="singleLevel"/>
    <w:tmpl w:val="79761B54"/>
    <w:lvl w:ilvl="0">
      <w:start w:val="2"/>
      <w:numFmt w:val="bullet"/>
      <w:lvlText w:val="・"/>
      <w:lvlJc w:val="left"/>
      <w:pPr>
        <w:tabs>
          <w:tab w:val="num" w:pos="984"/>
        </w:tabs>
        <w:ind w:left="984" w:hanging="456"/>
      </w:pPr>
      <w:rPr>
        <w:rFonts w:ascii="ＭＳ 明朝" w:eastAsia="ＭＳ 明朝" w:hAnsi="Times New Roman" w:hint="eastAsia"/>
        <w:sz w:val="21"/>
      </w:rPr>
    </w:lvl>
  </w:abstractNum>
  <w:abstractNum w:abstractNumId="5" w15:restartNumberingAfterBreak="0">
    <w:nsid w:val="3CBB04A0"/>
    <w:multiLevelType w:val="singleLevel"/>
    <w:tmpl w:val="41E6632C"/>
    <w:lvl w:ilvl="0">
      <w:start w:val="12"/>
      <w:numFmt w:val="bullet"/>
      <w:lvlText w:val="△"/>
      <w:lvlJc w:val="left"/>
      <w:pPr>
        <w:tabs>
          <w:tab w:val="num" w:pos="480"/>
        </w:tabs>
        <w:ind w:left="480" w:hanging="480"/>
      </w:pPr>
      <w:rPr>
        <w:rFonts w:ascii="ＭＳ 明朝" w:eastAsia="ＭＳ 明朝" w:hAnsi="Times New Roman" w:hint="eastAsia"/>
      </w:rPr>
    </w:lvl>
  </w:abstractNum>
  <w:abstractNum w:abstractNumId="6" w15:restartNumberingAfterBreak="0">
    <w:nsid w:val="462D6176"/>
    <w:multiLevelType w:val="singleLevel"/>
    <w:tmpl w:val="8EF005DE"/>
    <w:lvl w:ilvl="0">
      <w:start w:val="1"/>
      <w:numFmt w:val="irohaFullWidth"/>
      <w:lvlText w:val="(%1)"/>
      <w:lvlJc w:val="left"/>
      <w:pPr>
        <w:tabs>
          <w:tab w:val="num" w:pos="1080"/>
        </w:tabs>
        <w:ind w:left="1080" w:hanging="600"/>
      </w:pPr>
      <w:rPr>
        <w:rFonts w:ascii="ＭＳ ゴシック" w:eastAsia="ＭＳ ゴシック" w:hint="eastAsia"/>
      </w:rPr>
    </w:lvl>
  </w:abstractNum>
  <w:abstractNum w:abstractNumId="7" w15:restartNumberingAfterBreak="0">
    <w:nsid w:val="49661108"/>
    <w:multiLevelType w:val="hybridMultilevel"/>
    <w:tmpl w:val="712E70F8"/>
    <w:lvl w:ilvl="0" w:tplc="CD8CF57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F3072D"/>
    <w:multiLevelType w:val="singleLevel"/>
    <w:tmpl w:val="E4E239FE"/>
    <w:lvl w:ilvl="0">
      <w:start w:val="100"/>
      <w:numFmt w:val="bullet"/>
      <w:lvlText w:val="・"/>
      <w:lvlJc w:val="left"/>
      <w:pPr>
        <w:tabs>
          <w:tab w:val="num" w:pos="960"/>
        </w:tabs>
        <w:ind w:left="960" w:hanging="480"/>
      </w:pPr>
      <w:rPr>
        <w:rFonts w:ascii="ＭＳ 明朝" w:eastAsia="ＭＳ 明朝" w:hAnsi="Times New Roman" w:hint="eastAsia"/>
      </w:rPr>
    </w:lvl>
  </w:abstractNum>
  <w:abstractNum w:abstractNumId="9" w15:restartNumberingAfterBreak="0">
    <w:nsid w:val="52FA7B9B"/>
    <w:multiLevelType w:val="singleLevel"/>
    <w:tmpl w:val="98047336"/>
    <w:lvl w:ilvl="0">
      <w:numFmt w:val="bullet"/>
      <w:lvlText w:val="△"/>
      <w:lvlJc w:val="left"/>
      <w:pPr>
        <w:tabs>
          <w:tab w:val="num" w:pos="948"/>
        </w:tabs>
        <w:ind w:left="948" w:hanging="732"/>
      </w:pPr>
      <w:rPr>
        <w:rFonts w:ascii="ＭＳ 明朝" w:eastAsia="ＭＳ 明朝" w:hAnsi="Times New Roman" w:hint="eastAsia"/>
      </w:rPr>
    </w:lvl>
  </w:abstractNum>
  <w:abstractNum w:abstractNumId="10" w15:restartNumberingAfterBreak="0">
    <w:nsid w:val="583E7F6D"/>
    <w:multiLevelType w:val="hybridMultilevel"/>
    <w:tmpl w:val="0BECD740"/>
    <w:lvl w:ilvl="0" w:tplc="F9A27662">
      <w:start w:val="9"/>
      <w:numFmt w:val="bullet"/>
      <w:lvlText w:val="△"/>
      <w:lvlJc w:val="left"/>
      <w:pPr>
        <w:tabs>
          <w:tab w:val="num" w:pos="945"/>
        </w:tabs>
        <w:ind w:left="945" w:hanging="52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D2227CD"/>
    <w:multiLevelType w:val="hybridMultilevel"/>
    <w:tmpl w:val="7ED07362"/>
    <w:lvl w:ilvl="0" w:tplc="7B1666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0F1494A"/>
    <w:multiLevelType w:val="singleLevel"/>
    <w:tmpl w:val="9C249EBA"/>
    <w:lvl w:ilvl="0">
      <w:start w:val="42"/>
      <w:numFmt w:val="bullet"/>
      <w:lvlText w:val="△"/>
      <w:lvlJc w:val="left"/>
      <w:pPr>
        <w:tabs>
          <w:tab w:val="num" w:pos="636"/>
        </w:tabs>
        <w:ind w:left="636" w:hanging="420"/>
      </w:pPr>
      <w:rPr>
        <w:rFonts w:ascii="ＭＳ 明朝" w:eastAsia="ＭＳ 明朝" w:hAnsi="Times New Roman" w:hint="eastAsia"/>
      </w:rPr>
    </w:lvl>
  </w:abstractNum>
  <w:abstractNum w:abstractNumId="13" w15:restartNumberingAfterBreak="0">
    <w:nsid w:val="634C246D"/>
    <w:multiLevelType w:val="singleLevel"/>
    <w:tmpl w:val="3DBCCA18"/>
    <w:lvl w:ilvl="0">
      <w:start w:val="12"/>
      <w:numFmt w:val="bullet"/>
      <w:lvlText w:val="・"/>
      <w:lvlJc w:val="left"/>
      <w:pPr>
        <w:tabs>
          <w:tab w:val="num" w:pos="912"/>
        </w:tabs>
        <w:ind w:left="912" w:hanging="480"/>
      </w:pPr>
      <w:rPr>
        <w:rFonts w:ascii="ＭＳ ゴシック" w:eastAsia="ＭＳ ゴシック" w:hAnsi="Times New Roman" w:hint="eastAsia"/>
      </w:rPr>
    </w:lvl>
  </w:abstractNum>
  <w:num w:numId="1">
    <w:abstractNumId w:val="4"/>
  </w:num>
  <w:num w:numId="2">
    <w:abstractNumId w:val="13"/>
  </w:num>
  <w:num w:numId="3">
    <w:abstractNumId w:val="5"/>
  </w:num>
  <w:num w:numId="4">
    <w:abstractNumId w:val="2"/>
  </w:num>
  <w:num w:numId="5">
    <w:abstractNumId w:val="6"/>
  </w:num>
  <w:num w:numId="6">
    <w:abstractNumId w:val="3"/>
  </w:num>
  <w:num w:numId="7">
    <w:abstractNumId w:val="9"/>
  </w:num>
  <w:num w:numId="8">
    <w:abstractNumId w:val="12"/>
  </w:num>
  <w:num w:numId="9">
    <w:abstractNumId w:val="8"/>
  </w:num>
  <w:num w:numId="10">
    <w:abstractNumId w:val="11"/>
  </w:num>
  <w:num w:numId="11">
    <w:abstractNumId w:val="10"/>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43"/>
  <w:displayHorizontalDrawingGridEvery w:val="0"/>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7E"/>
    <w:rsid w:val="000029B0"/>
    <w:rsid w:val="00007111"/>
    <w:rsid w:val="000073A3"/>
    <w:rsid w:val="00007459"/>
    <w:rsid w:val="00010F28"/>
    <w:rsid w:val="000111D2"/>
    <w:rsid w:val="000177F6"/>
    <w:rsid w:val="00022830"/>
    <w:rsid w:val="00022E04"/>
    <w:rsid w:val="00022F1F"/>
    <w:rsid w:val="00024E70"/>
    <w:rsid w:val="000256A4"/>
    <w:rsid w:val="000256ED"/>
    <w:rsid w:val="00025AA4"/>
    <w:rsid w:val="0002630C"/>
    <w:rsid w:val="00026800"/>
    <w:rsid w:val="0002707D"/>
    <w:rsid w:val="00027484"/>
    <w:rsid w:val="000277A1"/>
    <w:rsid w:val="00030345"/>
    <w:rsid w:val="0003451E"/>
    <w:rsid w:val="00042836"/>
    <w:rsid w:val="000458F1"/>
    <w:rsid w:val="00051B9E"/>
    <w:rsid w:val="00057972"/>
    <w:rsid w:val="00062D8F"/>
    <w:rsid w:val="0007417E"/>
    <w:rsid w:val="00074B59"/>
    <w:rsid w:val="0007765D"/>
    <w:rsid w:val="00077996"/>
    <w:rsid w:val="000802A0"/>
    <w:rsid w:val="00080CA8"/>
    <w:rsid w:val="000823A4"/>
    <w:rsid w:val="00083D97"/>
    <w:rsid w:val="00094F60"/>
    <w:rsid w:val="00096A02"/>
    <w:rsid w:val="00097BA8"/>
    <w:rsid w:val="000A2D26"/>
    <w:rsid w:val="000B00B2"/>
    <w:rsid w:val="000C0765"/>
    <w:rsid w:val="000C1517"/>
    <w:rsid w:val="000C7426"/>
    <w:rsid w:val="000D0B7A"/>
    <w:rsid w:val="000D0E1A"/>
    <w:rsid w:val="000D2CCD"/>
    <w:rsid w:val="000D7ADA"/>
    <w:rsid w:val="000E19F4"/>
    <w:rsid w:val="000F3B23"/>
    <w:rsid w:val="000F3FDF"/>
    <w:rsid w:val="000F4FF2"/>
    <w:rsid w:val="000F5773"/>
    <w:rsid w:val="000F61BC"/>
    <w:rsid w:val="00101E8F"/>
    <w:rsid w:val="00102F0D"/>
    <w:rsid w:val="00103840"/>
    <w:rsid w:val="00106B2F"/>
    <w:rsid w:val="00111516"/>
    <w:rsid w:val="0011463B"/>
    <w:rsid w:val="0011786D"/>
    <w:rsid w:val="0012656A"/>
    <w:rsid w:val="00131EE4"/>
    <w:rsid w:val="001371AE"/>
    <w:rsid w:val="0014203A"/>
    <w:rsid w:val="00143247"/>
    <w:rsid w:val="0014424E"/>
    <w:rsid w:val="0014618A"/>
    <w:rsid w:val="00146BE4"/>
    <w:rsid w:val="00147C95"/>
    <w:rsid w:val="00152B39"/>
    <w:rsid w:val="001530DB"/>
    <w:rsid w:val="00160A26"/>
    <w:rsid w:val="00163C44"/>
    <w:rsid w:val="00164475"/>
    <w:rsid w:val="0017100E"/>
    <w:rsid w:val="00173515"/>
    <w:rsid w:val="00177725"/>
    <w:rsid w:val="00182D57"/>
    <w:rsid w:val="00184476"/>
    <w:rsid w:val="00185B2C"/>
    <w:rsid w:val="001903CC"/>
    <w:rsid w:val="00191352"/>
    <w:rsid w:val="00194A00"/>
    <w:rsid w:val="00196466"/>
    <w:rsid w:val="00196CB5"/>
    <w:rsid w:val="001A4A86"/>
    <w:rsid w:val="001A4B37"/>
    <w:rsid w:val="001A5772"/>
    <w:rsid w:val="001C3286"/>
    <w:rsid w:val="001C4801"/>
    <w:rsid w:val="001D1751"/>
    <w:rsid w:val="001D1903"/>
    <w:rsid w:val="001D2BF0"/>
    <w:rsid w:val="001D2DB3"/>
    <w:rsid w:val="001D42A8"/>
    <w:rsid w:val="001D78CC"/>
    <w:rsid w:val="001D7F83"/>
    <w:rsid w:val="001E06C9"/>
    <w:rsid w:val="001E42B0"/>
    <w:rsid w:val="001E795C"/>
    <w:rsid w:val="001F06DD"/>
    <w:rsid w:val="001F1041"/>
    <w:rsid w:val="001F144A"/>
    <w:rsid w:val="001F49A6"/>
    <w:rsid w:val="001F4A03"/>
    <w:rsid w:val="001F592B"/>
    <w:rsid w:val="0020027E"/>
    <w:rsid w:val="00211094"/>
    <w:rsid w:val="00211128"/>
    <w:rsid w:val="002114B9"/>
    <w:rsid w:val="0021236B"/>
    <w:rsid w:val="002145D7"/>
    <w:rsid w:val="002150E6"/>
    <w:rsid w:val="00217734"/>
    <w:rsid w:val="00221827"/>
    <w:rsid w:val="002254E5"/>
    <w:rsid w:val="00227B9B"/>
    <w:rsid w:val="00231EED"/>
    <w:rsid w:val="00232B52"/>
    <w:rsid w:val="00232FC0"/>
    <w:rsid w:val="002364EB"/>
    <w:rsid w:val="00236C5A"/>
    <w:rsid w:val="002411EC"/>
    <w:rsid w:val="00241949"/>
    <w:rsid w:val="00242223"/>
    <w:rsid w:val="00242BB9"/>
    <w:rsid w:val="00242F73"/>
    <w:rsid w:val="00243B0F"/>
    <w:rsid w:val="00247BB7"/>
    <w:rsid w:val="0025295D"/>
    <w:rsid w:val="00253912"/>
    <w:rsid w:val="00260B3D"/>
    <w:rsid w:val="0026323D"/>
    <w:rsid w:val="00267261"/>
    <w:rsid w:val="00267ED6"/>
    <w:rsid w:val="002713EF"/>
    <w:rsid w:val="00272FA9"/>
    <w:rsid w:val="00285EF2"/>
    <w:rsid w:val="00287C91"/>
    <w:rsid w:val="00291EB9"/>
    <w:rsid w:val="00293578"/>
    <w:rsid w:val="00295565"/>
    <w:rsid w:val="002A15CA"/>
    <w:rsid w:val="002A3BF3"/>
    <w:rsid w:val="002B0D83"/>
    <w:rsid w:val="002B1EE2"/>
    <w:rsid w:val="002B2315"/>
    <w:rsid w:val="002B4BEA"/>
    <w:rsid w:val="002B75A9"/>
    <w:rsid w:val="002C304B"/>
    <w:rsid w:val="002C48B0"/>
    <w:rsid w:val="002C7381"/>
    <w:rsid w:val="002C73F9"/>
    <w:rsid w:val="002D3663"/>
    <w:rsid w:val="002D6B44"/>
    <w:rsid w:val="002D74E8"/>
    <w:rsid w:val="002F0658"/>
    <w:rsid w:val="002F2038"/>
    <w:rsid w:val="002F2229"/>
    <w:rsid w:val="002F2FD1"/>
    <w:rsid w:val="003072CC"/>
    <w:rsid w:val="00311D5E"/>
    <w:rsid w:val="00313DE0"/>
    <w:rsid w:val="00314ACF"/>
    <w:rsid w:val="003157D6"/>
    <w:rsid w:val="003215B6"/>
    <w:rsid w:val="003218F8"/>
    <w:rsid w:val="00322C27"/>
    <w:rsid w:val="00327078"/>
    <w:rsid w:val="00327304"/>
    <w:rsid w:val="00330220"/>
    <w:rsid w:val="003303F4"/>
    <w:rsid w:val="00331FA9"/>
    <w:rsid w:val="003320B5"/>
    <w:rsid w:val="00334474"/>
    <w:rsid w:val="0033692D"/>
    <w:rsid w:val="00343FDF"/>
    <w:rsid w:val="003537A7"/>
    <w:rsid w:val="0035451F"/>
    <w:rsid w:val="0036020C"/>
    <w:rsid w:val="00360D19"/>
    <w:rsid w:val="00365C80"/>
    <w:rsid w:val="00370188"/>
    <w:rsid w:val="00370460"/>
    <w:rsid w:val="00371299"/>
    <w:rsid w:val="003725A4"/>
    <w:rsid w:val="0037318A"/>
    <w:rsid w:val="003742AB"/>
    <w:rsid w:val="00374F0C"/>
    <w:rsid w:val="00375CA8"/>
    <w:rsid w:val="0038163C"/>
    <w:rsid w:val="0038396C"/>
    <w:rsid w:val="0038561D"/>
    <w:rsid w:val="003865E7"/>
    <w:rsid w:val="0038693C"/>
    <w:rsid w:val="00387130"/>
    <w:rsid w:val="00387A02"/>
    <w:rsid w:val="003900CF"/>
    <w:rsid w:val="003908A4"/>
    <w:rsid w:val="00392980"/>
    <w:rsid w:val="00393B28"/>
    <w:rsid w:val="00393E77"/>
    <w:rsid w:val="0039794A"/>
    <w:rsid w:val="003A3391"/>
    <w:rsid w:val="003B230F"/>
    <w:rsid w:val="003B35AE"/>
    <w:rsid w:val="003B5D52"/>
    <w:rsid w:val="003B5F05"/>
    <w:rsid w:val="003B6FC6"/>
    <w:rsid w:val="003C0A7F"/>
    <w:rsid w:val="003C30E4"/>
    <w:rsid w:val="003C536B"/>
    <w:rsid w:val="003C680B"/>
    <w:rsid w:val="003D0112"/>
    <w:rsid w:val="003D145E"/>
    <w:rsid w:val="003E1B2B"/>
    <w:rsid w:val="003E37B8"/>
    <w:rsid w:val="003E5EBE"/>
    <w:rsid w:val="003E669D"/>
    <w:rsid w:val="003F6415"/>
    <w:rsid w:val="003F6DE2"/>
    <w:rsid w:val="00400171"/>
    <w:rsid w:val="00401955"/>
    <w:rsid w:val="00402F20"/>
    <w:rsid w:val="004133ED"/>
    <w:rsid w:val="004145BD"/>
    <w:rsid w:val="004146CE"/>
    <w:rsid w:val="00417921"/>
    <w:rsid w:val="00420D07"/>
    <w:rsid w:val="00420D0D"/>
    <w:rsid w:val="004249B1"/>
    <w:rsid w:val="004258AE"/>
    <w:rsid w:val="00430273"/>
    <w:rsid w:val="00431E6E"/>
    <w:rsid w:val="004326D0"/>
    <w:rsid w:val="00441326"/>
    <w:rsid w:val="00442732"/>
    <w:rsid w:val="00444469"/>
    <w:rsid w:val="0044724E"/>
    <w:rsid w:val="00450AED"/>
    <w:rsid w:val="00457D24"/>
    <w:rsid w:val="00460CB3"/>
    <w:rsid w:val="00460D4D"/>
    <w:rsid w:val="00462CAC"/>
    <w:rsid w:val="00465530"/>
    <w:rsid w:val="004712AF"/>
    <w:rsid w:val="00472020"/>
    <w:rsid w:val="004873AB"/>
    <w:rsid w:val="00490061"/>
    <w:rsid w:val="004914C9"/>
    <w:rsid w:val="00495563"/>
    <w:rsid w:val="004A0EEA"/>
    <w:rsid w:val="004A0EF2"/>
    <w:rsid w:val="004A1766"/>
    <w:rsid w:val="004A663E"/>
    <w:rsid w:val="004A6C33"/>
    <w:rsid w:val="004B7E0E"/>
    <w:rsid w:val="004C22DE"/>
    <w:rsid w:val="004C2BDC"/>
    <w:rsid w:val="004C5FE1"/>
    <w:rsid w:val="004C7D08"/>
    <w:rsid w:val="004D47FE"/>
    <w:rsid w:val="004E1AB8"/>
    <w:rsid w:val="004F3EB1"/>
    <w:rsid w:val="004F5214"/>
    <w:rsid w:val="004F5678"/>
    <w:rsid w:val="00500DA6"/>
    <w:rsid w:val="00501DD0"/>
    <w:rsid w:val="00503440"/>
    <w:rsid w:val="00506C3E"/>
    <w:rsid w:val="005079AC"/>
    <w:rsid w:val="00510FA8"/>
    <w:rsid w:val="005122A1"/>
    <w:rsid w:val="00515065"/>
    <w:rsid w:val="005158E2"/>
    <w:rsid w:val="0051636D"/>
    <w:rsid w:val="00521165"/>
    <w:rsid w:val="005222B9"/>
    <w:rsid w:val="005223D4"/>
    <w:rsid w:val="0052469B"/>
    <w:rsid w:val="00525747"/>
    <w:rsid w:val="005261D9"/>
    <w:rsid w:val="0052704F"/>
    <w:rsid w:val="005304DE"/>
    <w:rsid w:val="0053191D"/>
    <w:rsid w:val="00532244"/>
    <w:rsid w:val="00533A37"/>
    <w:rsid w:val="00533CFA"/>
    <w:rsid w:val="00542B41"/>
    <w:rsid w:val="00543A41"/>
    <w:rsid w:val="005463BE"/>
    <w:rsid w:val="00553E6B"/>
    <w:rsid w:val="00555D00"/>
    <w:rsid w:val="00555D28"/>
    <w:rsid w:val="00556664"/>
    <w:rsid w:val="005573C6"/>
    <w:rsid w:val="005574FF"/>
    <w:rsid w:val="00560823"/>
    <w:rsid w:val="00563F7E"/>
    <w:rsid w:val="00566199"/>
    <w:rsid w:val="005669E8"/>
    <w:rsid w:val="00572979"/>
    <w:rsid w:val="0057437D"/>
    <w:rsid w:val="00575AE4"/>
    <w:rsid w:val="005820ED"/>
    <w:rsid w:val="00582F3E"/>
    <w:rsid w:val="00583099"/>
    <w:rsid w:val="00583835"/>
    <w:rsid w:val="00584064"/>
    <w:rsid w:val="00590129"/>
    <w:rsid w:val="005929D7"/>
    <w:rsid w:val="005945CF"/>
    <w:rsid w:val="00594DB6"/>
    <w:rsid w:val="00595C6D"/>
    <w:rsid w:val="005964D4"/>
    <w:rsid w:val="00597C79"/>
    <w:rsid w:val="005A37F3"/>
    <w:rsid w:val="005A41B0"/>
    <w:rsid w:val="005A5895"/>
    <w:rsid w:val="005B1259"/>
    <w:rsid w:val="005C1BAC"/>
    <w:rsid w:val="005C3CC0"/>
    <w:rsid w:val="005C3E9E"/>
    <w:rsid w:val="005C58F7"/>
    <w:rsid w:val="005C66F5"/>
    <w:rsid w:val="005C732C"/>
    <w:rsid w:val="005D044E"/>
    <w:rsid w:val="005D0E5E"/>
    <w:rsid w:val="005D1CB6"/>
    <w:rsid w:val="005D2A3C"/>
    <w:rsid w:val="005D304B"/>
    <w:rsid w:val="005D318E"/>
    <w:rsid w:val="005D54DD"/>
    <w:rsid w:val="005D7C1D"/>
    <w:rsid w:val="005E16D6"/>
    <w:rsid w:val="005E1A5B"/>
    <w:rsid w:val="005E2A7D"/>
    <w:rsid w:val="005E2D47"/>
    <w:rsid w:val="005E2D9D"/>
    <w:rsid w:val="005E459F"/>
    <w:rsid w:val="005F0196"/>
    <w:rsid w:val="005F2B92"/>
    <w:rsid w:val="005F3358"/>
    <w:rsid w:val="005F3E34"/>
    <w:rsid w:val="005F4043"/>
    <w:rsid w:val="005F42E1"/>
    <w:rsid w:val="006001E2"/>
    <w:rsid w:val="006003BA"/>
    <w:rsid w:val="0060604C"/>
    <w:rsid w:val="00611123"/>
    <w:rsid w:val="00611CE1"/>
    <w:rsid w:val="006144EE"/>
    <w:rsid w:val="006259D1"/>
    <w:rsid w:val="00630B4E"/>
    <w:rsid w:val="00633868"/>
    <w:rsid w:val="006342BF"/>
    <w:rsid w:val="00641FC1"/>
    <w:rsid w:val="00652450"/>
    <w:rsid w:val="00652DED"/>
    <w:rsid w:val="00654797"/>
    <w:rsid w:val="006560F3"/>
    <w:rsid w:val="00656692"/>
    <w:rsid w:val="006604B2"/>
    <w:rsid w:val="00663D21"/>
    <w:rsid w:val="00663DFE"/>
    <w:rsid w:val="006662F8"/>
    <w:rsid w:val="00666375"/>
    <w:rsid w:val="00671820"/>
    <w:rsid w:val="006809E0"/>
    <w:rsid w:val="006930C1"/>
    <w:rsid w:val="006A0F52"/>
    <w:rsid w:val="006A12AE"/>
    <w:rsid w:val="006A1FCD"/>
    <w:rsid w:val="006A223D"/>
    <w:rsid w:val="006A59A0"/>
    <w:rsid w:val="006A5BE3"/>
    <w:rsid w:val="006C003F"/>
    <w:rsid w:val="006C1AFC"/>
    <w:rsid w:val="006C2CCC"/>
    <w:rsid w:val="006C4CB3"/>
    <w:rsid w:val="006C63EB"/>
    <w:rsid w:val="006C6B86"/>
    <w:rsid w:val="006C6DE7"/>
    <w:rsid w:val="006C6EF2"/>
    <w:rsid w:val="006D27A1"/>
    <w:rsid w:val="006D2A29"/>
    <w:rsid w:val="006D7C93"/>
    <w:rsid w:val="006E521F"/>
    <w:rsid w:val="006E61F8"/>
    <w:rsid w:val="006E68E7"/>
    <w:rsid w:val="006F03EA"/>
    <w:rsid w:val="006F2C3F"/>
    <w:rsid w:val="006F362F"/>
    <w:rsid w:val="006F3F9C"/>
    <w:rsid w:val="006F69DB"/>
    <w:rsid w:val="0070250D"/>
    <w:rsid w:val="00702511"/>
    <w:rsid w:val="00702ECC"/>
    <w:rsid w:val="00705646"/>
    <w:rsid w:val="00707622"/>
    <w:rsid w:val="00711DFB"/>
    <w:rsid w:val="007220A8"/>
    <w:rsid w:val="007222DD"/>
    <w:rsid w:val="00722427"/>
    <w:rsid w:val="007232A1"/>
    <w:rsid w:val="00727CAF"/>
    <w:rsid w:val="00727E27"/>
    <w:rsid w:val="0073463A"/>
    <w:rsid w:val="00734AF8"/>
    <w:rsid w:val="007363E7"/>
    <w:rsid w:val="007410ED"/>
    <w:rsid w:val="00742EEF"/>
    <w:rsid w:val="0074368C"/>
    <w:rsid w:val="00745AD9"/>
    <w:rsid w:val="007525F1"/>
    <w:rsid w:val="00755195"/>
    <w:rsid w:val="00756E89"/>
    <w:rsid w:val="00757AC4"/>
    <w:rsid w:val="00757F48"/>
    <w:rsid w:val="00761C4D"/>
    <w:rsid w:val="00762A47"/>
    <w:rsid w:val="007633A5"/>
    <w:rsid w:val="00766359"/>
    <w:rsid w:val="0077049F"/>
    <w:rsid w:val="00773E9B"/>
    <w:rsid w:val="007746B0"/>
    <w:rsid w:val="0077599C"/>
    <w:rsid w:val="00775CCE"/>
    <w:rsid w:val="00775FB5"/>
    <w:rsid w:val="00784473"/>
    <w:rsid w:val="00785511"/>
    <w:rsid w:val="00791CC6"/>
    <w:rsid w:val="007942A6"/>
    <w:rsid w:val="00795701"/>
    <w:rsid w:val="007A2220"/>
    <w:rsid w:val="007A397A"/>
    <w:rsid w:val="007A476B"/>
    <w:rsid w:val="007A5522"/>
    <w:rsid w:val="007A5DDD"/>
    <w:rsid w:val="007B405B"/>
    <w:rsid w:val="007B53EA"/>
    <w:rsid w:val="007B5BA8"/>
    <w:rsid w:val="007C0A62"/>
    <w:rsid w:val="007C0B98"/>
    <w:rsid w:val="007C1206"/>
    <w:rsid w:val="007C25DB"/>
    <w:rsid w:val="007C5F7D"/>
    <w:rsid w:val="007D150E"/>
    <w:rsid w:val="007D25DD"/>
    <w:rsid w:val="007D6D11"/>
    <w:rsid w:val="007D7B25"/>
    <w:rsid w:val="007D7E46"/>
    <w:rsid w:val="007D7E76"/>
    <w:rsid w:val="007E1A58"/>
    <w:rsid w:val="007E33F4"/>
    <w:rsid w:val="007E3C0D"/>
    <w:rsid w:val="007E3DC6"/>
    <w:rsid w:val="007E483E"/>
    <w:rsid w:val="007E4B98"/>
    <w:rsid w:val="007F3EE1"/>
    <w:rsid w:val="007F635A"/>
    <w:rsid w:val="0080258A"/>
    <w:rsid w:val="008031D9"/>
    <w:rsid w:val="00806C21"/>
    <w:rsid w:val="008078E8"/>
    <w:rsid w:val="00807BEA"/>
    <w:rsid w:val="00813F38"/>
    <w:rsid w:val="008159BD"/>
    <w:rsid w:val="0082358F"/>
    <w:rsid w:val="00831187"/>
    <w:rsid w:val="008323B0"/>
    <w:rsid w:val="008329B4"/>
    <w:rsid w:val="00833C3C"/>
    <w:rsid w:val="00835A2C"/>
    <w:rsid w:val="0083724B"/>
    <w:rsid w:val="008519D5"/>
    <w:rsid w:val="008524C4"/>
    <w:rsid w:val="00860DAE"/>
    <w:rsid w:val="00862C96"/>
    <w:rsid w:val="00865763"/>
    <w:rsid w:val="00866C19"/>
    <w:rsid w:val="00867DB2"/>
    <w:rsid w:val="00873C44"/>
    <w:rsid w:val="00880607"/>
    <w:rsid w:val="00880C9F"/>
    <w:rsid w:val="008858FD"/>
    <w:rsid w:val="00885A6C"/>
    <w:rsid w:val="00885E21"/>
    <w:rsid w:val="00891278"/>
    <w:rsid w:val="00891F8E"/>
    <w:rsid w:val="00892766"/>
    <w:rsid w:val="00896B71"/>
    <w:rsid w:val="008A006B"/>
    <w:rsid w:val="008A7157"/>
    <w:rsid w:val="008A7D4D"/>
    <w:rsid w:val="008B4F36"/>
    <w:rsid w:val="008B5386"/>
    <w:rsid w:val="008B782B"/>
    <w:rsid w:val="008C38F5"/>
    <w:rsid w:val="008D3B1E"/>
    <w:rsid w:val="008D7207"/>
    <w:rsid w:val="008E1A19"/>
    <w:rsid w:val="008E5281"/>
    <w:rsid w:val="008F76A6"/>
    <w:rsid w:val="009049D1"/>
    <w:rsid w:val="00906CFB"/>
    <w:rsid w:val="009079ED"/>
    <w:rsid w:val="00910678"/>
    <w:rsid w:val="00910E17"/>
    <w:rsid w:val="009120CE"/>
    <w:rsid w:val="00914BE5"/>
    <w:rsid w:val="00916F39"/>
    <w:rsid w:val="00917B4A"/>
    <w:rsid w:val="00917C68"/>
    <w:rsid w:val="009215BC"/>
    <w:rsid w:val="00921B70"/>
    <w:rsid w:val="00942063"/>
    <w:rsid w:val="0094312D"/>
    <w:rsid w:val="00943A3B"/>
    <w:rsid w:val="00944981"/>
    <w:rsid w:val="00946DED"/>
    <w:rsid w:val="00946F62"/>
    <w:rsid w:val="0094787C"/>
    <w:rsid w:val="00952084"/>
    <w:rsid w:val="00953068"/>
    <w:rsid w:val="00954F88"/>
    <w:rsid w:val="00956A06"/>
    <w:rsid w:val="00960322"/>
    <w:rsid w:val="00960C66"/>
    <w:rsid w:val="009648ED"/>
    <w:rsid w:val="00967ACA"/>
    <w:rsid w:val="00973509"/>
    <w:rsid w:val="00974303"/>
    <w:rsid w:val="00975884"/>
    <w:rsid w:val="009761E9"/>
    <w:rsid w:val="00984535"/>
    <w:rsid w:val="00985BFF"/>
    <w:rsid w:val="00990A74"/>
    <w:rsid w:val="00992376"/>
    <w:rsid w:val="00994E1B"/>
    <w:rsid w:val="009A4389"/>
    <w:rsid w:val="009B02A2"/>
    <w:rsid w:val="009B57AE"/>
    <w:rsid w:val="009C09CE"/>
    <w:rsid w:val="009C4E1A"/>
    <w:rsid w:val="009D0B4C"/>
    <w:rsid w:val="009D60C4"/>
    <w:rsid w:val="009E31A3"/>
    <w:rsid w:val="009F0E53"/>
    <w:rsid w:val="009F19BC"/>
    <w:rsid w:val="009F7B0B"/>
    <w:rsid w:val="00A028AE"/>
    <w:rsid w:val="00A05CEC"/>
    <w:rsid w:val="00A060C6"/>
    <w:rsid w:val="00A11B98"/>
    <w:rsid w:val="00A13BD4"/>
    <w:rsid w:val="00A1463E"/>
    <w:rsid w:val="00A16B52"/>
    <w:rsid w:val="00A17747"/>
    <w:rsid w:val="00A218A1"/>
    <w:rsid w:val="00A21A40"/>
    <w:rsid w:val="00A22621"/>
    <w:rsid w:val="00A26FB3"/>
    <w:rsid w:val="00A35F1F"/>
    <w:rsid w:val="00A378A1"/>
    <w:rsid w:val="00A402A5"/>
    <w:rsid w:val="00A402ED"/>
    <w:rsid w:val="00A42ABA"/>
    <w:rsid w:val="00A46863"/>
    <w:rsid w:val="00A46CA2"/>
    <w:rsid w:val="00A47771"/>
    <w:rsid w:val="00A540B9"/>
    <w:rsid w:val="00A5503B"/>
    <w:rsid w:val="00A56F9C"/>
    <w:rsid w:val="00A67304"/>
    <w:rsid w:val="00A7063F"/>
    <w:rsid w:val="00A709BD"/>
    <w:rsid w:val="00A72002"/>
    <w:rsid w:val="00A75562"/>
    <w:rsid w:val="00A764AA"/>
    <w:rsid w:val="00A777FF"/>
    <w:rsid w:val="00A821AC"/>
    <w:rsid w:val="00A939EB"/>
    <w:rsid w:val="00A93F8A"/>
    <w:rsid w:val="00A9474A"/>
    <w:rsid w:val="00A959A3"/>
    <w:rsid w:val="00A97EE0"/>
    <w:rsid w:val="00AA1E66"/>
    <w:rsid w:val="00AA7684"/>
    <w:rsid w:val="00AB3F3A"/>
    <w:rsid w:val="00AB44CB"/>
    <w:rsid w:val="00AB652E"/>
    <w:rsid w:val="00AB6D35"/>
    <w:rsid w:val="00AB79FA"/>
    <w:rsid w:val="00AB7DDE"/>
    <w:rsid w:val="00AC1939"/>
    <w:rsid w:val="00AD1654"/>
    <w:rsid w:val="00AE14D5"/>
    <w:rsid w:val="00AE4711"/>
    <w:rsid w:val="00AE5DAF"/>
    <w:rsid w:val="00AE6470"/>
    <w:rsid w:val="00AF3B82"/>
    <w:rsid w:val="00AF4176"/>
    <w:rsid w:val="00AF6864"/>
    <w:rsid w:val="00B004B1"/>
    <w:rsid w:val="00B00829"/>
    <w:rsid w:val="00B04E60"/>
    <w:rsid w:val="00B1331C"/>
    <w:rsid w:val="00B1458F"/>
    <w:rsid w:val="00B14CA1"/>
    <w:rsid w:val="00B1658C"/>
    <w:rsid w:val="00B16A86"/>
    <w:rsid w:val="00B16B92"/>
    <w:rsid w:val="00B2543E"/>
    <w:rsid w:val="00B31E4B"/>
    <w:rsid w:val="00B33C11"/>
    <w:rsid w:val="00B35186"/>
    <w:rsid w:val="00B35E7E"/>
    <w:rsid w:val="00B416BE"/>
    <w:rsid w:val="00B44E3A"/>
    <w:rsid w:val="00B47653"/>
    <w:rsid w:val="00B53D37"/>
    <w:rsid w:val="00B540F8"/>
    <w:rsid w:val="00B5634D"/>
    <w:rsid w:val="00B570D6"/>
    <w:rsid w:val="00B647C7"/>
    <w:rsid w:val="00B731E1"/>
    <w:rsid w:val="00B75F28"/>
    <w:rsid w:val="00B76E9B"/>
    <w:rsid w:val="00B84A01"/>
    <w:rsid w:val="00B85335"/>
    <w:rsid w:val="00B87F6F"/>
    <w:rsid w:val="00B95593"/>
    <w:rsid w:val="00B97D50"/>
    <w:rsid w:val="00BA0E67"/>
    <w:rsid w:val="00BA151F"/>
    <w:rsid w:val="00BA2875"/>
    <w:rsid w:val="00BA468A"/>
    <w:rsid w:val="00BA4E39"/>
    <w:rsid w:val="00BA54EC"/>
    <w:rsid w:val="00BB216C"/>
    <w:rsid w:val="00BB2683"/>
    <w:rsid w:val="00BB35DD"/>
    <w:rsid w:val="00BB4A79"/>
    <w:rsid w:val="00BB524E"/>
    <w:rsid w:val="00BC04E3"/>
    <w:rsid w:val="00BC0893"/>
    <w:rsid w:val="00BC2DE9"/>
    <w:rsid w:val="00BC34B1"/>
    <w:rsid w:val="00BC7F71"/>
    <w:rsid w:val="00BD10D3"/>
    <w:rsid w:val="00BD46F7"/>
    <w:rsid w:val="00BD568D"/>
    <w:rsid w:val="00BD5AD4"/>
    <w:rsid w:val="00BD7A7C"/>
    <w:rsid w:val="00BE0C15"/>
    <w:rsid w:val="00BE22C6"/>
    <w:rsid w:val="00BE25A4"/>
    <w:rsid w:val="00BE53A4"/>
    <w:rsid w:val="00BE5CB4"/>
    <w:rsid w:val="00BE5EB2"/>
    <w:rsid w:val="00BE63C7"/>
    <w:rsid w:val="00BF4E6F"/>
    <w:rsid w:val="00BF64FF"/>
    <w:rsid w:val="00C021F0"/>
    <w:rsid w:val="00C04306"/>
    <w:rsid w:val="00C04C93"/>
    <w:rsid w:val="00C12F25"/>
    <w:rsid w:val="00C17AA9"/>
    <w:rsid w:val="00C20276"/>
    <w:rsid w:val="00C213B2"/>
    <w:rsid w:val="00C22F32"/>
    <w:rsid w:val="00C252FF"/>
    <w:rsid w:val="00C26331"/>
    <w:rsid w:val="00C27D40"/>
    <w:rsid w:val="00C27E05"/>
    <w:rsid w:val="00C33179"/>
    <w:rsid w:val="00C3329F"/>
    <w:rsid w:val="00C33424"/>
    <w:rsid w:val="00C3589C"/>
    <w:rsid w:val="00C40881"/>
    <w:rsid w:val="00C4471E"/>
    <w:rsid w:val="00C454C6"/>
    <w:rsid w:val="00C47E6B"/>
    <w:rsid w:val="00C5599A"/>
    <w:rsid w:val="00C6307D"/>
    <w:rsid w:val="00C66D59"/>
    <w:rsid w:val="00C73797"/>
    <w:rsid w:val="00C73EC0"/>
    <w:rsid w:val="00C7444B"/>
    <w:rsid w:val="00C77BC9"/>
    <w:rsid w:val="00C77DB3"/>
    <w:rsid w:val="00C809A8"/>
    <w:rsid w:val="00C82F61"/>
    <w:rsid w:val="00C92590"/>
    <w:rsid w:val="00C96598"/>
    <w:rsid w:val="00C97D7A"/>
    <w:rsid w:val="00CA4731"/>
    <w:rsid w:val="00CB041A"/>
    <w:rsid w:val="00CB0F9B"/>
    <w:rsid w:val="00CB48DB"/>
    <w:rsid w:val="00CB7362"/>
    <w:rsid w:val="00CC2F22"/>
    <w:rsid w:val="00CD30C1"/>
    <w:rsid w:val="00CD6258"/>
    <w:rsid w:val="00CD693D"/>
    <w:rsid w:val="00CE16B5"/>
    <w:rsid w:val="00CE205D"/>
    <w:rsid w:val="00CE2D7D"/>
    <w:rsid w:val="00CE4364"/>
    <w:rsid w:val="00CE732D"/>
    <w:rsid w:val="00CF0516"/>
    <w:rsid w:val="00CF21C5"/>
    <w:rsid w:val="00CF313E"/>
    <w:rsid w:val="00CF50E0"/>
    <w:rsid w:val="00CF7B52"/>
    <w:rsid w:val="00D00979"/>
    <w:rsid w:val="00D031C0"/>
    <w:rsid w:val="00D065DB"/>
    <w:rsid w:val="00D11A6B"/>
    <w:rsid w:val="00D16C85"/>
    <w:rsid w:val="00D17336"/>
    <w:rsid w:val="00D201C1"/>
    <w:rsid w:val="00D215C9"/>
    <w:rsid w:val="00D21DC4"/>
    <w:rsid w:val="00D2344C"/>
    <w:rsid w:val="00D373EA"/>
    <w:rsid w:val="00D3790B"/>
    <w:rsid w:val="00D4272D"/>
    <w:rsid w:val="00D444DB"/>
    <w:rsid w:val="00D467B0"/>
    <w:rsid w:val="00D46F7D"/>
    <w:rsid w:val="00D5147C"/>
    <w:rsid w:val="00D516AF"/>
    <w:rsid w:val="00D56608"/>
    <w:rsid w:val="00D56F21"/>
    <w:rsid w:val="00D57A80"/>
    <w:rsid w:val="00D60336"/>
    <w:rsid w:val="00D60AC3"/>
    <w:rsid w:val="00D611D1"/>
    <w:rsid w:val="00D6215F"/>
    <w:rsid w:val="00D6378F"/>
    <w:rsid w:val="00D655F9"/>
    <w:rsid w:val="00D70E0D"/>
    <w:rsid w:val="00D7260B"/>
    <w:rsid w:val="00D736DF"/>
    <w:rsid w:val="00D77961"/>
    <w:rsid w:val="00D77B30"/>
    <w:rsid w:val="00D81B76"/>
    <w:rsid w:val="00D83295"/>
    <w:rsid w:val="00D8477E"/>
    <w:rsid w:val="00D85407"/>
    <w:rsid w:val="00D86557"/>
    <w:rsid w:val="00D925C8"/>
    <w:rsid w:val="00D96345"/>
    <w:rsid w:val="00D96DB4"/>
    <w:rsid w:val="00DB63FF"/>
    <w:rsid w:val="00DB70BD"/>
    <w:rsid w:val="00DD272F"/>
    <w:rsid w:val="00DD779C"/>
    <w:rsid w:val="00DE1BF2"/>
    <w:rsid w:val="00DF571F"/>
    <w:rsid w:val="00E074F5"/>
    <w:rsid w:val="00E075C3"/>
    <w:rsid w:val="00E1038A"/>
    <w:rsid w:val="00E134B3"/>
    <w:rsid w:val="00E14606"/>
    <w:rsid w:val="00E15B69"/>
    <w:rsid w:val="00E15DC3"/>
    <w:rsid w:val="00E16E94"/>
    <w:rsid w:val="00E16F66"/>
    <w:rsid w:val="00E17676"/>
    <w:rsid w:val="00E1798E"/>
    <w:rsid w:val="00E210F8"/>
    <w:rsid w:val="00E22984"/>
    <w:rsid w:val="00E24C0D"/>
    <w:rsid w:val="00E2515B"/>
    <w:rsid w:val="00E25743"/>
    <w:rsid w:val="00E26C61"/>
    <w:rsid w:val="00E408D6"/>
    <w:rsid w:val="00E43CAF"/>
    <w:rsid w:val="00E5469E"/>
    <w:rsid w:val="00E55D72"/>
    <w:rsid w:val="00E753B4"/>
    <w:rsid w:val="00E759BF"/>
    <w:rsid w:val="00E80A12"/>
    <w:rsid w:val="00E8315C"/>
    <w:rsid w:val="00E831F2"/>
    <w:rsid w:val="00E84DB1"/>
    <w:rsid w:val="00E8534C"/>
    <w:rsid w:val="00E92DED"/>
    <w:rsid w:val="00EA1CA7"/>
    <w:rsid w:val="00EA5C97"/>
    <w:rsid w:val="00EB2847"/>
    <w:rsid w:val="00EB42B0"/>
    <w:rsid w:val="00EB432A"/>
    <w:rsid w:val="00EC09BE"/>
    <w:rsid w:val="00EC3628"/>
    <w:rsid w:val="00EC478C"/>
    <w:rsid w:val="00EC5B72"/>
    <w:rsid w:val="00ED0B7B"/>
    <w:rsid w:val="00ED1DB5"/>
    <w:rsid w:val="00ED2C43"/>
    <w:rsid w:val="00ED6CDA"/>
    <w:rsid w:val="00ED7493"/>
    <w:rsid w:val="00EE0956"/>
    <w:rsid w:val="00EE3CB9"/>
    <w:rsid w:val="00EE6F71"/>
    <w:rsid w:val="00EF01C0"/>
    <w:rsid w:val="00EF1418"/>
    <w:rsid w:val="00EF3C4F"/>
    <w:rsid w:val="00EF53F3"/>
    <w:rsid w:val="00EF6812"/>
    <w:rsid w:val="00F02BBD"/>
    <w:rsid w:val="00F035B4"/>
    <w:rsid w:val="00F038B6"/>
    <w:rsid w:val="00F1134F"/>
    <w:rsid w:val="00F144EF"/>
    <w:rsid w:val="00F1480A"/>
    <w:rsid w:val="00F16BC3"/>
    <w:rsid w:val="00F1735F"/>
    <w:rsid w:val="00F174B2"/>
    <w:rsid w:val="00F25ED3"/>
    <w:rsid w:val="00F27092"/>
    <w:rsid w:val="00F30EE7"/>
    <w:rsid w:val="00F36F60"/>
    <w:rsid w:val="00F43830"/>
    <w:rsid w:val="00F47C19"/>
    <w:rsid w:val="00F53727"/>
    <w:rsid w:val="00F65DAC"/>
    <w:rsid w:val="00F66965"/>
    <w:rsid w:val="00F66F3D"/>
    <w:rsid w:val="00F7617F"/>
    <w:rsid w:val="00F76204"/>
    <w:rsid w:val="00F80310"/>
    <w:rsid w:val="00F80D8F"/>
    <w:rsid w:val="00F87CC8"/>
    <w:rsid w:val="00F97D93"/>
    <w:rsid w:val="00F97DD1"/>
    <w:rsid w:val="00FA0291"/>
    <w:rsid w:val="00FA38C3"/>
    <w:rsid w:val="00FA3CD6"/>
    <w:rsid w:val="00FB14AB"/>
    <w:rsid w:val="00FB6AFA"/>
    <w:rsid w:val="00FD580C"/>
    <w:rsid w:val="00FD60A9"/>
    <w:rsid w:val="00FD7C5C"/>
    <w:rsid w:val="00FE0A13"/>
    <w:rsid w:val="00FE574B"/>
    <w:rsid w:val="00FE7BDE"/>
    <w:rsid w:val="00FF3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154D1F7A-E36B-4ADF-9F40-88F87D7D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83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3830"/>
    <w:pPr>
      <w:tabs>
        <w:tab w:val="center" w:pos="4252"/>
        <w:tab w:val="right" w:pos="8504"/>
      </w:tabs>
      <w:snapToGrid w:val="0"/>
    </w:pPr>
  </w:style>
  <w:style w:type="paragraph" w:styleId="a4">
    <w:name w:val="footer"/>
    <w:basedOn w:val="a"/>
    <w:link w:val="a5"/>
    <w:uiPriority w:val="99"/>
    <w:rsid w:val="00F43830"/>
    <w:pPr>
      <w:tabs>
        <w:tab w:val="center" w:pos="4252"/>
        <w:tab w:val="right" w:pos="8504"/>
      </w:tabs>
      <w:snapToGrid w:val="0"/>
    </w:pPr>
  </w:style>
  <w:style w:type="character" w:styleId="a6">
    <w:name w:val="page number"/>
    <w:basedOn w:val="a0"/>
    <w:rsid w:val="00F43830"/>
  </w:style>
  <w:style w:type="paragraph" w:styleId="a7">
    <w:name w:val="Body Text Indent"/>
    <w:basedOn w:val="a"/>
    <w:rsid w:val="00F43830"/>
    <w:pPr>
      <w:autoSpaceDE w:val="0"/>
      <w:autoSpaceDN w:val="0"/>
      <w:adjustRightInd w:val="0"/>
      <w:ind w:left="720" w:hanging="720"/>
    </w:pPr>
    <w:rPr>
      <w:rFonts w:ascii="ＭＳ 明朝" w:hAnsi="Times New Roman"/>
    </w:rPr>
  </w:style>
  <w:style w:type="paragraph" w:styleId="a8">
    <w:name w:val="Document Map"/>
    <w:basedOn w:val="a"/>
    <w:semiHidden/>
    <w:rsid w:val="00F43830"/>
    <w:pPr>
      <w:shd w:val="clear" w:color="auto" w:fill="000080"/>
    </w:pPr>
    <w:rPr>
      <w:rFonts w:ascii="Arial" w:eastAsia="ＭＳ ゴシック" w:hAnsi="Arial"/>
    </w:rPr>
  </w:style>
  <w:style w:type="paragraph" w:styleId="a9">
    <w:name w:val="Balloon Text"/>
    <w:basedOn w:val="a"/>
    <w:semiHidden/>
    <w:rsid w:val="00295565"/>
    <w:rPr>
      <w:rFonts w:ascii="Arial" w:eastAsia="ＭＳ ゴシック" w:hAnsi="Arial"/>
      <w:sz w:val="18"/>
      <w:szCs w:val="18"/>
    </w:rPr>
  </w:style>
  <w:style w:type="paragraph" w:styleId="aa">
    <w:name w:val="Date"/>
    <w:basedOn w:val="a"/>
    <w:next w:val="a"/>
    <w:rsid w:val="00375CA8"/>
  </w:style>
  <w:style w:type="character" w:customStyle="1" w:styleId="a5">
    <w:name w:val="フッター (文字)"/>
    <w:basedOn w:val="a0"/>
    <w:link w:val="a4"/>
    <w:uiPriority w:val="99"/>
    <w:rsid w:val="00CF50E0"/>
    <w:rPr>
      <w:kern w:val="2"/>
      <w:sz w:val="24"/>
    </w:rPr>
  </w:style>
  <w:style w:type="character" w:styleId="ab">
    <w:name w:val="Hyperlink"/>
    <w:basedOn w:val="a0"/>
    <w:rsid w:val="00E43CAF"/>
    <w:rPr>
      <w:color w:val="0000FF"/>
      <w:u w:val="single"/>
    </w:rPr>
  </w:style>
  <w:style w:type="paragraph" w:styleId="ac">
    <w:name w:val="List Paragraph"/>
    <w:basedOn w:val="a"/>
    <w:uiPriority w:val="34"/>
    <w:qFormat/>
    <w:rsid w:val="008031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567">
      <w:bodyDiv w:val="1"/>
      <w:marLeft w:val="0"/>
      <w:marRight w:val="0"/>
      <w:marTop w:val="0"/>
      <w:marBottom w:val="0"/>
      <w:divBdr>
        <w:top w:val="none" w:sz="0" w:space="0" w:color="auto"/>
        <w:left w:val="none" w:sz="0" w:space="0" w:color="auto"/>
        <w:bottom w:val="none" w:sz="0" w:space="0" w:color="auto"/>
        <w:right w:val="none" w:sz="0" w:space="0" w:color="auto"/>
      </w:divBdr>
    </w:div>
    <w:div w:id="845940514">
      <w:bodyDiv w:val="1"/>
      <w:marLeft w:val="0"/>
      <w:marRight w:val="0"/>
      <w:marTop w:val="0"/>
      <w:marBottom w:val="0"/>
      <w:divBdr>
        <w:top w:val="none" w:sz="0" w:space="0" w:color="auto"/>
        <w:left w:val="none" w:sz="0" w:space="0" w:color="auto"/>
        <w:bottom w:val="none" w:sz="0" w:space="0" w:color="auto"/>
        <w:right w:val="none" w:sz="0" w:space="0" w:color="auto"/>
      </w:divBdr>
    </w:div>
    <w:div w:id="986668919">
      <w:bodyDiv w:val="1"/>
      <w:marLeft w:val="0"/>
      <w:marRight w:val="0"/>
      <w:marTop w:val="0"/>
      <w:marBottom w:val="0"/>
      <w:divBdr>
        <w:top w:val="none" w:sz="0" w:space="0" w:color="auto"/>
        <w:left w:val="none" w:sz="0" w:space="0" w:color="auto"/>
        <w:bottom w:val="none" w:sz="0" w:space="0" w:color="auto"/>
        <w:right w:val="none" w:sz="0" w:space="0" w:color="auto"/>
      </w:divBdr>
    </w:div>
    <w:div w:id="1017149616">
      <w:bodyDiv w:val="1"/>
      <w:marLeft w:val="0"/>
      <w:marRight w:val="0"/>
      <w:marTop w:val="0"/>
      <w:marBottom w:val="0"/>
      <w:divBdr>
        <w:top w:val="none" w:sz="0" w:space="0" w:color="auto"/>
        <w:left w:val="none" w:sz="0" w:space="0" w:color="auto"/>
        <w:bottom w:val="none" w:sz="0" w:space="0" w:color="auto"/>
        <w:right w:val="none" w:sz="0" w:space="0" w:color="auto"/>
      </w:divBdr>
    </w:div>
    <w:div w:id="1373310667">
      <w:bodyDiv w:val="1"/>
      <w:marLeft w:val="0"/>
      <w:marRight w:val="0"/>
      <w:marTop w:val="0"/>
      <w:marBottom w:val="0"/>
      <w:divBdr>
        <w:top w:val="none" w:sz="0" w:space="0" w:color="auto"/>
        <w:left w:val="none" w:sz="0" w:space="0" w:color="auto"/>
        <w:bottom w:val="none" w:sz="0" w:space="0" w:color="auto"/>
        <w:right w:val="none" w:sz="0" w:space="0" w:color="auto"/>
      </w:divBdr>
    </w:div>
    <w:div w:id="1577741527">
      <w:bodyDiv w:val="1"/>
      <w:marLeft w:val="0"/>
      <w:marRight w:val="0"/>
      <w:marTop w:val="0"/>
      <w:marBottom w:val="0"/>
      <w:divBdr>
        <w:top w:val="none" w:sz="0" w:space="0" w:color="auto"/>
        <w:left w:val="none" w:sz="0" w:space="0" w:color="auto"/>
        <w:bottom w:val="none" w:sz="0" w:space="0" w:color="auto"/>
        <w:right w:val="none" w:sz="0" w:space="0" w:color="auto"/>
      </w:divBdr>
    </w:div>
    <w:div w:id="1759793841">
      <w:bodyDiv w:val="1"/>
      <w:marLeft w:val="0"/>
      <w:marRight w:val="0"/>
      <w:marTop w:val="0"/>
      <w:marBottom w:val="0"/>
      <w:divBdr>
        <w:top w:val="none" w:sz="0" w:space="0" w:color="auto"/>
        <w:left w:val="none" w:sz="0" w:space="0" w:color="auto"/>
        <w:bottom w:val="none" w:sz="0" w:space="0" w:color="auto"/>
        <w:right w:val="none" w:sz="0" w:space="0" w:color="auto"/>
      </w:divBdr>
    </w:div>
    <w:div w:id="19286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AC620-AA48-419A-8C4F-414C65C9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3613</Words>
  <Characters>715</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平成１２年度富山県歳入歳出決算の概要について(案)</vt:lpstr>
      <vt:lpstr>平成１２年度富山県歳入歳出決算の概要について(案)</vt:lpstr>
    </vt:vector>
  </TitlesOfParts>
  <Company>富山県</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平成１２年度富山県歳入歳出決算の概要について(案)</dc:title>
  <dc:creator>資金決算係長</dc:creator>
  <cp:lastModifiedBy>温井　俊彦</cp:lastModifiedBy>
  <cp:revision>17</cp:revision>
  <cp:lastPrinted>2018-07-05T07:13:00Z</cp:lastPrinted>
  <dcterms:created xsi:type="dcterms:W3CDTF">2018-07-05T07:02:00Z</dcterms:created>
  <dcterms:modified xsi:type="dcterms:W3CDTF">2018-08-06T09:11:00Z</dcterms:modified>
</cp:coreProperties>
</file>