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A528EF" w14:textId="26FCCA00" w:rsidR="006860EC" w:rsidRPr="00473AF3" w:rsidRDefault="006860EC" w:rsidP="00BB207F">
      <w:pPr>
        <w:spacing w:after="30"/>
        <w:ind w:left="0" w:right="0" w:firstLine="0"/>
        <w:rPr>
          <w:color w:val="auto"/>
          <w:sz w:val="22"/>
          <w:szCs w:val="22"/>
        </w:rPr>
      </w:pPr>
      <w:r w:rsidRPr="00473AF3">
        <w:rPr>
          <w:rFonts w:hint="eastAsia"/>
          <w:color w:val="auto"/>
          <w:sz w:val="22"/>
          <w:szCs w:val="22"/>
        </w:rPr>
        <w:t>様式第２号（第</w:t>
      </w:r>
      <w:r w:rsidR="00396439">
        <w:rPr>
          <w:rFonts w:hint="eastAsia"/>
          <w:color w:val="auto"/>
          <w:sz w:val="22"/>
          <w:szCs w:val="22"/>
        </w:rPr>
        <w:t>３</w:t>
      </w:r>
      <w:r w:rsidRPr="00473AF3">
        <w:rPr>
          <w:rFonts w:hint="eastAsia"/>
          <w:color w:val="auto"/>
          <w:sz w:val="22"/>
          <w:szCs w:val="22"/>
        </w:rPr>
        <w:t>条関係）</w:t>
      </w:r>
    </w:p>
    <w:p w14:paraId="3CAF7EAF" w14:textId="77777777" w:rsidR="006860EC" w:rsidRPr="00473AF3" w:rsidRDefault="006860EC" w:rsidP="002B11AF">
      <w:pPr>
        <w:spacing w:after="30"/>
        <w:ind w:left="0" w:right="0"/>
        <w:rPr>
          <w:color w:val="auto"/>
          <w:sz w:val="22"/>
          <w:szCs w:val="22"/>
        </w:rPr>
      </w:pPr>
    </w:p>
    <w:p w14:paraId="4D6E107C" w14:textId="3971F6D1" w:rsidR="006860EC" w:rsidRPr="00473AF3" w:rsidRDefault="006860EC" w:rsidP="00473AF3">
      <w:pPr>
        <w:spacing w:after="30"/>
        <w:ind w:left="0" w:right="0"/>
        <w:jc w:val="center"/>
        <w:rPr>
          <w:color w:val="auto"/>
          <w:sz w:val="22"/>
          <w:szCs w:val="22"/>
        </w:rPr>
      </w:pPr>
      <w:r w:rsidRPr="00473AF3">
        <w:rPr>
          <w:rFonts w:hint="eastAsia"/>
          <w:color w:val="auto"/>
          <w:sz w:val="22"/>
          <w:szCs w:val="22"/>
        </w:rPr>
        <w:t>富山県医療的ケア児在宅レスパイト</w:t>
      </w:r>
      <w:r w:rsidRPr="00473AF3">
        <w:rPr>
          <w:color w:val="auto"/>
          <w:sz w:val="22"/>
          <w:szCs w:val="22"/>
        </w:rPr>
        <w:t>モデル事業</w:t>
      </w:r>
      <w:r w:rsidRPr="00473AF3">
        <w:rPr>
          <w:rFonts w:hint="eastAsia"/>
          <w:color w:val="auto"/>
          <w:sz w:val="22"/>
          <w:szCs w:val="22"/>
        </w:rPr>
        <w:t>に係る同意書</w:t>
      </w:r>
    </w:p>
    <w:p w14:paraId="1CA42217" w14:textId="77777777" w:rsidR="006860EC" w:rsidRPr="006860EC" w:rsidRDefault="006860EC" w:rsidP="006860EC">
      <w:pPr>
        <w:spacing w:after="30"/>
        <w:ind w:left="0" w:right="0"/>
        <w:rPr>
          <w:color w:val="FF0000"/>
          <w:sz w:val="22"/>
          <w:szCs w:val="22"/>
        </w:rPr>
      </w:pPr>
    </w:p>
    <w:p w14:paraId="6E677BE0" w14:textId="2FBE80BF" w:rsidR="006860EC" w:rsidRDefault="006860EC" w:rsidP="006860EC">
      <w:pPr>
        <w:spacing w:after="30"/>
        <w:ind w:left="0" w:right="0"/>
        <w:rPr>
          <w:sz w:val="22"/>
          <w:szCs w:val="22"/>
        </w:rPr>
      </w:pPr>
      <w:r w:rsidRPr="006860EC">
        <w:rPr>
          <w:sz w:val="22"/>
          <w:szCs w:val="22"/>
        </w:rPr>
        <w:t>指定訪問看護事業</w:t>
      </w:r>
      <w:r>
        <w:rPr>
          <w:rFonts w:hint="eastAsia"/>
          <w:sz w:val="22"/>
          <w:szCs w:val="22"/>
        </w:rPr>
        <w:t>者（事業所）所長</w:t>
      </w:r>
      <w:r w:rsidR="009E7694">
        <w:rPr>
          <w:rFonts w:hint="eastAsia"/>
          <w:sz w:val="22"/>
          <w:szCs w:val="22"/>
        </w:rPr>
        <w:t xml:space="preserve">　　</w:t>
      </w:r>
      <w:r>
        <w:rPr>
          <w:rFonts w:hint="eastAsia"/>
          <w:sz w:val="22"/>
          <w:szCs w:val="22"/>
        </w:rPr>
        <w:t xml:space="preserve">　殿</w:t>
      </w:r>
    </w:p>
    <w:p w14:paraId="42DA48E8" w14:textId="3E27062C" w:rsidR="006860EC" w:rsidRDefault="006860EC" w:rsidP="006860EC">
      <w:pPr>
        <w:spacing w:after="30"/>
        <w:ind w:left="0" w:right="0"/>
        <w:rPr>
          <w:sz w:val="22"/>
          <w:szCs w:val="22"/>
        </w:rPr>
      </w:pPr>
      <w:r>
        <w:rPr>
          <w:rFonts w:hint="eastAsia"/>
          <w:sz w:val="22"/>
          <w:szCs w:val="22"/>
        </w:rPr>
        <w:t>富山県厚生部障害福祉課長</w:t>
      </w:r>
      <w:r w:rsidR="009E7694">
        <w:rPr>
          <w:rFonts w:hint="eastAsia"/>
          <w:sz w:val="22"/>
          <w:szCs w:val="22"/>
        </w:rPr>
        <w:t xml:space="preserve">　　</w:t>
      </w:r>
      <w:r>
        <w:rPr>
          <w:rFonts w:hint="eastAsia"/>
          <w:sz w:val="22"/>
          <w:szCs w:val="22"/>
        </w:rPr>
        <w:t xml:space="preserve">　殿</w:t>
      </w:r>
    </w:p>
    <w:p w14:paraId="674B7CBA" w14:textId="77777777" w:rsidR="006860EC" w:rsidRDefault="006860EC" w:rsidP="00FE08A9">
      <w:pPr>
        <w:spacing w:after="30" w:line="180" w:lineRule="exact"/>
        <w:ind w:left="0" w:right="0" w:hanging="11"/>
        <w:rPr>
          <w:sz w:val="22"/>
          <w:szCs w:val="22"/>
        </w:rPr>
      </w:pPr>
    </w:p>
    <w:tbl>
      <w:tblPr>
        <w:tblStyle w:val="ad"/>
        <w:tblW w:w="0" w:type="auto"/>
        <w:tblInd w:w="279" w:type="dxa"/>
        <w:tblLook w:val="04A0" w:firstRow="1" w:lastRow="0" w:firstColumn="1" w:lastColumn="0" w:noHBand="0" w:noVBand="1"/>
      </w:tblPr>
      <w:tblGrid>
        <w:gridCol w:w="8781"/>
      </w:tblGrid>
      <w:tr w:rsidR="006860EC" w:rsidRPr="006860EC" w14:paraId="734CB781" w14:textId="77777777" w:rsidTr="00600C68">
        <w:trPr>
          <w:trHeight w:val="7203"/>
        </w:trPr>
        <w:tc>
          <w:tcPr>
            <w:tcW w:w="8930" w:type="dxa"/>
            <w:vAlign w:val="center"/>
          </w:tcPr>
          <w:p w14:paraId="39E5DC16" w14:textId="1C78F4F1" w:rsidR="00805DE4" w:rsidRPr="00BB207F" w:rsidRDefault="00805DE4" w:rsidP="00805DE4">
            <w:pPr>
              <w:ind w:left="0" w:right="0" w:firstLineChars="100" w:firstLine="210"/>
              <w:jc w:val="both"/>
              <w:rPr>
                <w:rFonts w:asciiTheme="minorEastAsia"/>
                <w:color w:val="000000" w:themeColor="text1"/>
                <w:kern w:val="0"/>
                <w:sz w:val="21"/>
                <w:szCs w:val="18"/>
              </w:rPr>
            </w:pPr>
            <w:r w:rsidRPr="00BB207F">
              <w:rPr>
                <w:rFonts w:asciiTheme="minorEastAsia" w:hAnsiTheme="minorEastAsia" w:hint="eastAsia"/>
                <w:color w:val="000000" w:themeColor="text1"/>
                <w:kern w:val="0"/>
                <w:sz w:val="21"/>
                <w:szCs w:val="18"/>
              </w:rPr>
              <w:t>本事業では、</w:t>
            </w:r>
            <w:r w:rsidRPr="00BB207F">
              <w:rPr>
                <w:rFonts w:hint="eastAsia"/>
                <w:color w:val="000000" w:themeColor="text1"/>
                <w:sz w:val="21"/>
                <w:szCs w:val="18"/>
              </w:rPr>
              <w:t>在宅で医療的ケア児を介護する家族等（以下、介護者という。）の負担軽減及びレスパイト（休息）を図るため</w:t>
            </w:r>
            <w:r w:rsidRPr="00BB207F">
              <w:rPr>
                <w:rFonts w:asciiTheme="minorEastAsia" w:hAnsiTheme="minorEastAsia" w:hint="eastAsia"/>
                <w:color w:val="000000" w:themeColor="text1"/>
                <w:kern w:val="0"/>
                <w:sz w:val="21"/>
                <w:szCs w:val="18"/>
              </w:rPr>
              <w:t>、訪問看護師が</w:t>
            </w:r>
            <w:r w:rsidR="009A650F">
              <w:rPr>
                <w:rFonts w:asciiTheme="minorEastAsia" w:hAnsiTheme="minorEastAsia" w:hint="eastAsia"/>
                <w:color w:val="000000" w:themeColor="text1"/>
                <w:kern w:val="0"/>
                <w:sz w:val="21"/>
                <w:szCs w:val="18"/>
              </w:rPr>
              <w:t>見守り及び</w:t>
            </w:r>
            <w:r w:rsidRPr="00BB207F">
              <w:rPr>
                <w:rFonts w:asciiTheme="minorEastAsia" w:hAnsiTheme="minorEastAsia" w:hint="eastAsia"/>
                <w:color w:val="000000" w:themeColor="text1"/>
                <w:kern w:val="0"/>
                <w:sz w:val="21"/>
                <w:szCs w:val="18"/>
              </w:rPr>
              <w:t>主治医の指示書に基づ</w:t>
            </w:r>
            <w:r w:rsidR="009A650F">
              <w:rPr>
                <w:rFonts w:asciiTheme="minorEastAsia" w:hAnsiTheme="minorEastAsia" w:hint="eastAsia"/>
                <w:color w:val="000000" w:themeColor="text1"/>
                <w:kern w:val="0"/>
                <w:sz w:val="21"/>
                <w:szCs w:val="18"/>
              </w:rPr>
              <w:t>く</w:t>
            </w:r>
            <w:r w:rsidRPr="00BB207F">
              <w:rPr>
                <w:rFonts w:asciiTheme="minorEastAsia" w:hAnsiTheme="minorEastAsia" w:hint="eastAsia"/>
                <w:color w:val="000000" w:themeColor="text1"/>
                <w:kern w:val="0"/>
                <w:sz w:val="21"/>
                <w:szCs w:val="18"/>
              </w:rPr>
              <w:t>医療的ケアを実施します。</w:t>
            </w:r>
          </w:p>
          <w:p w14:paraId="68FD88A6" w14:textId="77777777" w:rsidR="00BB207F" w:rsidRPr="009A650F" w:rsidRDefault="00BB207F" w:rsidP="00805DE4">
            <w:pPr>
              <w:spacing w:line="120" w:lineRule="auto"/>
              <w:ind w:left="11" w:right="0" w:hanging="11"/>
              <w:rPr>
                <w:rFonts w:asciiTheme="minorEastAsia" w:hAnsiTheme="minorEastAsia"/>
                <w:color w:val="000000" w:themeColor="text1"/>
                <w:kern w:val="0"/>
                <w:sz w:val="21"/>
                <w:szCs w:val="18"/>
              </w:rPr>
            </w:pPr>
          </w:p>
          <w:p w14:paraId="0845FB0A" w14:textId="5A2B1AB0" w:rsidR="006860EC" w:rsidRPr="00FE08A9" w:rsidRDefault="00805DE4" w:rsidP="00805DE4">
            <w:pPr>
              <w:ind w:right="0"/>
              <w:rPr>
                <w:rFonts w:asciiTheme="minorEastAsia"/>
                <w:b/>
                <w:bCs/>
                <w:color w:val="000000" w:themeColor="text1"/>
                <w:kern w:val="0"/>
                <w:sz w:val="21"/>
                <w:szCs w:val="18"/>
              </w:rPr>
            </w:pPr>
            <w:r w:rsidRPr="00FE08A9">
              <w:rPr>
                <w:rFonts w:asciiTheme="minorEastAsia" w:hAnsiTheme="minorEastAsia" w:hint="eastAsia"/>
                <w:b/>
                <w:bCs/>
                <w:color w:val="000000" w:themeColor="text1"/>
                <w:kern w:val="0"/>
                <w:sz w:val="21"/>
                <w:szCs w:val="18"/>
              </w:rPr>
              <w:t>＜</w:t>
            </w:r>
            <w:r w:rsidR="006860EC" w:rsidRPr="00FE08A9">
              <w:rPr>
                <w:rFonts w:asciiTheme="minorEastAsia" w:hAnsiTheme="minorEastAsia" w:hint="eastAsia"/>
                <w:b/>
                <w:bCs/>
                <w:color w:val="000000" w:themeColor="text1"/>
                <w:kern w:val="0"/>
                <w:sz w:val="21"/>
                <w:szCs w:val="18"/>
              </w:rPr>
              <w:t>緊急時の対応</w:t>
            </w:r>
            <w:r w:rsidRPr="00FE08A9">
              <w:rPr>
                <w:rFonts w:asciiTheme="minorEastAsia" w:hAnsiTheme="minorEastAsia" w:hint="eastAsia"/>
                <w:b/>
                <w:bCs/>
                <w:color w:val="000000" w:themeColor="text1"/>
                <w:kern w:val="0"/>
                <w:sz w:val="21"/>
                <w:szCs w:val="18"/>
              </w:rPr>
              <w:t>＞</w:t>
            </w:r>
          </w:p>
          <w:p w14:paraId="43482ECA" w14:textId="420B7FC0" w:rsidR="00805DE4" w:rsidRDefault="00805DE4" w:rsidP="00FE08A9">
            <w:pPr>
              <w:ind w:left="210" w:right="0" w:hangingChars="100" w:hanging="210"/>
              <w:jc w:val="both"/>
              <w:rPr>
                <w:rFonts w:asciiTheme="minorEastAsia" w:hAnsiTheme="minorEastAsia"/>
                <w:color w:val="000000" w:themeColor="text1"/>
                <w:kern w:val="0"/>
                <w:sz w:val="21"/>
                <w:szCs w:val="18"/>
              </w:rPr>
            </w:pPr>
            <w:r>
              <w:rPr>
                <w:rFonts w:asciiTheme="minorEastAsia" w:hAnsiTheme="minorEastAsia" w:hint="eastAsia"/>
                <w:color w:val="000000" w:themeColor="text1"/>
                <w:kern w:val="0"/>
                <w:sz w:val="21"/>
                <w:szCs w:val="18"/>
              </w:rPr>
              <w:t>・医療的ケア児の体調の急変等が生じた場合に備え、在宅レスパイトを受けている時間は事業所と連絡がとれる体制をとってください。</w:t>
            </w:r>
          </w:p>
          <w:p w14:paraId="17630267" w14:textId="77777777" w:rsidR="00FE08A9" w:rsidRDefault="00FE08A9" w:rsidP="00FE08A9">
            <w:pPr>
              <w:spacing w:line="120" w:lineRule="exact"/>
              <w:ind w:left="210" w:right="0" w:hangingChars="100" w:hanging="210"/>
              <w:jc w:val="both"/>
              <w:rPr>
                <w:rFonts w:asciiTheme="minorEastAsia" w:hAnsiTheme="minorEastAsia"/>
                <w:color w:val="000000" w:themeColor="text1"/>
                <w:kern w:val="0"/>
                <w:sz w:val="21"/>
                <w:szCs w:val="18"/>
              </w:rPr>
            </w:pPr>
          </w:p>
          <w:p w14:paraId="41AF221B" w14:textId="0F04B11E" w:rsidR="006860EC" w:rsidRPr="00FE08A9" w:rsidRDefault="006860EC" w:rsidP="00FE08A9">
            <w:pPr>
              <w:ind w:left="210" w:right="0" w:hangingChars="100" w:hanging="210"/>
              <w:jc w:val="both"/>
              <w:rPr>
                <w:rFonts w:asciiTheme="minorEastAsia" w:hAnsiTheme="minorEastAsia"/>
                <w:color w:val="000000" w:themeColor="text1"/>
                <w:kern w:val="0"/>
                <w:sz w:val="21"/>
                <w:szCs w:val="18"/>
              </w:rPr>
            </w:pPr>
            <w:r w:rsidRPr="00BB207F">
              <w:rPr>
                <w:rFonts w:asciiTheme="minorEastAsia" w:hAnsiTheme="minorEastAsia" w:hint="eastAsia"/>
                <w:color w:val="000000" w:themeColor="text1"/>
                <w:kern w:val="0"/>
                <w:sz w:val="21"/>
                <w:szCs w:val="18"/>
              </w:rPr>
              <w:t>・万が一、</w:t>
            </w:r>
            <w:r w:rsidR="004C4BEE" w:rsidRPr="00BB207F">
              <w:rPr>
                <w:rFonts w:asciiTheme="minorEastAsia" w:hAnsiTheme="minorEastAsia" w:hint="eastAsia"/>
                <w:color w:val="000000" w:themeColor="text1"/>
                <w:kern w:val="0"/>
                <w:sz w:val="21"/>
                <w:szCs w:val="18"/>
              </w:rPr>
              <w:t>対象となる医療的ケア児</w:t>
            </w:r>
            <w:r w:rsidRPr="00BB207F">
              <w:rPr>
                <w:rFonts w:asciiTheme="minorEastAsia" w:hAnsiTheme="minorEastAsia" w:hint="eastAsia"/>
                <w:color w:val="000000" w:themeColor="text1"/>
                <w:kern w:val="0"/>
                <w:sz w:val="21"/>
                <w:szCs w:val="18"/>
              </w:rPr>
              <w:t>の体調が急変した場合は、１１９番通報による緊急搬送対応と</w:t>
            </w:r>
            <w:r w:rsidR="00805DE4">
              <w:rPr>
                <w:rFonts w:asciiTheme="minorEastAsia" w:hAnsiTheme="minorEastAsia" w:hint="eastAsia"/>
                <w:color w:val="000000" w:themeColor="text1"/>
                <w:kern w:val="0"/>
                <w:sz w:val="21"/>
                <w:szCs w:val="18"/>
              </w:rPr>
              <w:t>なることがあります</w:t>
            </w:r>
            <w:r w:rsidRPr="00BB207F">
              <w:rPr>
                <w:rFonts w:asciiTheme="minorEastAsia" w:hAnsiTheme="minorEastAsia" w:hint="eastAsia"/>
                <w:color w:val="000000" w:themeColor="text1"/>
                <w:kern w:val="0"/>
                <w:sz w:val="21"/>
                <w:szCs w:val="18"/>
              </w:rPr>
              <w:t>。</w:t>
            </w:r>
            <w:r w:rsidR="00FE08A9">
              <w:rPr>
                <w:rFonts w:asciiTheme="minorEastAsia" w:hAnsiTheme="minorEastAsia" w:hint="eastAsia"/>
                <w:color w:val="000000" w:themeColor="text1"/>
                <w:kern w:val="0"/>
                <w:sz w:val="21"/>
                <w:szCs w:val="18"/>
              </w:rPr>
              <w:t>また、事業所は、</w:t>
            </w:r>
            <w:r w:rsidR="00805DE4">
              <w:rPr>
                <w:rFonts w:asciiTheme="minorEastAsia" w:hAnsiTheme="minorEastAsia" w:hint="eastAsia"/>
                <w:color w:val="000000" w:themeColor="text1"/>
                <w:kern w:val="0"/>
                <w:sz w:val="21"/>
                <w:szCs w:val="18"/>
              </w:rPr>
              <w:t>医療上緊急の必要性がある場合には、医療機関等に医療的ケア児に関する心身等の情報を提供します。</w:t>
            </w:r>
          </w:p>
          <w:p w14:paraId="76BC3B86" w14:textId="77777777" w:rsidR="006860EC" w:rsidRPr="00BB207F" w:rsidRDefault="006860EC" w:rsidP="00FE08A9">
            <w:pPr>
              <w:spacing w:line="240" w:lineRule="auto"/>
              <w:ind w:leftChars="4" w:left="20" w:right="0"/>
              <w:jc w:val="both"/>
              <w:rPr>
                <w:rFonts w:asciiTheme="minorEastAsia"/>
                <w:color w:val="000000" w:themeColor="text1"/>
                <w:kern w:val="0"/>
                <w:sz w:val="21"/>
                <w:szCs w:val="18"/>
              </w:rPr>
            </w:pPr>
          </w:p>
          <w:p w14:paraId="4ED18BC4" w14:textId="77777777" w:rsidR="00FE08A9" w:rsidRPr="00FE08A9" w:rsidRDefault="00FE08A9" w:rsidP="00FE08A9">
            <w:pPr>
              <w:ind w:left="0" w:right="0" w:firstLine="0"/>
              <w:jc w:val="both"/>
              <w:rPr>
                <w:rFonts w:asciiTheme="minorEastAsia"/>
                <w:b/>
                <w:bCs/>
                <w:color w:val="000000" w:themeColor="text1"/>
                <w:kern w:val="0"/>
                <w:sz w:val="21"/>
                <w:szCs w:val="18"/>
              </w:rPr>
            </w:pPr>
            <w:r w:rsidRPr="00FE08A9">
              <w:rPr>
                <w:rFonts w:asciiTheme="minorEastAsia" w:hint="eastAsia"/>
                <w:b/>
                <w:bCs/>
                <w:color w:val="000000" w:themeColor="text1"/>
                <w:kern w:val="0"/>
                <w:sz w:val="21"/>
                <w:szCs w:val="18"/>
              </w:rPr>
              <w:t>＜その他注意事項＞</w:t>
            </w:r>
          </w:p>
          <w:p w14:paraId="1A8F1027" w14:textId="77777777" w:rsidR="00FE08A9" w:rsidRDefault="00FE08A9" w:rsidP="00FE08A9">
            <w:pPr>
              <w:ind w:left="0" w:right="0" w:firstLine="0"/>
              <w:jc w:val="both"/>
              <w:rPr>
                <w:rFonts w:asciiTheme="minorEastAsia"/>
                <w:color w:val="000000" w:themeColor="text1"/>
                <w:kern w:val="0"/>
                <w:sz w:val="21"/>
                <w:szCs w:val="18"/>
              </w:rPr>
            </w:pPr>
            <w:r>
              <w:rPr>
                <w:rFonts w:asciiTheme="minorEastAsia" w:hint="eastAsia"/>
                <w:color w:val="000000" w:themeColor="text1"/>
                <w:kern w:val="0"/>
                <w:sz w:val="21"/>
                <w:szCs w:val="18"/>
              </w:rPr>
              <w:t>・在宅レスパイトを利用するにあたって、次に該当する行為は事業所に依頼できません。</w:t>
            </w:r>
          </w:p>
          <w:p w14:paraId="5B501B00" w14:textId="77777777" w:rsidR="00FE08A9" w:rsidRDefault="00FE08A9" w:rsidP="00FE08A9">
            <w:pPr>
              <w:ind w:left="0" w:right="0" w:firstLineChars="100" w:firstLine="210"/>
              <w:jc w:val="both"/>
              <w:rPr>
                <w:rFonts w:asciiTheme="minorEastAsia"/>
                <w:color w:val="000000" w:themeColor="text1"/>
                <w:kern w:val="0"/>
                <w:sz w:val="21"/>
                <w:szCs w:val="18"/>
              </w:rPr>
            </w:pPr>
            <w:r>
              <w:rPr>
                <w:rFonts w:asciiTheme="minorEastAsia" w:hint="eastAsia"/>
                <w:color w:val="000000" w:themeColor="text1"/>
                <w:kern w:val="0"/>
                <w:sz w:val="21"/>
                <w:szCs w:val="18"/>
              </w:rPr>
              <w:t>(1)</w:t>
            </w:r>
            <w:r>
              <w:rPr>
                <w:rFonts w:asciiTheme="minorEastAsia" w:hint="eastAsia"/>
                <w:color w:val="000000" w:themeColor="text1"/>
                <w:kern w:val="0"/>
                <w:sz w:val="21"/>
                <w:szCs w:val="18"/>
              </w:rPr>
              <w:t>金銭管理、鍵等の貴重品の預かり</w:t>
            </w:r>
          </w:p>
          <w:p w14:paraId="244FD902" w14:textId="77777777" w:rsidR="00FE08A9" w:rsidRDefault="00FE08A9" w:rsidP="00FE08A9">
            <w:pPr>
              <w:ind w:leftChars="88" w:left="459" w:right="0" w:hangingChars="118" w:hanging="248"/>
              <w:jc w:val="both"/>
              <w:rPr>
                <w:rFonts w:asciiTheme="minorEastAsia"/>
                <w:color w:val="000000" w:themeColor="text1"/>
                <w:kern w:val="0"/>
                <w:sz w:val="21"/>
                <w:szCs w:val="18"/>
              </w:rPr>
            </w:pPr>
            <w:r>
              <w:rPr>
                <w:rFonts w:asciiTheme="minorEastAsia" w:hint="eastAsia"/>
                <w:color w:val="000000" w:themeColor="text1"/>
                <w:kern w:val="0"/>
                <w:sz w:val="21"/>
                <w:szCs w:val="18"/>
              </w:rPr>
              <w:t>(2)</w:t>
            </w:r>
            <w:r>
              <w:rPr>
                <w:rFonts w:asciiTheme="minorEastAsia" w:hint="eastAsia"/>
                <w:color w:val="000000" w:themeColor="text1"/>
                <w:kern w:val="0"/>
                <w:sz w:val="21"/>
                <w:szCs w:val="18"/>
              </w:rPr>
              <w:t>身体拘束、その他行動を制限する行為（生命及び身体保護のためにやむを得ない場合を除く）</w:t>
            </w:r>
          </w:p>
          <w:p w14:paraId="7E1FC82B" w14:textId="77777777" w:rsidR="00FE08A9" w:rsidRDefault="00FE08A9" w:rsidP="00FE08A9">
            <w:pPr>
              <w:ind w:left="0" w:right="0" w:firstLineChars="100" w:firstLine="210"/>
              <w:jc w:val="both"/>
              <w:rPr>
                <w:rFonts w:asciiTheme="minorEastAsia"/>
                <w:color w:val="000000" w:themeColor="text1"/>
                <w:kern w:val="0"/>
                <w:sz w:val="21"/>
                <w:szCs w:val="18"/>
              </w:rPr>
            </w:pPr>
            <w:r>
              <w:rPr>
                <w:rFonts w:asciiTheme="minorEastAsia" w:hint="eastAsia"/>
                <w:color w:val="000000" w:themeColor="text1"/>
                <w:kern w:val="0"/>
                <w:sz w:val="21"/>
                <w:szCs w:val="18"/>
              </w:rPr>
              <w:t>(3)</w:t>
            </w:r>
            <w:r>
              <w:rPr>
                <w:rFonts w:asciiTheme="minorEastAsia" w:hint="eastAsia"/>
                <w:color w:val="000000" w:themeColor="text1"/>
                <w:kern w:val="0"/>
                <w:sz w:val="21"/>
                <w:szCs w:val="18"/>
              </w:rPr>
              <w:t>対象となる医療的ケア児以外（家族等）に対する訪問看護・見守り</w:t>
            </w:r>
          </w:p>
          <w:p w14:paraId="277D5562" w14:textId="77777777" w:rsidR="00FE08A9" w:rsidRDefault="00FE08A9" w:rsidP="00FE08A9">
            <w:pPr>
              <w:ind w:left="0" w:right="0" w:firstLineChars="100" w:firstLine="210"/>
              <w:jc w:val="both"/>
              <w:rPr>
                <w:rFonts w:asciiTheme="minorEastAsia"/>
                <w:color w:val="000000" w:themeColor="text1"/>
                <w:kern w:val="0"/>
                <w:sz w:val="21"/>
                <w:szCs w:val="18"/>
              </w:rPr>
            </w:pPr>
            <w:r>
              <w:rPr>
                <w:rFonts w:asciiTheme="minorEastAsia" w:hint="eastAsia"/>
                <w:color w:val="000000" w:themeColor="text1"/>
                <w:kern w:val="0"/>
                <w:sz w:val="21"/>
                <w:szCs w:val="18"/>
              </w:rPr>
              <w:t>(4)</w:t>
            </w:r>
            <w:r>
              <w:rPr>
                <w:rFonts w:asciiTheme="minorEastAsia" w:hint="eastAsia"/>
                <w:color w:val="000000" w:themeColor="text1"/>
                <w:kern w:val="0"/>
                <w:sz w:val="21"/>
                <w:szCs w:val="18"/>
              </w:rPr>
              <w:t>その他、在宅レスパイトの趣旨に合致しない行為</w:t>
            </w:r>
          </w:p>
          <w:p w14:paraId="7C300710" w14:textId="77777777" w:rsidR="00FE08A9" w:rsidRDefault="00FE08A9" w:rsidP="00FE08A9">
            <w:pPr>
              <w:spacing w:line="100" w:lineRule="exact"/>
              <w:ind w:left="0" w:right="0" w:firstLineChars="100" w:firstLine="210"/>
              <w:jc w:val="both"/>
              <w:rPr>
                <w:rFonts w:asciiTheme="minorEastAsia"/>
                <w:color w:val="000000" w:themeColor="text1"/>
                <w:kern w:val="0"/>
                <w:sz w:val="21"/>
                <w:szCs w:val="18"/>
              </w:rPr>
            </w:pPr>
          </w:p>
          <w:p w14:paraId="69F83D18" w14:textId="123B3DF1" w:rsidR="00FE08A9" w:rsidRPr="00BB207F" w:rsidRDefault="00FE08A9" w:rsidP="00FE08A9">
            <w:pPr>
              <w:ind w:left="8" w:right="0" w:hangingChars="4" w:hanging="8"/>
              <w:jc w:val="both"/>
              <w:rPr>
                <w:rFonts w:asciiTheme="minorEastAsia"/>
                <w:color w:val="000000" w:themeColor="text1"/>
                <w:kern w:val="0"/>
                <w:sz w:val="21"/>
                <w:szCs w:val="18"/>
              </w:rPr>
            </w:pPr>
            <w:r>
              <w:rPr>
                <w:rFonts w:asciiTheme="minorEastAsia" w:hint="eastAsia"/>
                <w:color w:val="000000" w:themeColor="text1"/>
                <w:kern w:val="0"/>
                <w:sz w:val="21"/>
                <w:szCs w:val="18"/>
              </w:rPr>
              <w:t>・医療的ケア児の不測の怪我、金銭や物品の紛失等、いかなる損害（事業所の故意によるものを除く）が発生しても、事務局（富山県）及び事業所へ求償することはできません。</w:t>
            </w:r>
          </w:p>
        </w:tc>
      </w:tr>
    </w:tbl>
    <w:p w14:paraId="2D2B6A93" w14:textId="77777777" w:rsidR="002A1A11" w:rsidRDefault="002A1A11" w:rsidP="004A6286">
      <w:pPr>
        <w:spacing w:line="120" w:lineRule="auto"/>
        <w:ind w:left="11" w:firstLineChars="100" w:firstLine="220"/>
        <w:rPr>
          <w:rFonts w:asciiTheme="minorEastAsia" w:hAnsiTheme="minorEastAsia"/>
          <w:color w:val="000000" w:themeColor="text1"/>
          <w:kern w:val="0"/>
          <w:sz w:val="22"/>
        </w:rPr>
      </w:pPr>
    </w:p>
    <w:p w14:paraId="3C132F21" w14:textId="4703E652" w:rsidR="002A1A11" w:rsidRDefault="00473AF3" w:rsidP="002A1A11">
      <w:pPr>
        <w:ind w:firstLineChars="100" w:firstLine="220"/>
        <w:rPr>
          <w:rFonts w:asciiTheme="minorEastAsia"/>
          <w:color w:val="000000" w:themeColor="text1"/>
          <w:kern w:val="0"/>
          <w:sz w:val="22"/>
        </w:rPr>
      </w:pPr>
      <w:r w:rsidRPr="00BB207F">
        <w:rPr>
          <w:rFonts w:asciiTheme="minorEastAsia" w:hAnsiTheme="minorEastAsia" w:hint="eastAsia"/>
          <w:color w:val="000000" w:themeColor="text1"/>
          <w:kern w:val="0"/>
          <w:sz w:val="22"/>
        </w:rPr>
        <w:t>上記の内容について同意します。</w:t>
      </w:r>
    </w:p>
    <w:p w14:paraId="6B0E6264" w14:textId="77777777" w:rsidR="002A1A11" w:rsidRPr="002A1A11" w:rsidRDefault="002A1A11" w:rsidP="002A1A11">
      <w:pPr>
        <w:ind w:firstLineChars="100" w:firstLine="220"/>
        <w:rPr>
          <w:rFonts w:asciiTheme="minorEastAsia"/>
          <w:color w:val="000000" w:themeColor="text1"/>
          <w:kern w:val="0"/>
          <w:sz w:val="22"/>
        </w:rPr>
      </w:pPr>
    </w:p>
    <w:p w14:paraId="4D4A6DE0" w14:textId="77777777" w:rsidR="00473AF3" w:rsidRPr="00BB207F" w:rsidRDefault="00473AF3" w:rsidP="00473AF3">
      <w:pPr>
        <w:ind w:firstLineChars="100" w:firstLine="220"/>
        <w:rPr>
          <w:rFonts w:asciiTheme="minorEastAsia"/>
          <w:color w:val="000000" w:themeColor="text1"/>
          <w:kern w:val="0"/>
          <w:sz w:val="22"/>
        </w:rPr>
      </w:pPr>
      <w:r w:rsidRPr="00BB207F">
        <w:rPr>
          <w:rFonts w:asciiTheme="minorEastAsia" w:hAnsiTheme="minorEastAsia" w:hint="eastAsia"/>
          <w:color w:val="000000" w:themeColor="text1"/>
          <w:kern w:val="0"/>
          <w:sz w:val="22"/>
        </w:rPr>
        <w:t xml:space="preserve">　　　令和　　年　　月　　日</w:t>
      </w:r>
    </w:p>
    <w:p w14:paraId="3B660317" w14:textId="77777777" w:rsidR="00473AF3" w:rsidRPr="00BB207F" w:rsidRDefault="00473AF3" w:rsidP="00896ED5">
      <w:pPr>
        <w:ind w:leftChars="1772" w:left="4253" w:firstLine="2"/>
        <w:rPr>
          <w:rFonts w:asciiTheme="minorEastAsia"/>
          <w:color w:val="000000" w:themeColor="text1"/>
          <w:kern w:val="0"/>
          <w:sz w:val="22"/>
        </w:rPr>
      </w:pPr>
      <w:r w:rsidRPr="00BB207F">
        <w:rPr>
          <w:rFonts w:asciiTheme="minorEastAsia" w:hAnsiTheme="minorEastAsia" w:hint="eastAsia"/>
          <w:color w:val="000000" w:themeColor="text1"/>
          <w:kern w:val="0"/>
          <w:sz w:val="22"/>
        </w:rPr>
        <w:t xml:space="preserve">保護者氏名　</w:t>
      </w:r>
    </w:p>
    <w:p w14:paraId="53916597" w14:textId="77777777" w:rsidR="00473AF3" w:rsidRPr="00BB207F" w:rsidRDefault="00473AF3" w:rsidP="00896ED5">
      <w:pPr>
        <w:ind w:leftChars="1772" w:left="4253" w:firstLine="2"/>
        <w:rPr>
          <w:rFonts w:asciiTheme="minorEastAsia"/>
          <w:color w:val="000000" w:themeColor="text1"/>
          <w:kern w:val="0"/>
          <w:sz w:val="22"/>
        </w:rPr>
      </w:pPr>
    </w:p>
    <w:p w14:paraId="0BF342B3" w14:textId="2AD2DCDB" w:rsidR="00473AF3" w:rsidRPr="00BB207F" w:rsidRDefault="009D315E" w:rsidP="00896ED5">
      <w:pPr>
        <w:ind w:leftChars="1772" w:left="4253" w:firstLine="2"/>
        <w:rPr>
          <w:rFonts w:asciiTheme="minorEastAsia"/>
          <w:color w:val="000000" w:themeColor="text1"/>
          <w:kern w:val="0"/>
          <w:sz w:val="22"/>
        </w:rPr>
      </w:pPr>
      <w:r w:rsidRPr="009D315E">
        <w:rPr>
          <w:rFonts w:asciiTheme="minorEastAsia" w:hAnsiTheme="minorEastAsia" w:hint="eastAsia"/>
          <w:color w:val="000000" w:themeColor="text1"/>
          <w:w w:val="75"/>
          <w:kern w:val="0"/>
          <w:sz w:val="22"/>
          <w:fitText w:val="1320" w:id="-433884672"/>
        </w:rPr>
        <w:t>医療的ケア児</w:t>
      </w:r>
      <w:r w:rsidR="00BB207F" w:rsidRPr="009D315E">
        <w:rPr>
          <w:rFonts w:asciiTheme="minorEastAsia" w:hAnsiTheme="minorEastAsia" w:hint="eastAsia"/>
          <w:color w:val="000000" w:themeColor="text1"/>
          <w:w w:val="75"/>
          <w:kern w:val="0"/>
          <w:sz w:val="22"/>
          <w:fitText w:val="1320" w:id="-433884672"/>
        </w:rPr>
        <w:t>氏名</w:t>
      </w:r>
    </w:p>
    <w:p w14:paraId="0E5295A3" w14:textId="77777777" w:rsidR="00473AF3" w:rsidRPr="00BB207F" w:rsidRDefault="00473AF3" w:rsidP="00896ED5">
      <w:pPr>
        <w:ind w:leftChars="1772" w:left="4253" w:firstLine="2"/>
        <w:rPr>
          <w:rFonts w:asciiTheme="minorEastAsia"/>
          <w:color w:val="000000" w:themeColor="text1"/>
          <w:kern w:val="0"/>
          <w:sz w:val="22"/>
        </w:rPr>
      </w:pPr>
    </w:p>
    <w:p w14:paraId="11434212" w14:textId="77777777" w:rsidR="00473AF3" w:rsidRPr="00BB207F" w:rsidRDefault="00473AF3" w:rsidP="00896ED5">
      <w:pPr>
        <w:ind w:leftChars="1772" w:left="4253" w:firstLine="2"/>
        <w:rPr>
          <w:rFonts w:asciiTheme="minorEastAsia"/>
          <w:color w:val="000000" w:themeColor="text1"/>
          <w:kern w:val="0"/>
          <w:sz w:val="22"/>
        </w:rPr>
      </w:pPr>
      <w:r w:rsidRPr="00BB207F">
        <w:rPr>
          <w:rFonts w:asciiTheme="minorEastAsia" w:hAnsiTheme="minorEastAsia" w:hint="eastAsia"/>
          <w:color w:val="000000" w:themeColor="text1"/>
          <w:kern w:val="0"/>
          <w:sz w:val="22"/>
        </w:rPr>
        <w:t>住　　　所</w:t>
      </w:r>
    </w:p>
    <w:p w14:paraId="5C4A5453" w14:textId="77777777" w:rsidR="00473AF3" w:rsidRPr="00BB207F" w:rsidRDefault="00473AF3" w:rsidP="00896ED5">
      <w:pPr>
        <w:ind w:leftChars="1772" w:left="4253" w:firstLine="2"/>
        <w:rPr>
          <w:rFonts w:asciiTheme="minorEastAsia"/>
          <w:color w:val="000000" w:themeColor="text1"/>
          <w:kern w:val="0"/>
          <w:sz w:val="22"/>
        </w:rPr>
      </w:pPr>
    </w:p>
    <w:p w14:paraId="2A91DF4D" w14:textId="77777777" w:rsidR="00473AF3" w:rsidRPr="00BB207F" w:rsidRDefault="00473AF3" w:rsidP="00896ED5">
      <w:pPr>
        <w:ind w:leftChars="1772" w:left="4253" w:firstLine="2"/>
        <w:rPr>
          <w:rFonts w:asciiTheme="minorEastAsia"/>
          <w:color w:val="000000" w:themeColor="text1"/>
          <w:kern w:val="0"/>
          <w:sz w:val="22"/>
        </w:rPr>
      </w:pPr>
      <w:r w:rsidRPr="00BB207F">
        <w:rPr>
          <w:rFonts w:asciiTheme="minorEastAsia" w:hint="eastAsia"/>
          <w:color w:val="000000" w:themeColor="text1"/>
          <w:kern w:val="0"/>
          <w:sz w:val="22"/>
        </w:rPr>
        <w:t>緊急連絡先①</w:t>
      </w:r>
    </w:p>
    <w:p w14:paraId="39305D12" w14:textId="77777777" w:rsidR="00473AF3" w:rsidRPr="00BB207F" w:rsidRDefault="00473AF3" w:rsidP="00896ED5">
      <w:pPr>
        <w:ind w:leftChars="1772" w:left="4253" w:firstLine="2"/>
        <w:rPr>
          <w:rFonts w:asciiTheme="minorEastAsia"/>
          <w:color w:val="000000" w:themeColor="text1"/>
          <w:kern w:val="0"/>
          <w:sz w:val="22"/>
        </w:rPr>
      </w:pPr>
    </w:p>
    <w:p w14:paraId="30BC7651" w14:textId="10D1962A" w:rsidR="00473AF3" w:rsidRPr="00473AF3" w:rsidRDefault="00473AF3" w:rsidP="00896ED5">
      <w:pPr>
        <w:ind w:leftChars="1772" w:left="4668" w:hanging="415"/>
        <w:rPr>
          <w:color w:val="FF0000"/>
          <w:sz w:val="22"/>
          <w:szCs w:val="22"/>
        </w:rPr>
      </w:pPr>
      <w:r w:rsidRPr="00BB207F">
        <w:rPr>
          <w:rFonts w:asciiTheme="minorEastAsia" w:hint="eastAsia"/>
          <w:color w:val="000000" w:themeColor="text1"/>
          <w:kern w:val="0"/>
          <w:sz w:val="22"/>
        </w:rPr>
        <w:t>緊急連絡先</w:t>
      </w:r>
      <w:r w:rsidRPr="00BB207F">
        <w:rPr>
          <w:rFonts w:hint="eastAsia"/>
          <w:color w:val="000000" w:themeColor="text1"/>
          <w:kern w:val="0"/>
          <w:sz w:val="22"/>
        </w:rPr>
        <w:t>②</w:t>
      </w:r>
    </w:p>
    <w:sectPr w:rsidR="00473AF3" w:rsidRPr="00473AF3" w:rsidSect="00E96F6C">
      <w:pgSz w:w="11906" w:h="16838" w:code="9"/>
      <w:pgMar w:top="1418"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3ACD2B" w14:textId="77777777" w:rsidR="00811211" w:rsidRDefault="00811211" w:rsidP="002B11AF">
      <w:pPr>
        <w:spacing w:after="0" w:line="240" w:lineRule="auto"/>
      </w:pPr>
      <w:r>
        <w:separator/>
      </w:r>
    </w:p>
  </w:endnote>
  <w:endnote w:type="continuationSeparator" w:id="0">
    <w:p w14:paraId="19084F0A" w14:textId="77777777" w:rsidR="00811211" w:rsidRDefault="00811211" w:rsidP="002B11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FAC0CB" w14:textId="77777777" w:rsidR="00811211" w:rsidRDefault="00811211" w:rsidP="002B11AF">
      <w:pPr>
        <w:spacing w:after="0" w:line="240" w:lineRule="auto"/>
      </w:pPr>
      <w:r>
        <w:separator/>
      </w:r>
    </w:p>
  </w:footnote>
  <w:footnote w:type="continuationSeparator" w:id="0">
    <w:p w14:paraId="34446DFA" w14:textId="77777777" w:rsidR="00811211" w:rsidRDefault="00811211" w:rsidP="002B11A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51082B"/>
    <w:multiLevelType w:val="hybridMultilevel"/>
    <w:tmpl w:val="23AE0C3A"/>
    <w:lvl w:ilvl="0" w:tplc="8D08CCD8">
      <w:start w:val="1"/>
      <w:numFmt w:val="decimalFullWidth"/>
      <w:lvlText w:val="%1"/>
      <w:lvlJc w:val="left"/>
      <w:pPr>
        <w:ind w:left="4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0EA303E">
      <w:start w:val="1"/>
      <w:numFmt w:val="lowerLetter"/>
      <w:lvlText w:val="%2"/>
      <w:lvlJc w:val="left"/>
      <w:pPr>
        <w:ind w:left="16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1CB026">
      <w:start w:val="1"/>
      <w:numFmt w:val="lowerRoman"/>
      <w:lvlText w:val="%3"/>
      <w:lvlJc w:val="left"/>
      <w:pPr>
        <w:ind w:left="23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4BC49A8">
      <w:start w:val="1"/>
      <w:numFmt w:val="decimal"/>
      <w:lvlText w:val="%4"/>
      <w:lvlJc w:val="left"/>
      <w:pPr>
        <w:ind w:left="30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3970F91A">
      <w:start w:val="1"/>
      <w:numFmt w:val="lowerLetter"/>
      <w:lvlText w:val="%5"/>
      <w:lvlJc w:val="left"/>
      <w:pPr>
        <w:ind w:left="380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67CE13E">
      <w:start w:val="1"/>
      <w:numFmt w:val="lowerRoman"/>
      <w:lvlText w:val="%6"/>
      <w:lvlJc w:val="left"/>
      <w:pPr>
        <w:ind w:left="452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BC8538C">
      <w:start w:val="1"/>
      <w:numFmt w:val="decimal"/>
      <w:lvlText w:val="%7"/>
      <w:lvlJc w:val="left"/>
      <w:pPr>
        <w:ind w:left="524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3C6E21E">
      <w:start w:val="1"/>
      <w:numFmt w:val="lowerLetter"/>
      <w:lvlText w:val="%8"/>
      <w:lvlJc w:val="left"/>
      <w:pPr>
        <w:ind w:left="596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8046BB2">
      <w:start w:val="1"/>
      <w:numFmt w:val="lowerRoman"/>
      <w:lvlText w:val="%9"/>
      <w:lvlJc w:val="left"/>
      <w:pPr>
        <w:ind w:left="668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466D1556"/>
    <w:multiLevelType w:val="hybridMultilevel"/>
    <w:tmpl w:val="90185FA2"/>
    <w:lvl w:ilvl="0" w:tplc="2410E51A">
      <w:start w:val="1"/>
      <w:numFmt w:val="decimalFullWidth"/>
      <w:lvlText w:val="（%1）"/>
      <w:lvlJc w:val="left"/>
      <w:pPr>
        <w:ind w:left="46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ABBE3928">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C502E80">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649895CC">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FCA5298">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C283C0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F84CC8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1DA55A8">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EC4ADC2">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16cid:durableId="1588608858">
    <w:abstractNumId w:val="1"/>
  </w:num>
  <w:num w:numId="2" w16cid:durableId="490562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bordersDoNotSurroundHeader/>
  <w:bordersDoNotSurroundFooter/>
  <w:proofState w:spelling="clean" w:grammar="clean"/>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ED3"/>
    <w:rsid w:val="00004EFF"/>
    <w:rsid w:val="000212F4"/>
    <w:rsid w:val="000576FF"/>
    <w:rsid w:val="00097687"/>
    <w:rsid w:val="000D4A5E"/>
    <w:rsid w:val="001220C5"/>
    <w:rsid w:val="001C3010"/>
    <w:rsid w:val="001C4860"/>
    <w:rsid w:val="001E3349"/>
    <w:rsid w:val="001E6F12"/>
    <w:rsid w:val="0022239E"/>
    <w:rsid w:val="002237EE"/>
    <w:rsid w:val="00240E9B"/>
    <w:rsid w:val="00256C63"/>
    <w:rsid w:val="002832EF"/>
    <w:rsid w:val="002848CB"/>
    <w:rsid w:val="002A1A11"/>
    <w:rsid w:val="002A1B7C"/>
    <w:rsid w:val="002B11AF"/>
    <w:rsid w:val="002D6241"/>
    <w:rsid w:val="002D7318"/>
    <w:rsid w:val="00326D67"/>
    <w:rsid w:val="00331688"/>
    <w:rsid w:val="00350ECD"/>
    <w:rsid w:val="0036538B"/>
    <w:rsid w:val="00370EBB"/>
    <w:rsid w:val="0038140C"/>
    <w:rsid w:val="00396439"/>
    <w:rsid w:val="003A2D14"/>
    <w:rsid w:val="003E1A31"/>
    <w:rsid w:val="004002FD"/>
    <w:rsid w:val="004134A5"/>
    <w:rsid w:val="0044470F"/>
    <w:rsid w:val="00456ED3"/>
    <w:rsid w:val="00464D0D"/>
    <w:rsid w:val="0047294B"/>
    <w:rsid w:val="00473AF3"/>
    <w:rsid w:val="004A6286"/>
    <w:rsid w:val="004B0BE6"/>
    <w:rsid w:val="004B3D8D"/>
    <w:rsid w:val="004C4BEE"/>
    <w:rsid w:val="00500AEC"/>
    <w:rsid w:val="00535241"/>
    <w:rsid w:val="005578BD"/>
    <w:rsid w:val="005814F9"/>
    <w:rsid w:val="005A74AD"/>
    <w:rsid w:val="005C0BC4"/>
    <w:rsid w:val="005D4A54"/>
    <w:rsid w:val="005E37B3"/>
    <w:rsid w:val="006001C3"/>
    <w:rsid w:val="00600C68"/>
    <w:rsid w:val="00631A95"/>
    <w:rsid w:val="00640068"/>
    <w:rsid w:val="0066257A"/>
    <w:rsid w:val="00682DCA"/>
    <w:rsid w:val="006860EC"/>
    <w:rsid w:val="00693A98"/>
    <w:rsid w:val="006D09B5"/>
    <w:rsid w:val="00764345"/>
    <w:rsid w:val="00776AE0"/>
    <w:rsid w:val="00794781"/>
    <w:rsid w:val="007955E3"/>
    <w:rsid w:val="00795A70"/>
    <w:rsid w:val="007B777E"/>
    <w:rsid w:val="007C5D28"/>
    <w:rsid w:val="007D5F60"/>
    <w:rsid w:val="00800E43"/>
    <w:rsid w:val="00805DE4"/>
    <w:rsid w:val="00811211"/>
    <w:rsid w:val="00836C05"/>
    <w:rsid w:val="00873B66"/>
    <w:rsid w:val="008753B7"/>
    <w:rsid w:val="00896ED5"/>
    <w:rsid w:val="008B59CC"/>
    <w:rsid w:val="00931EC0"/>
    <w:rsid w:val="0095624D"/>
    <w:rsid w:val="00966710"/>
    <w:rsid w:val="009A650F"/>
    <w:rsid w:val="009B34F3"/>
    <w:rsid w:val="009C0B08"/>
    <w:rsid w:val="009C7131"/>
    <w:rsid w:val="009D315E"/>
    <w:rsid w:val="009E7694"/>
    <w:rsid w:val="00A10F4F"/>
    <w:rsid w:val="00A22BCB"/>
    <w:rsid w:val="00AD1990"/>
    <w:rsid w:val="00AE2E77"/>
    <w:rsid w:val="00B3778D"/>
    <w:rsid w:val="00B748FB"/>
    <w:rsid w:val="00B834B5"/>
    <w:rsid w:val="00BA5A1E"/>
    <w:rsid w:val="00BA6CBF"/>
    <w:rsid w:val="00BB207F"/>
    <w:rsid w:val="00BC3EB1"/>
    <w:rsid w:val="00BE4E2F"/>
    <w:rsid w:val="00C0604F"/>
    <w:rsid w:val="00C1571B"/>
    <w:rsid w:val="00C503BB"/>
    <w:rsid w:val="00C560C3"/>
    <w:rsid w:val="00C62A6F"/>
    <w:rsid w:val="00C920D7"/>
    <w:rsid w:val="00D163FF"/>
    <w:rsid w:val="00D609FA"/>
    <w:rsid w:val="00D732B1"/>
    <w:rsid w:val="00DB038B"/>
    <w:rsid w:val="00DB1AAE"/>
    <w:rsid w:val="00DC20C0"/>
    <w:rsid w:val="00E526CB"/>
    <w:rsid w:val="00E96F6C"/>
    <w:rsid w:val="00EC5A07"/>
    <w:rsid w:val="00ED5F9B"/>
    <w:rsid w:val="00EF01B0"/>
    <w:rsid w:val="00EF372B"/>
    <w:rsid w:val="00F223FB"/>
    <w:rsid w:val="00F27E61"/>
    <w:rsid w:val="00F71F03"/>
    <w:rsid w:val="00FC7C7E"/>
    <w:rsid w:val="00FD1581"/>
    <w:rsid w:val="00FE08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7ECDE9C"/>
  <w15:docId w15:val="{C1224377-1DC4-45D8-9879-303D18006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5" w:line="265" w:lineRule="auto"/>
      <w:ind w:left="10" w:right="1225" w:hanging="10"/>
    </w:pPr>
    <w:rPr>
      <w:rFonts w:ascii="ＭＳ 明朝" w:eastAsia="ＭＳ 明朝" w:hAnsi="ＭＳ 明朝" w:cs="ＭＳ 明朝"/>
      <w:color w:val="000000"/>
      <w:sz w:val="24"/>
    </w:rPr>
  </w:style>
  <w:style w:type="paragraph" w:styleId="1">
    <w:name w:val="heading 1"/>
    <w:next w:val="a"/>
    <w:link w:val="10"/>
    <w:uiPriority w:val="9"/>
    <w:qFormat/>
    <w:pPr>
      <w:keepNext/>
      <w:keepLines/>
      <w:spacing w:after="72" w:line="259" w:lineRule="auto"/>
      <w:ind w:right="2304"/>
      <w:jc w:val="right"/>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2B11AF"/>
    <w:pPr>
      <w:tabs>
        <w:tab w:val="center" w:pos="4252"/>
        <w:tab w:val="right" w:pos="8504"/>
      </w:tabs>
      <w:snapToGrid w:val="0"/>
    </w:pPr>
  </w:style>
  <w:style w:type="character" w:customStyle="1" w:styleId="a4">
    <w:name w:val="ヘッダー (文字)"/>
    <w:basedOn w:val="a0"/>
    <w:link w:val="a3"/>
    <w:uiPriority w:val="99"/>
    <w:rsid w:val="002B11AF"/>
    <w:rPr>
      <w:rFonts w:ascii="ＭＳ 明朝" w:eastAsia="ＭＳ 明朝" w:hAnsi="ＭＳ 明朝" w:cs="ＭＳ 明朝"/>
      <w:color w:val="000000"/>
      <w:sz w:val="24"/>
    </w:rPr>
  </w:style>
  <w:style w:type="paragraph" w:styleId="a5">
    <w:name w:val="footer"/>
    <w:basedOn w:val="a"/>
    <w:link w:val="a6"/>
    <w:uiPriority w:val="99"/>
    <w:unhideWhenUsed/>
    <w:rsid w:val="002B11AF"/>
    <w:pPr>
      <w:tabs>
        <w:tab w:val="center" w:pos="4252"/>
        <w:tab w:val="right" w:pos="8504"/>
      </w:tabs>
      <w:snapToGrid w:val="0"/>
    </w:pPr>
  </w:style>
  <w:style w:type="character" w:customStyle="1" w:styleId="a6">
    <w:name w:val="フッター (文字)"/>
    <w:basedOn w:val="a0"/>
    <w:link w:val="a5"/>
    <w:uiPriority w:val="99"/>
    <w:rsid w:val="002B11AF"/>
    <w:rPr>
      <w:rFonts w:ascii="ＭＳ 明朝" w:eastAsia="ＭＳ 明朝" w:hAnsi="ＭＳ 明朝" w:cs="ＭＳ 明朝"/>
      <w:color w:val="000000"/>
      <w:sz w:val="24"/>
    </w:rPr>
  </w:style>
  <w:style w:type="paragraph" w:styleId="a7">
    <w:name w:val="Revision"/>
    <w:hidden/>
    <w:uiPriority w:val="99"/>
    <w:semiHidden/>
    <w:rsid w:val="001C3010"/>
    <w:rPr>
      <w:rFonts w:ascii="ＭＳ 明朝" w:eastAsia="ＭＳ 明朝" w:hAnsi="ＭＳ 明朝" w:cs="ＭＳ 明朝"/>
      <w:color w:val="000000"/>
      <w:sz w:val="24"/>
    </w:rPr>
  </w:style>
  <w:style w:type="character" w:styleId="a8">
    <w:name w:val="annotation reference"/>
    <w:basedOn w:val="a0"/>
    <w:uiPriority w:val="99"/>
    <w:semiHidden/>
    <w:unhideWhenUsed/>
    <w:rsid w:val="00BA5A1E"/>
    <w:rPr>
      <w:sz w:val="18"/>
      <w:szCs w:val="18"/>
    </w:rPr>
  </w:style>
  <w:style w:type="paragraph" w:styleId="a9">
    <w:name w:val="annotation text"/>
    <w:basedOn w:val="a"/>
    <w:link w:val="aa"/>
    <w:uiPriority w:val="99"/>
    <w:unhideWhenUsed/>
    <w:rsid w:val="00BA5A1E"/>
  </w:style>
  <w:style w:type="character" w:customStyle="1" w:styleId="aa">
    <w:name w:val="コメント文字列 (文字)"/>
    <w:basedOn w:val="a0"/>
    <w:link w:val="a9"/>
    <w:uiPriority w:val="99"/>
    <w:rsid w:val="00BA5A1E"/>
    <w:rPr>
      <w:rFonts w:ascii="ＭＳ 明朝" w:eastAsia="ＭＳ 明朝" w:hAnsi="ＭＳ 明朝" w:cs="ＭＳ 明朝"/>
      <w:color w:val="000000"/>
      <w:sz w:val="24"/>
    </w:rPr>
  </w:style>
  <w:style w:type="paragraph" w:styleId="ab">
    <w:name w:val="annotation subject"/>
    <w:basedOn w:val="a9"/>
    <w:next w:val="a9"/>
    <w:link w:val="ac"/>
    <w:uiPriority w:val="99"/>
    <w:semiHidden/>
    <w:unhideWhenUsed/>
    <w:rsid w:val="00BA5A1E"/>
    <w:rPr>
      <w:b/>
      <w:bCs/>
    </w:rPr>
  </w:style>
  <w:style w:type="character" w:customStyle="1" w:styleId="ac">
    <w:name w:val="コメント内容 (文字)"/>
    <w:basedOn w:val="aa"/>
    <w:link w:val="ab"/>
    <w:uiPriority w:val="99"/>
    <w:semiHidden/>
    <w:rsid w:val="00BA5A1E"/>
    <w:rPr>
      <w:rFonts w:ascii="ＭＳ 明朝" w:eastAsia="ＭＳ 明朝" w:hAnsi="ＭＳ 明朝" w:cs="ＭＳ 明朝"/>
      <w:b/>
      <w:bCs/>
      <w:color w:val="000000"/>
      <w:sz w:val="24"/>
    </w:rPr>
  </w:style>
  <w:style w:type="table" w:styleId="ad">
    <w:name w:val="Table Grid"/>
    <w:basedOn w:val="a1"/>
    <w:uiPriority w:val="39"/>
    <w:rsid w:val="006860EC"/>
    <w:rPr>
      <w:rFonts w:cs="Times New Roman"/>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CCCA3-CCDA-4101-8C26-2BB9E0E2BD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102</Words>
  <Characters>587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重症難病患者一時入院支援事業　実施要綱（案）</vt:lpstr>
    </vt:vector>
  </TitlesOfParts>
  <Company>富山県</Company>
  <LinksUpToDate>false</LinksUpToDate>
  <CharactersWithSpaces>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重症難病患者一時入院支援事業　実施要綱（案）</dc:title>
  <dc:subject/>
  <dc:creator>FUKUI</dc:creator>
  <cp:keywords/>
  <cp:lastModifiedBy>竹原　美香</cp:lastModifiedBy>
  <cp:revision>13</cp:revision>
  <cp:lastPrinted>2026-06-04T02:08:00Z</cp:lastPrinted>
  <dcterms:created xsi:type="dcterms:W3CDTF">2026-06-03T08:30:00Z</dcterms:created>
  <dcterms:modified xsi:type="dcterms:W3CDTF">2026-06-12T00:36:00Z</dcterms:modified>
</cp:coreProperties>
</file>