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A8A5" w14:textId="77777777" w:rsidR="00844C81" w:rsidRDefault="00844C81" w:rsidP="00307DA8">
      <w:pPr>
        <w:jc w:val="center"/>
        <w:rPr>
          <w:rFonts w:asciiTheme="minorEastAsia" w:hAnsiTheme="minorEastAsia"/>
          <w:sz w:val="22"/>
        </w:rPr>
      </w:pPr>
      <w:r>
        <w:rPr>
          <w:rFonts w:asciiTheme="minorEastAsia" w:hAnsiTheme="minorEastAsia" w:hint="eastAsia"/>
          <w:sz w:val="22"/>
        </w:rPr>
        <w:t xml:space="preserve">　　　　　　　　　　　　　　　　　　　　　　　　　　　　　　　　別添資料４</w:t>
      </w:r>
    </w:p>
    <w:p w14:paraId="4A8A9410" w14:textId="77777777" w:rsidR="00D93BD8" w:rsidRPr="00FB05ED" w:rsidRDefault="008F22DC" w:rsidP="00307DA8">
      <w:pPr>
        <w:jc w:val="center"/>
        <w:rPr>
          <w:rFonts w:asciiTheme="minorEastAsia" w:hAnsiTheme="minorEastAsia"/>
          <w:sz w:val="22"/>
        </w:rPr>
      </w:pPr>
      <w:r w:rsidRPr="00FB05ED">
        <w:rPr>
          <w:rFonts w:asciiTheme="minorEastAsia" w:hAnsiTheme="minorEastAsia" w:hint="eastAsia"/>
          <w:sz w:val="22"/>
        </w:rPr>
        <w:t>裸傭船契約書</w:t>
      </w:r>
      <w:r w:rsidR="00307DA8" w:rsidRPr="00FB05ED">
        <w:rPr>
          <w:rFonts w:asciiTheme="minorEastAsia" w:hAnsiTheme="minorEastAsia" w:hint="eastAsia"/>
          <w:sz w:val="22"/>
        </w:rPr>
        <w:t>（案）</w:t>
      </w:r>
    </w:p>
    <w:p w14:paraId="415F06A6" w14:textId="77777777" w:rsidR="008F22DC" w:rsidRPr="00FB05ED" w:rsidRDefault="008F22DC">
      <w:pPr>
        <w:rPr>
          <w:rFonts w:asciiTheme="minorEastAsia" w:hAnsiTheme="minorEastAsia"/>
          <w:sz w:val="22"/>
        </w:rPr>
      </w:pPr>
    </w:p>
    <w:p w14:paraId="758EEA2A" w14:textId="77777777" w:rsidR="008F22DC" w:rsidRDefault="008F22DC" w:rsidP="00FB05ED">
      <w:pPr>
        <w:ind w:firstLineChars="100" w:firstLine="220"/>
        <w:rPr>
          <w:rFonts w:asciiTheme="minorEastAsia" w:hAnsiTheme="minorEastAsia"/>
          <w:sz w:val="22"/>
        </w:rPr>
      </w:pPr>
      <w:r w:rsidRPr="00FB05ED">
        <w:rPr>
          <w:rFonts w:asciiTheme="minorEastAsia" w:hAnsiTheme="minorEastAsia" w:hint="eastAsia"/>
          <w:sz w:val="22"/>
        </w:rPr>
        <w:t>船主</w:t>
      </w:r>
      <w:r w:rsidR="00844C81">
        <w:rPr>
          <w:rFonts w:asciiTheme="minorEastAsia" w:hAnsiTheme="minorEastAsia" w:hint="eastAsia"/>
          <w:sz w:val="22"/>
        </w:rPr>
        <w:t xml:space="preserve">　</w:t>
      </w:r>
      <w:r w:rsidR="00992C92">
        <w:rPr>
          <w:rFonts w:asciiTheme="minorEastAsia" w:hAnsiTheme="minorEastAsia" w:hint="eastAsia"/>
          <w:sz w:val="22"/>
        </w:rPr>
        <w:t xml:space="preserve">　　　　　</w:t>
      </w:r>
      <w:r w:rsidRPr="00FB05ED">
        <w:rPr>
          <w:rFonts w:asciiTheme="minorEastAsia" w:hAnsiTheme="minorEastAsia" w:hint="eastAsia"/>
          <w:sz w:val="22"/>
        </w:rPr>
        <w:t>（以下「船主」という。）は</w:t>
      </w:r>
      <w:r w:rsidR="004F19C8">
        <w:rPr>
          <w:rFonts w:asciiTheme="minorEastAsia" w:hAnsiTheme="minorEastAsia" w:hint="eastAsia"/>
          <w:sz w:val="22"/>
        </w:rPr>
        <w:t>、</w:t>
      </w:r>
      <w:r w:rsidRPr="00FB05ED">
        <w:rPr>
          <w:rFonts w:asciiTheme="minorEastAsia" w:hAnsiTheme="minorEastAsia" w:hint="eastAsia"/>
          <w:sz w:val="22"/>
        </w:rPr>
        <w:t>傭船者</w:t>
      </w:r>
      <w:r w:rsidR="00844C81">
        <w:rPr>
          <w:rFonts w:asciiTheme="minorEastAsia" w:hAnsiTheme="minorEastAsia" w:hint="eastAsia"/>
          <w:sz w:val="22"/>
        </w:rPr>
        <w:t xml:space="preserve">　</w:t>
      </w:r>
      <w:r w:rsidRPr="00FB05ED">
        <w:rPr>
          <w:rFonts w:asciiTheme="minorEastAsia" w:hAnsiTheme="minorEastAsia" w:hint="eastAsia"/>
          <w:sz w:val="22"/>
        </w:rPr>
        <w:t>富山県（以下「傭船者」という。）との間において、以下に示す条項に基づき傭船契約を締結する。</w:t>
      </w:r>
    </w:p>
    <w:p w14:paraId="06BA41A0" w14:textId="77777777" w:rsidR="008F22DC" w:rsidRPr="00FB05ED" w:rsidRDefault="008F22DC">
      <w:pPr>
        <w:rPr>
          <w:rFonts w:asciiTheme="minorEastAsia" w:hAnsiTheme="minorEastAsia"/>
          <w:sz w:val="22"/>
        </w:rPr>
      </w:pPr>
    </w:p>
    <w:p w14:paraId="32744E0C" w14:textId="77777777" w:rsidR="00991158" w:rsidRDefault="00991158">
      <w:pPr>
        <w:rPr>
          <w:rFonts w:asciiTheme="minorEastAsia" w:hAnsiTheme="minorEastAsia"/>
          <w:sz w:val="22"/>
        </w:rPr>
      </w:pPr>
      <w:r w:rsidRPr="00FB05ED">
        <w:rPr>
          <w:rFonts w:asciiTheme="minorEastAsia" w:hAnsiTheme="minorEastAsia" w:hint="eastAsia"/>
          <w:sz w:val="22"/>
        </w:rPr>
        <w:t>（本契約の主要事項）</w:t>
      </w:r>
    </w:p>
    <w:p w14:paraId="32E301AB" w14:textId="77777777" w:rsidR="008F22DC" w:rsidRPr="00FB05ED" w:rsidRDefault="008F22DC">
      <w:pPr>
        <w:rPr>
          <w:rFonts w:asciiTheme="minorEastAsia" w:hAnsiTheme="minorEastAsia"/>
          <w:sz w:val="22"/>
        </w:rPr>
      </w:pPr>
      <w:r w:rsidRPr="00FB05ED">
        <w:rPr>
          <w:rFonts w:asciiTheme="minorEastAsia" w:hAnsiTheme="minorEastAsia" w:hint="eastAsia"/>
          <w:sz w:val="22"/>
        </w:rPr>
        <w:t>第</w:t>
      </w:r>
      <w:r w:rsidR="00844C81">
        <w:rPr>
          <w:rFonts w:asciiTheme="minorEastAsia" w:hAnsiTheme="minorEastAsia" w:hint="eastAsia"/>
          <w:sz w:val="22"/>
        </w:rPr>
        <w:t>１</w:t>
      </w:r>
      <w:r w:rsidRPr="00FB05ED">
        <w:rPr>
          <w:rFonts w:asciiTheme="minorEastAsia" w:hAnsiTheme="minorEastAsia" w:hint="eastAsia"/>
          <w:sz w:val="22"/>
        </w:rPr>
        <w:t>条</w:t>
      </w:r>
    </w:p>
    <w:tbl>
      <w:tblPr>
        <w:tblStyle w:val="a3"/>
        <w:tblW w:w="8784" w:type="dxa"/>
        <w:tblLook w:val="04A0" w:firstRow="1" w:lastRow="0" w:firstColumn="1" w:lastColumn="0" w:noHBand="0" w:noVBand="1"/>
      </w:tblPr>
      <w:tblGrid>
        <w:gridCol w:w="1951"/>
        <w:gridCol w:w="1588"/>
        <w:gridCol w:w="1701"/>
        <w:gridCol w:w="1559"/>
        <w:gridCol w:w="1985"/>
      </w:tblGrid>
      <w:tr w:rsidR="00307DA8" w:rsidRPr="00FB05ED" w14:paraId="42974E64" w14:textId="77777777" w:rsidTr="00844C81">
        <w:tc>
          <w:tcPr>
            <w:tcW w:w="1951" w:type="dxa"/>
            <w:vMerge w:val="restart"/>
            <w:vAlign w:val="center"/>
          </w:tcPr>
          <w:p w14:paraId="49C3D8C2"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①船舶の明細</w:t>
            </w:r>
          </w:p>
        </w:tc>
        <w:tc>
          <w:tcPr>
            <w:tcW w:w="1588" w:type="dxa"/>
            <w:vAlign w:val="center"/>
          </w:tcPr>
          <w:p w14:paraId="795F69EF"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船種・船名</w:t>
            </w:r>
          </w:p>
        </w:tc>
        <w:tc>
          <w:tcPr>
            <w:tcW w:w="1701" w:type="dxa"/>
            <w:vAlign w:val="center"/>
          </w:tcPr>
          <w:p w14:paraId="5C6FDF66" w14:textId="77777777" w:rsidR="00307DA8" w:rsidRPr="00FB05ED" w:rsidRDefault="00307DA8" w:rsidP="00844C81">
            <w:pPr>
              <w:rPr>
                <w:rFonts w:asciiTheme="minorEastAsia" w:hAnsiTheme="minorEastAsia"/>
                <w:sz w:val="22"/>
              </w:rPr>
            </w:pPr>
          </w:p>
        </w:tc>
        <w:tc>
          <w:tcPr>
            <w:tcW w:w="1559" w:type="dxa"/>
            <w:vAlign w:val="center"/>
          </w:tcPr>
          <w:p w14:paraId="4ADA2359"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船舶番号</w:t>
            </w:r>
          </w:p>
        </w:tc>
        <w:tc>
          <w:tcPr>
            <w:tcW w:w="1985" w:type="dxa"/>
            <w:vAlign w:val="center"/>
          </w:tcPr>
          <w:p w14:paraId="2D8AD843" w14:textId="77777777" w:rsidR="00307DA8" w:rsidRPr="00FB05ED" w:rsidRDefault="00307DA8" w:rsidP="00844C81">
            <w:pPr>
              <w:rPr>
                <w:rFonts w:asciiTheme="minorEastAsia" w:hAnsiTheme="minorEastAsia"/>
                <w:sz w:val="22"/>
              </w:rPr>
            </w:pPr>
          </w:p>
        </w:tc>
      </w:tr>
      <w:tr w:rsidR="00307DA8" w:rsidRPr="00FB05ED" w14:paraId="3C7C4C51" w14:textId="77777777" w:rsidTr="00844C81">
        <w:tc>
          <w:tcPr>
            <w:tcW w:w="1951" w:type="dxa"/>
            <w:vMerge/>
            <w:vAlign w:val="center"/>
          </w:tcPr>
          <w:p w14:paraId="41A73A2E" w14:textId="77777777" w:rsidR="00307DA8" w:rsidRPr="00FB05ED" w:rsidRDefault="00307DA8" w:rsidP="00844C81">
            <w:pPr>
              <w:rPr>
                <w:rFonts w:asciiTheme="minorEastAsia" w:hAnsiTheme="minorEastAsia"/>
                <w:sz w:val="22"/>
              </w:rPr>
            </w:pPr>
          </w:p>
        </w:tc>
        <w:tc>
          <w:tcPr>
            <w:tcW w:w="1588" w:type="dxa"/>
            <w:vAlign w:val="center"/>
          </w:tcPr>
          <w:p w14:paraId="476FC71C"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竣工年月</w:t>
            </w:r>
          </w:p>
        </w:tc>
        <w:tc>
          <w:tcPr>
            <w:tcW w:w="1701" w:type="dxa"/>
            <w:vAlign w:val="center"/>
          </w:tcPr>
          <w:p w14:paraId="26365331" w14:textId="77777777" w:rsidR="00307DA8" w:rsidRPr="00FB05ED" w:rsidRDefault="00307DA8" w:rsidP="00844C81">
            <w:pPr>
              <w:rPr>
                <w:rFonts w:asciiTheme="minorEastAsia" w:hAnsiTheme="minorEastAsia"/>
                <w:sz w:val="22"/>
              </w:rPr>
            </w:pPr>
          </w:p>
        </w:tc>
        <w:tc>
          <w:tcPr>
            <w:tcW w:w="1559" w:type="dxa"/>
            <w:vAlign w:val="center"/>
          </w:tcPr>
          <w:p w14:paraId="0D22465C"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船籍港</w:t>
            </w:r>
          </w:p>
        </w:tc>
        <w:tc>
          <w:tcPr>
            <w:tcW w:w="1985" w:type="dxa"/>
            <w:vAlign w:val="center"/>
          </w:tcPr>
          <w:p w14:paraId="76F1FCCD" w14:textId="77777777" w:rsidR="00307DA8" w:rsidRPr="00FB05ED" w:rsidRDefault="00307DA8" w:rsidP="00844C81">
            <w:pPr>
              <w:rPr>
                <w:rFonts w:asciiTheme="minorEastAsia" w:hAnsiTheme="minorEastAsia"/>
                <w:sz w:val="22"/>
              </w:rPr>
            </w:pPr>
          </w:p>
        </w:tc>
      </w:tr>
      <w:tr w:rsidR="00307DA8" w:rsidRPr="00FB05ED" w14:paraId="684E1FCD" w14:textId="77777777" w:rsidTr="00844C81">
        <w:tc>
          <w:tcPr>
            <w:tcW w:w="1951" w:type="dxa"/>
            <w:vMerge/>
            <w:vAlign w:val="center"/>
          </w:tcPr>
          <w:p w14:paraId="0788A568" w14:textId="77777777" w:rsidR="00307DA8" w:rsidRPr="00FB05ED" w:rsidRDefault="00307DA8" w:rsidP="00844C81">
            <w:pPr>
              <w:rPr>
                <w:rFonts w:asciiTheme="minorEastAsia" w:hAnsiTheme="minorEastAsia"/>
                <w:sz w:val="22"/>
              </w:rPr>
            </w:pPr>
          </w:p>
        </w:tc>
        <w:tc>
          <w:tcPr>
            <w:tcW w:w="1588" w:type="dxa"/>
            <w:vAlign w:val="center"/>
          </w:tcPr>
          <w:p w14:paraId="203E426D"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船級・資格</w:t>
            </w:r>
          </w:p>
        </w:tc>
        <w:tc>
          <w:tcPr>
            <w:tcW w:w="1701" w:type="dxa"/>
            <w:vAlign w:val="center"/>
          </w:tcPr>
          <w:p w14:paraId="0F87198E" w14:textId="77777777" w:rsidR="00307DA8" w:rsidRPr="00FB05ED" w:rsidRDefault="00307DA8" w:rsidP="00844C81">
            <w:pPr>
              <w:rPr>
                <w:rFonts w:asciiTheme="minorEastAsia" w:hAnsiTheme="minorEastAsia"/>
                <w:sz w:val="22"/>
              </w:rPr>
            </w:pPr>
          </w:p>
        </w:tc>
        <w:tc>
          <w:tcPr>
            <w:tcW w:w="1559" w:type="dxa"/>
            <w:vAlign w:val="center"/>
          </w:tcPr>
          <w:p w14:paraId="4CEC1AC7"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総トン数</w:t>
            </w:r>
          </w:p>
        </w:tc>
        <w:tc>
          <w:tcPr>
            <w:tcW w:w="1985" w:type="dxa"/>
            <w:vAlign w:val="center"/>
          </w:tcPr>
          <w:p w14:paraId="18CC14FE" w14:textId="77777777" w:rsidR="00307DA8" w:rsidRPr="00FB05ED" w:rsidRDefault="00307DA8" w:rsidP="00844C81">
            <w:pPr>
              <w:rPr>
                <w:rFonts w:asciiTheme="minorEastAsia" w:hAnsiTheme="minorEastAsia"/>
                <w:sz w:val="22"/>
              </w:rPr>
            </w:pPr>
          </w:p>
        </w:tc>
      </w:tr>
      <w:tr w:rsidR="00307DA8" w:rsidRPr="00FB05ED" w14:paraId="1D82BB94" w14:textId="77777777" w:rsidTr="00844C81">
        <w:tc>
          <w:tcPr>
            <w:tcW w:w="1951" w:type="dxa"/>
            <w:vMerge/>
            <w:vAlign w:val="center"/>
          </w:tcPr>
          <w:p w14:paraId="1826D8E9" w14:textId="77777777" w:rsidR="00307DA8" w:rsidRPr="00FB05ED" w:rsidRDefault="00307DA8" w:rsidP="00844C81">
            <w:pPr>
              <w:rPr>
                <w:rFonts w:asciiTheme="minorEastAsia" w:hAnsiTheme="minorEastAsia"/>
                <w:sz w:val="22"/>
              </w:rPr>
            </w:pPr>
          </w:p>
        </w:tc>
        <w:tc>
          <w:tcPr>
            <w:tcW w:w="1588" w:type="dxa"/>
            <w:vAlign w:val="center"/>
          </w:tcPr>
          <w:p w14:paraId="255C2987"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満載航海速力</w:t>
            </w:r>
          </w:p>
        </w:tc>
        <w:tc>
          <w:tcPr>
            <w:tcW w:w="1701" w:type="dxa"/>
            <w:vAlign w:val="center"/>
          </w:tcPr>
          <w:p w14:paraId="5BB1F370" w14:textId="77777777" w:rsidR="00307DA8" w:rsidRPr="00FB05ED" w:rsidRDefault="00307DA8" w:rsidP="00844C81">
            <w:pPr>
              <w:rPr>
                <w:rFonts w:asciiTheme="minorEastAsia" w:hAnsiTheme="minorEastAsia"/>
                <w:sz w:val="22"/>
              </w:rPr>
            </w:pPr>
          </w:p>
        </w:tc>
        <w:tc>
          <w:tcPr>
            <w:tcW w:w="1559" w:type="dxa"/>
            <w:vAlign w:val="center"/>
          </w:tcPr>
          <w:p w14:paraId="54D4EFE5"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満載喫水</w:t>
            </w:r>
          </w:p>
        </w:tc>
        <w:tc>
          <w:tcPr>
            <w:tcW w:w="1985" w:type="dxa"/>
            <w:vAlign w:val="center"/>
          </w:tcPr>
          <w:p w14:paraId="080406BA" w14:textId="77777777" w:rsidR="00307DA8" w:rsidRPr="00FB05ED" w:rsidRDefault="00307DA8" w:rsidP="00844C81">
            <w:pPr>
              <w:rPr>
                <w:rFonts w:asciiTheme="minorEastAsia" w:hAnsiTheme="minorEastAsia"/>
                <w:sz w:val="22"/>
              </w:rPr>
            </w:pPr>
          </w:p>
        </w:tc>
      </w:tr>
      <w:tr w:rsidR="00307DA8" w:rsidRPr="00FB05ED" w14:paraId="0CC2D725" w14:textId="77777777" w:rsidTr="00844C81">
        <w:tc>
          <w:tcPr>
            <w:tcW w:w="1951" w:type="dxa"/>
            <w:vMerge/>
            <w:vAlign w:val="center"/>
          </w:tcPr>
          <w:p w14:paraId="3B62E479" w14:textId="77777777" w:rsidR="00307DA8" w:rsidRPr="00FB05ED" w:rsidRDefault="00307DA8" w:rsidP="00844C81">
            <w:pPr>
              <w:rPr>
                <w:rFonts w:asciiTheme="minorEastAsia" w:hAnsiTheme="minorEastAsia"/>
                <w:sz w:val="22"/>
              </w:rPr>
            </w:pPr>
          </w:p>
        </w:tc>
        <w:tc>
          <w:tcPr>
            <w:tcW w:w="1588" w:type="dxa"/>
            <w:vAlign w:val="center"/>
          </w:tcPr>
          <w:p w14:paraId="5BE3C947"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定期検査期日</w:t>
            </w:r>
          </w:p>
        </w:tc>
        <w:tc>
          <w:tcPr>
            <w:tcW w:w="1701" w:type="dxa"/>
            <w:vAlign w:val="center"/>
          </w:tcPr>
          <w:p w14:paraId="4CAD8208" w14:textId="77777777" w:rsidR="00307DA8" w:rsidRPr="00FB05ED" w:rsidRDefault="00307DA8" w:rsidP="00844C81">
            <w:pPr>
              <w:rPr>
                <w:rFonts w:asciiTheme="minorEastAsia" w:hAnsiTheme="minorEastAsia"/>
                <w:sz w:val="22"/>
              </w:rPr>
            </w:pPr>
          </w:p>
        </w:tc>
        <w:tc>
          <w:tcPr>
            <w:tcW w:w="1559" w:type="dxa"/>
            <w:vAlign w:val="center"/>
          </w:tcPr>
          <w:p w14:paraId="3762538F"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中間検査期日</w:t>
            </w:r>
          </w:p>
        </w:tc>
        <w:tc>
          <w:tcPr>
            <w:tcW w:w="1985" w:type="dxa"/>
            <w:vAlign w:val="center"/>
          </w:tcPr>
          <w:p w14:paraId="522C68F1" w14:textId="77777777" w:rsidR="00307DA8" w:rsidRPr="00FB05ED" w:rsidRDefault="00307DA8" w:rsidP="00844C81">
            <w:pPr>
              <w:rPr>
                <w:rFonts w:asciiTheme="minorEastAsia" w:hAnsiTheme="minorEastAsia"/>
                <w:sz w:val="22"/>
              </w:rPr>
            </w:pPr>
          </w:p>
        </w:tc>
      </w:tr>
      <w:tr w:rsidR="00307DA8" w:rsidRPr="00FB05ED" w14:paraId="2AAF2D70" w14:textId="77777777" w:rsidTr="00844C81">
        <w:tc>
          <w:tcPr>
            <w:tcW w:w="1951" w:type="dxa"/>
            <w:vMerge/>
            <w:vAlign w:val="center"/>
          </w:tcPr>
          <w:p w14:paraId="29C46801" w14:textId="77777777" w:rsidR="00307DA8" w:rsidRPr="00FB05ED" w:rsidRDefault="00307DA8" w:rsidP="00844C81">
            <w:pPr>
              <w:rPr>
                <w:rFonts w:asciiTheme="minorEastAsia" w:hAnsiTheme="minorEastAsia"/>
                <w:sz w:val="22"/>
              </w:rPr>
            </w:pPr>
          </w:p>
        </w:tc>
        <w:tc>
          <w:tcPr>
            <w:tcW w:w="1588" w:type="dxa"/>
            <w:vAlign w:val="center"/>
          </w:tcPr>
          <w:p w14:paraId="6ED6C5BA"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主機関の種類</w:t>
            </w:r>
          </w:p>
          <w:p w14:paraId="406C68D5"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及び出力</w:t>
            </w:r>
          </w:p>
        </w:tc>
        <w:tc>
          <w:tcPr>
            <w:tcW w:w="1701" w:type="dxa"/>
            <w:vAlign w:val="center"/>
          </w:tcPr>
          <w:p w14:paraId="19FE7B63" w14:textId="77777777" w:rsidR="00307DA8" w:rsidRPr="00FB05ED" w:rsidRDefault="00307DA8" w:rsidP="00844C81">
            <w:pPr>
              <w:rPr>
                <w:rFonts w:asciiTheme="minorEastAsia" w:hAnsiTheme="minorEastAsia"/>
                <w:sz w:val="22"/>
              </w:rPr>
            </w:pPr>
          </w:p>
        </w:tc>
        <w:tc>
          <w:tcPr>
            <w:tcW w:w="1559" w:type="dxa"/>
            <w:vAlign w:val="center"/>
          </w:tcPr>
          <w:p w14:paraId="52D04DCB"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推進器</w:t>
            </w:r>
          </w:p>
        </w:tc>
        <w:tc>
          <w:tcPr>
            <w:tcW w:w="1985" w:type="dxa"/>
            <w:vAlign w:val="center"/>
          </w:tcPr>
          <w:p w14:paraId="1C4553DE" w14:textId="77777777" w:rsidR="00307DA8" w:rsidRPr="00FB05ED" w:rsidRDefault="00307DA8" w:rsidP="00844C81">
            <w:pPr>
              <w:rPr>
                <w:rFonts w:asciiTheme="minorEastAsia" w:hAnsiTheme="minorEastAsia"/>
                <w:sz w:val="22"/>
              </w:rPr>
            </w:pPr>
          </w:p>
        </w:tc>
      </w:tr>
      <w:tr w:rsidR="00307DA8" w:rsidRPr="00FB05ED" w14:paraId="486330C2" w14:textId="77777777" w:rsidTr="00844C81">
        <w:tc>
          <w:tcPr>
            <w:tcW w:w="1951" w:type="dxa"/>
            <w:vMerge/>
            <w:vAlign w:val="center"/>
          </w:tcPr>
          <w:p w14:paraId="1D6EE799" w14:textId="77777777" w:rsidR="00307DA8" w:rsidRPr="00FB05ED" w:rsidRDefault="00307DA8" w:rsidP="00844C81">
            <w:pPr>
              <w:rPr>
                <w:rFonts w:asciiTheme="minorEastAsia" w:hAnsiTheme="minorEastAsia"/>
                <w:sz w:val="22"/>
              </w:rPr>
            </w:pPr>
          </w:p>
        </w:tc>
        <w:tc>
          <w:tcPr>
            <w:tcW w:w="1588" w:type="dxa"/>
            <w:vAlign w:val="center"/>
          </w:tcPr>
          <w:p w14:paraId="42B79E1E" w14:textId="77777777" w:rsidR="00307DA8" w:rsidRPr="00FB05ED" w:rsidRDefault="00307DA8" w:rsidP="00844C81">
            <w:pPr>
              <w:rPr>
                <w:rFonts w:asciiTheme="minorEastAsia" w:hAnsiTheme="minorEastAsia"/>
                <w:sz w:val="22"/>
              </w:rPr>
            </w:pPr>
            <w:r w:rsidRPr="00FB05ED">
              <w:rPr>
                <w:rFonts w:asciiTheme="minorEastAsia" w:hAnsiTheme="minorEastAsia" w:hint="eastAsia"/>
                <w:sz w:val="22"/>
              </w:rPr>
              <w:t>燃料油ﾀﾝｸ容積</w:t>
            </w:r>
          </w:p>
        </w:tc>
        <w:tc>
          <w:tcPr>
            <w:tcW w:w="1701" w:type="dxa"/>
            <w:vAlign w:val="center"/>
          </w:tcPr>
          <w:p w14:paraId="1939ADF5" w14:textId="77777777" w:rsidR="00307DA8" w:rsidRPr="00FB05ED" w:rsidRDefault="00307DA8" w:rsidP="00844C81">
            <w:pPr>
              <w:rPr>
                <w:rFonts w:asciiTheme="minorEastAsia" w:hAnsiTheme="minorEastAsia"/>
                <w:sz w:val="22"/>
              </w:rPr>
            </w:pPr>
          </w:p>
        </w:tc>
        <w:tc>
          <w:tcPr>
            <w:tcW w:w="3544" w:type="dxa"/>
            <w:gridSpan w:val="2"/>
            <w:vAlign w:val="center"/>
          </w:tcPr>
          <w:p w14:paraId="54D3474D" w14:textId="77777777" w:rsidR="00307DA8" w:rsidRPr="00FB05ED" w:rsidRDefault="00307DA8" w:rsidP="00844C81">
            <w:pPr>
              <w:rPr>
                <w:rFonts w:asciiTheme="minorEastAsia" w:hAnsiTheme="minorEastAsia"/>
                <w:sz w:val="22"/>
              </w:rPr>
            </w:pPr>
          </w:p>
        </w:tc>
      </w:tr>
      <w:tr w:rsidR="001F35BE" w:rsidRPr="00FB05ED" w14:paraId="67DFCAEF" w14:textId="77777777" w:rsidTr="00844C81">
        <w:tc>
          <w:tcPr>
            <w:tcW w:w="1951" w:type="dxa"/>
            <w:vAlign w:val="center"/>
          </w:tcPr>
          <w:p w14:paraId="20526FE0" w14:textId="77777777" w:rsidR="001F35BE" w:rsidRPr="00FB05ED" w:rsidRDefault="001F35BE" w:rsidP="00844C81">
            <w:pPr>
              <w:rPr>
                <w:rFonts w:asciiTheme="minorEastAsia" w:hAnsiTheme="minorEastAsia"/>
                <w:sz w:val="22"/>
              </w:rPr>
            </w:pPr>
            <w:r w:rsidRPr="00FB05ED">
              <w:rPr>
                <w:rFonts w:asciiTheme="minorEastAsia" w:hAnsiTheme="minorEastAsia" w:hint="eastAsia"/>
                <w:sz w:val="22"/>
              </w:rPr>
              <w:t>②傭船期間</w:t>
            </w:r>
          </w:p>
        </w:tc>
        <w:tc>
          <w:tcPr>
            <w:tcW w:w="6833" w:type="dxa"/>
            <w:gridSpan w:val="4"/>
            <w:vAlign w:val="center"/>
          </w:tcPr>
          <w:p w14:paraId="159A9F59" w14:textId="42569288" w:rsidR="001F35BE" w:rsidRPr="00FB05ED" w:rsidRDefault="001F35BE" w:rsidP="00844C81">
            <w:pPr>
              <w:rPr>
                <w:rFonts w:asciiTheme="minorEastAsia" w:hAnsiTheme="minorEastAsia"/>
                <w:sz w:val="22"/>
              </w:rPr>
            </w:pPr>
            <w:r w:rsidRPr="00FB05ED">
              <w:rPr>
                <w:rFonts w:asciiTheme="minorEastAsia" w:hAnsiTheme="minorEastAsia" w:hint="eastAsia"/>
                <w:sz w:val="22"/>
              </w:rPr>
              <w:t>本船引渡し翌日（</w:t>
            </w:r>
            <w:r w:rsidR="00ED0E48">
              <w:rPr>
                <w:rFonts w:asciiTheme="minorEastAsia" w:hAnsiTheme="minorEastAsia" w:hint="eastAsia"/>
                <w:sz w:val="22"/>
              </w:rPr>
              <w:t>令和８</w:t>
            </w:r>
            <w:r w:rsidRPr="00FB05ED">
              <w:rPr>
                <w:rFonts w:asciiTheme="minorEastAsia" w:hAnsiTheme="minorEastAsia" w:hint="eastAsia"/>
                <w:sz w:val="22"/>
              </w:rPr>
              <w:t>年</w:t>
            </w:r>
            <w:r w:rsidR="00307DA8" w:rsidRPr="00FB05ED">
              <w:rPr>
                <w:rFonts w:asciiTheme="minorEastAsia" w:hAnsiTheme="minorEastAsia" w:hint="eastAsia"/>
                <w:sz w:val="22"/>
              </w:rPr>
              <w:t>12</w:t>
            </w:r>
            <w:r w:rsidRPr="00FB05ED">
              <w:rPr>
                <w:rFonts w:asciiTheme="minorEastAsia" w:hAnsiTheme="minorEastAsia" w:hint="eastAsia"/>
                <w:sz w:val="22"/>
              </w:rPr>
              <w:t>月</w:t>
            </w:r>
            <w:r w:rsidR="00ED0E48">
              <w:rPr>
                <w:rFonts w:asciiTheme="minorEastAsia" w:hAnsiTheme="minorEastAsia" w:hint="eastAsia"/>
                <w:sz w:val="22"/>
              </w:rPr>
              <w:t>１</w:t>
            </w:r>
            <w:r w:rsidRPr="00FB05ED">
              <w:rPr>
                <w:rFonts w:asciiTheme="minorEastAsia" w:hAnsiTheme="minorEastAsia" w:hint="eastAsia"/>
                <w:sz w:val="22"/>
              </w:rPr>
              <w:t>日</w:t>
            </w:r>
            <w:r w:rsidR="00684972">
              <w:rPr>
                <w:rFonts w:asciiTheme="minorEastAsia" w:hAnsiTheme="minorEastAsia" w:hint="eastAsia"/>
                <w:sz w:val="22"/>
              </w:rPr>
              <w:t>0</w:t>
            </w:r>
            <w:r w:rsidRPr="00FB05ED">
              <w:rPr>
                <w:rFonts w:asciiTheme="minorEastAsia" w:hAnsiTheme="minorEastAsia" w:hint="eastAsia"/>
                <w:sz w:val="22"/>
              </w:rPr>
              <w:t>時</w:t>
            </w:r>
            <w:r w:rsidR="00F656EE">
              <w:rPr>
                <w:rFonts w:asciiTheme="minorEastAsia" w:hAnsiTheme="minorEastAsia" w:hint="eastAsia"/>
                <w:sz w:val="22"/>
              </w:rPr>
              <w:t>）</w:t>
            </w:r>
            <w:r w:rsidRPr="00FB05ED">
              <w:rPr>
                <w:rFonts w:asciiTheme="minorEastAsia" w:hAnsiTheme="minorEastAsia" w:hint="eastAsia"/>
                <w:sz w:val="22"/>
              </w:rPr>
              <w:t>より</w:t>
            </w:r>
            <w:r w:rsidR="00307DA8" w:rsidRPr="00FB05ED">
              <w:rPr>
                <w:rFonts w:asciiTheme="minorEastAsia" w:hAnsiTheme="minorEastAsia" w:hint="eastAsia"/>
                <w:sz w:val="22"/>
              </w:rPr>
              <w:t>10</w:t>
            </w:r>
            <w:r w:rsidRPr="00FB05ED">
              <w:rPr>
                <w:rFonts w:asciiTheme="minorEastAsia" w:hAnsiTheme="minorEastAsia" w:hint="eastAsia"/>
                <w:sz w:val="22"/>
              </w:rPr>
              <w:t>年間</w:t>
            </w:r>
          </w:p>
        </w:tc>
      </w:tr>
      <w:tr w:rsidR="001F35BE" w:rsidRPr="00FB05ED" w14:paraId="65B71E92" w14:textId="77777777" w:rsidTr="00844C81">
        <w:tc>
          <w:tcPr>
            <w:tcW w:w="1951" w:type="dxa"/>
            <w:vAlign w:val="center"/>
          </w:tcPr>
          <w:p w14:paraId="0F79161C" w14:textId="77777777" w:rsidR="001F35BE" w:rsidRPr="00FB05ED" w:rsidRDefault="001F35BE" w:rsidP="00844C81">
            <w:pPr>
              <w:rPr>
                <w:rFonts w:asciiTheme="minorEastAsia" w:hAnsiTheme="minorEastAsia"/>
                <w:sz w:val="22"/>
              </w:rPr>
            </w:pPr>
            <w:r w:rsidRPr="00FB05ED">
              <w:rPr>
                <w:rFonts w:asciiTheme="minorEastAsia" w:hAnsiTheme="minorEastAsia" w:hint="eastAsia"/>
                <w:sz w:val="22"/>
              </w:rPr>
              <w:t>③引渡期日</w:t>
            </w:r>
          </w:p>
        </w:tc>
        <w:tc>
          <w:tcPr>
            <w:tcW w:w="6833" w:type="dxa"/>
            <w:gridSpan w:val="4"/>
            <w:vAlign w:val="center"/>
          </w:tcPr>
          <w:p w14:paraId="3351D723" w14:textId="1AF11D43" w:rsidR="001F35BE" w:rsidRPr="00FB05ED" w:rsidRDefault="00ED0E48" w:rsidP="00844C81">
            <w:pPr>
              <w:rPr>
                <w:rFonts w:asciiTheme="minorEastAsia" w:hAnsiTheme="minorEastAsia"/>
                <w:sz w:val="22"/>
              </w:rPr>
            </w:pPr>
            <w:r>
              <w:rPr>
                <w:rFonts w:asciiTheme="minorEastAsia" w:hAnsiTheme="minorEastAsia" w:hint="eastAsia"/>
                <w:sz w:val="22"/>
              </w:rPr>
              <w:t>令和８</w:t>
            </w:r>
            <w:r w:rsidR="001F35BE" w:rsidRPr="00FB05ED">
              <w:rPr>
                <w:rFonts w:asciiTheme="minorEastAsia" w:hAnsiTheme="minorEastAsia" w:hint="eastAsia"/>
                <w:sz w:val="22"/>
              </w:rPr>
              <w:t>年</w:t>
            </w:r>
            <w:r w:rsidR="00307DA8" w:rsidRPr="00FB05ED">
              <w:rPr>
                <w:rFonts w:asciiTheme="minorEastAsia" w:hAnsiTheme="minorEastAsia" w:hint="eastAsia"/>
                <w:sz w:val="22"/>
              </w:rPr>
              <w:t>11</w:t>
            </w:r>
            <w:r w:rsidR="001F35BE" w:rsidRPr="00FB05ED">
              <w:rPr>
                <w:rFonts w:asciiTheme="minorEastAsia" w:hAnsiTheme="minorEastAsia" w:hint="eastAsia"/>
                <w:sz w:val="22"/>
              </w:rPr>
              <w:t>月</w:t>
            </w:r>
            <w:r w:rsidR="00307DA8" w:rsidRPr="00FB05ED">
              <w:rPr>
                <w:rFonts w:asciiTheme="minorEastAsia" w:hAnsiTheme="minorEastAsia" w:hint="eastAsia"/>
                <w:sz w:val="22"/>
              </w:rPr>
              <w:t>30</w:t>
            </w:r>
            <w:r w:rsidR="001F35BE" w:rsidRPr="00FB05ED">
              <w:rPr>
                <w:rFonts w:asciiTheme="minorEastAsia" w:hAnsiTheme="minorEastAsia" w:hint="eastAsia"/>
                <w:sz w:val="22"/>
              </w:rPr>
              <w:t>日24時まで</w:t>
            </w:r>
          </w:p>
        </w:tc>
      </w:tr>
      <w:tr w:rsidR="001F35BE" w:rsidRPr="00FB05ED" w14:paraId="7D9A7498" w14:textId="77777777" w:rsidTr="00844C81">
        <w:tc>
          <w:tcPr>
            <w:tcW w:w="1951" w:type="dxa"/>
            <w:vAlign w:val="center"/>
          </w:tcPr>
          <w:p w14:paraId="3D1CC478" w14:textId="77777777" w:rsidR="001F35BE" w:rsidRPr="00FB05ED" w:rsidRDefault="001F35BE" w:rsidP="00844C81">
            <w:pPr>
              <w:rPr>
                <w:rFonts w:asciiTheme="minorEastAsia" w:hAnsiTheme="minorEastAsia"/>
                <w:sz w:val="22"/>
              </w:rPr>
            </w:pPr>
            <w:r w:rsidRPr="00FB05ED">
              <w:rPr>
                <w:rFonts w:asciiTheme="minorEastAsia" w:hAnsiTheme="minorEastAsia" w:hint="eastAsia"/>
                <w:sz w:val="22"/>
              </w:rPr>
              <w:t>④解約期日</w:t>
            </w:r>
          </w:p>
        </w:tc>
        <w:tc>
          <w:tcPr>
            <w:tcW w:w="6833" w:type="dxa"/>
            <w:gridSpan w:val="4"/>
            <w:vAlign w:val="center"/>
          </w:tcPr>
          <w:p w14:paraId="13AA0BFC" w14:textId="227744F0" w:rsidR="001F35BE" w:rsidRPr="00FB05ED" w:rsidRDefault="00ED0E48" w:rsidP="00844C81">
            <w:pPr>
              <w:rPr>
                <w:rFonts w:asciiTheme="minorEastAsia" w:hAnsiTheme="minorEastAsia"/>
                <w:sz w:val="22"/>
              </w:rPr>
            </w:pPr>
            <w:r>
              <w:rPr>
                <w:rFonts w:asciiTheme="minorEastAsia" w:hAnsiTheme="minorEastAsia" w:hint="eastAsia"/>
                <w:sz w:val="22"/>
              </w:rPr>
              <w:t>令和８</w:t>
            </w:r>
            <w:r w:rsidR="001F35BE" w:rsidRPr="00FB05ED">
              <w:rPr>
                <w:rFonts w:asciiTheme="minorEastAsia" w:hAnsiTheme="minorEastAsia" w:hint="eastAsia"/>
                <w:sz w:val="22"/>
              </w:rPr>
              <w:t>年</w:t>
            </w:r>
            <w:r w:rsidR="00307DA8" w:rsidRPr="00FB05ED">
              <w:rPr>
                <w:rFonts w:asciiTheme="minorEastAsia" w:hAnsiTheme="minorEastAsia" w:hint="eastAsia"/>
                <w:sz w:val="22"/>
              </w:rPr>
              <w:t>11</w:t>
            </w:r>
            <w:r w:rsidR="001F35BE" w:rsidRPr="00FB05ED">
              <w:rPr>
                <w:rFonts w:asciiTheme="minorEastAsia" w:hAnsiTheme="minorEastAsia" w:hint="eastAsia"/>
                <w:sz w:val="22"/>
              </w:rPr>
              <w:t>月3</w:t>
            </w:r>
            <w:r w:rsidR="00307DA8" w:rsidRPr="00FB05ED">
              <w:rPr>
                <w:rFonts w:asciiTheme="minorEastAsia" w:hAnsiTheme="minorEastAsia" w:hint="eastAsia"/>
                <w:sz w:val="22"/>
              </w:rPr>
              <w:t>0</w:t>
            </w:r>
            <w:r w:rsidR="001F35BE" w:rsidRPr="00FB05ED">
              <w:rPr>
                <w:rFonts w:asciiTheme="minorEastAsia" w:hAnsiTheme="minorEastAsia" w:hint="eastAsia"/>
                <w:sz w:val="22"/>
              </w:rPr>
              <w:t>日24時まで</w:t>
            </w:r>
          </w:p>
        </w:tc>
      </w:tr>
      <w:tr w:rsidR="001F35BE" w:rsidRPr="00FB05ED" w14:paraId="46B125BC" w14:textId="77777777" w:rsidTr="00844C81">
        <w:tc>
          <w:tcPr>
            <w:tcW w:w="1951" w:type="dxa"/>
            <w:vAlign w:val="center"/>
          </w:tcPr>
          <w:p w14:paraId="2977F84F" w14:textId="77777777" w:rsidR="001F35BE" w:rsidRPr="00FB05ED" w:rsidRDefault="001F35BE" w:rsidP="00844C81">
            <w:pPr>
              <w:rPr>
                <w:rFonts w:asciiTheme="minorEastAsia" w:hAnsiTheme="minorEastAsia"/>
                <w:sz w:val="22"/>
              </w:rPr>
            </w:pPr>
            <w:r w:rsidRPr="00FB05ED">
              <w:rPr>
                <w:rFonts w:asciiTheme="minorEastAsia" w:hAnsiTheme="minorEastAsia" w:hint="eastAsia"/>
                <w:sz w:val="22"/>
              </w:rPr>
              <w:t>⑤引渡場所</w:t>
            </w:r>
          </w:p>
        </w:tc>
        <w:tc>
          <w:tcPr>
            <w:tcW w:w="6833" w:type="dxa"/>
            <w:gridSpan w:val="4"/>
            <w:vAlign w:val="center"/>
          </w:tcPr>
          <w:p w14:paraId="7A7DC9BC" w14:textId="72CC56C8" w:rsidR="001F35BE" w:rsidRPr="00FB05ED" w:rsidRDefault="001F35BE" w:rsidP="00844C81">
            <w:pPr>
              <w:rPr>
                <w:rFonts w:asciiTheme="minorEastAsia" w:hAnsiTheme="minorEastAsia"/>
                <w:sz w:val="22"/>
              </w:rPr>
            </w:pPr>
            <w:r w:rsidRPr="00FB05ED">
              <w:rPr>
                <w:rFonts w:asciiTheme="minorEastAsia" w:hAnsiTheme="minorEastAsia" w:hint="eastAsia"/>
                <w:sz w:val="22"/>
              </w:rPr>
              <w:t>富山県</w:t>
            </w:r>
            <w:r w:rsidR="00764126" w:rsidRPr="00FB05ED">
              <w:rPr>
                <w:rFonts w:asciiTheme="minorEastAsia" w:hAnsiTheme="minorEastAsia" w:hint="eastAsia"/>
                <w:sz w:val="22"/>
              </w:rPr>
              <w:t xml:space="preserve">　</w:t>
            </w:r>
            <w:r w:rsidRPr="00FB05ED">
              <w:rPr>
                <w:rFonts w:asciiTheme="minorEastAsia" w:hAnsiTheme="minorEastAsia" w:hint="eastAsia"/>
                <w:sz w:val="22"/>
              </w:rPr>
              <w:t>伏木富山港（</w:t>
            </w:r>
            <w:r w:rsidR="00A25532">
              <w:rPr>
                <w:rFonts w:asciiTheme="minorEastAsia" w:hAnsiTheme="minorEastAsia" w:hint="eastAsia"/>
                <w:sz w:val="22"/>
              </w:rPr>
              <w:t>新湊地区</w:t>
            </w:r>
            <w:r w:rsidRPr="00FB05ED">
              <w:rPr>
                <w:rFonts w:asciiTheme="minorEastAsia" w:hAnsiTheme="minorEastAsia" w:hint="eastAsia"/>
                <w:sz w:val="22"/>
              </w:rPr>
              <w:t>）</w:t>
            </w:r>
          </w:p>
        </w:tc>
      </w:tr>
      <w:tr w:rsidR="00764126" w:rsidRPr="00FB05ED" w14:paraId="498ED70C" w14:textId="77777777" w:rsidTr="00844C81">
        <w:tc>
          <w:tcPr>
            <w:tcW w:w="1951" w:type="dxa"/>
            <w:vAlign w:val="center"/>
          </w:tcPr>
          <w:p w14:paraId="150181A1" w14:textId="77777777" w:rsidR="00764126" w:rsidRPr="00FB05ED" w:rsidRDefault="00764126" w:rsidP="00844C81">
            <w:pPr>
              <w:rPr>
                <w:rFonts w:asciiTheme="minorEastAsia" w:hAnsiTheme="minorEastAsia"/>
                <w:sz w:val="22"/>
              </w:rPr>
            </w:pPr>
            <w:r w:rsidRPr="00FB05ED">
              <w:rPr>
                <w:rFonts w:asciiTheme="minorEastAsia" w:hAnsiTheme="minorEastAsia" w:hint="eastAsia"/>
                <w:sz w:val="22"/>
              </w:rPr>
              <w:t>⑥返船場所</w:t>
            </w:r>
          </w:p>
        </w:tc>
        <w:tc>
          <w:tcPr>
            <w:tcW w:w="6833" w:type="dxa"/>
            <w:gridSpan w:val="4"/>
            <w:vAlign w:val="center"/>
          </w:tcPr>
          <w:p w14:paraId="75D6B947" w14:textId="4EDDA746" w:rsidR="00764126" w:rsidRPr="00FB05ED" w:rsidRDefault="00764126" w:rsidP="00844C81">
            <w:pPr>
              <w:rPr>
                <w:rFonts w:asciiTheme="minorEastAsia" w:hAnsiTheme="minorEastAsia"/>
                <w:sz w:val="22"/>
              </w:rPr>
            </w:pPr>
            <w:r w:rsidRPr="00FB05ED">
              <w:rPr>
                <w:rFonts w:asciiTheme="minorEastAsia" w:hAnsiTheme="minorEastAsia" w:hint="eastAsia"/>
                <w:sz w:val="22"/>
              </w:rPr>
              <w:t>富山県　伏木富山港（</w:t>
            </w:r>
            <w:r w:rsidR="00A25532">
              <w:rPr>
                <w:rFonts w:asciiTheme="minorEastAsia" w:hAnsiTheme="minorEastAsia" w:hint="eastAsia"/>
                <w:sz w:val="22"/>
              </w:rPr>
              <w:t>新湊地区</w:t>
            </w:r>
            <w:r w:rsidRPr="00FB05ED">
              <w:rPr>
                <w:rFonts w:asciiTheme="minorEastAsia" w:hAnsiTheme="minorEastAsia" w:hint="eastAsia"/>
                <w:sz w:val="22"/>
              </w:rPr>
              <w:t>）</w:t>
            </w:r>
          </w:p>
        </w:tc>
      </w:tr>
      <w:tr w:rsidR="001F35BE" w:rsidRPr="00FB05ED" w14:paraId="4631F533" w14:textId="77777777" w:rsidTr="00844C81">
        <w:tc>
          <w:tcPr>
            <w:tcW w:w="1951" w:type="dxa"/>
            <w:vAlign w:val="center"/>
          </w:tcPr>
          <w:p w14:paraId="07DCC3C0" w14:textId="77777777" w:rsidR="001F35BE" w:rsidRPr="00FB05ED" w:rsidRDefault="00764126" w:rsidP="00844C81">
            <w:pPr>
              <w:rPr>
                <w:rFonts w:asciiTheme="minorEastAsia" w:hAnsiTheme="minorEastAsia"/>
                <w:sz w:val="22"/>
              </w:rPr>
            </w:pPr>
            <w:r w:rsidRPr="00FB05ED">
              <w:rPr>
                <w:rFonts w:asciiTheme="minorEastAsia" w:hAnsiTheme="minorEastAsia" w:hint="eastAsia"/>
                <w:sz w:val="22"/>
              </w:rPr>
              <w:t>⑦</w:t>
            </w:r>
            <w:r w:rsidR="005D54DF" w:rsidRPr="00FB05ED">
              <w:rPr>
                <w:rFonts w:asciiTheme="minorEastAsia" w:hAnsiTheme="minorEastAsia" w:hint="eastAsia"/>
                <w:sz w:val="22"/>
              </w:rPr>
              <w:t>通知義務</w:t>
            </w:r>
          </w:p>
        </w:tc>
        <w:tc>
          <w:tcPr>
            <w:tcW w:w="6833" w:type="dxa"/>
            <w:gridSpan w:val="4"/>
            <w:vAlign w:val="center"/>
          </w:tcPr>
          <w:p w14:paraId="3B4E4ECD" w14:textId="77777777" w:rsidR="001F35BE" w:rsidRPr="00FB05ED" w:rsidRDefault="005D54DF" w:rsidP="00844C81">
            <w:pPr>
              <w:rPr>
                <w:rFonts w:asciiTheme="minorEastAsia" w:hAnsiTheme="minorEastAsia"/>
                <w:sz w:val="22"/>
              </w:rPr>
            </w:pPr>
            <w:r w:rsidRPr="00FB05ED">
              <w:rPr>
                <w:rFonts w:asciiTheme="minorEastAsia" w:hAnsiTheme="minorEastAsia" w:hint="eastAsia"/>
                <w:sz w:val="22"/>
              </w:rPr>
              <w:t>船主は引渡日を③</w:t>
            </w:r>
            <w:r w:rsidR="00764126" w:rsidRPr="00FB05ED">
              <w:rPr>
                <w:rFonts w:asciiTheme="minorEastAsia" w:hAnsiTheme="minorEastAsia" w:hint="eastAsia"/>
                <w:sz w:val="22"/>
              </w:rPr>
              <w:t>引渡期日の20日前までに、また傭船者は、返船の期日を３ヶ月前までに相手方に通知のこと。その後変更があるときは、直ちに相手方に通知のこと。</w:t>
            </w:r>
          </w:p>
        </w:tc>
      </w:tr>
      <w:tr w:rsidR="001F35BE" w:rsidRPr="00FB05ED" w14:paraId="23DB280A" w14:textId="77777777" w:rsidTr="00844C81">
        <w:tc>
          <w:tcPr>
            <w:tcW w:w="1951" w:type="dxa"/>
            <w:vAlign w:val="center"/>
          </w:tcPr>
          <w:p w14:paraId="0598807F" w14:textId="77777777" w:rsidR="001F35BE" w:rsidRPr="00FB05ED" w:rsidRDefault="00764126" w:rsidP="00844C81">
            <w:pPr>
              <w:rPr>
                <w:rFonts w:asciiTheme="minorEastAsia" w:hAnsiTheme="minorEastAsia"/>
                <w:sz w:val="22"/>
              </w:rPr>
            </w:pPr>
            <w:r w:rsidRPr="00FB05ED">
              <w:rPr>
                <w:rFonts w:asciiTheme="minorEastAsia" w:hAnsiTheme="minorEastAsia" w:hint="eastAsia"/>
                <w:sz w:val="22"/>
              </w:rPr>
              <w:t>⑧</w:t>
            </w:r>
            <w:r w:rsidR="004F19C8">
              <w:rPr>
                <w:rFonts w:asciiTheme="minorEastAsia" w:hAnsiTheme="minorEastAsia" w:hint="eastAsia"/>
                <w:sz w:val="22"/>
              </w:rPr>
              <w:t>就航</w:t>
            </w:r>
            <w:r w:rsidRPr="00FB05ED">
              <w:rPr>
                <w:rFonts w:asciiTheme="minorEastAsia" w:hAnsiTheme="minorEastAsia" w:hint="eastAsia"/>
                <w:sz w:val="22"/>
              </w:rPr>
              <w:t>区域・目的</w:t>
            </w:r>
          </w:p>
        </w:tc>
        <w:tc>
          <w:tcPr>
            <w:tcW w:w="6833" w:type="dxa"/>
            <w:gridSpan w:val="4"/>
            <w:vAlign w:val="center"/>
          </w:tcPr>
          <w:p w14:paraId="468628E1" w14:textId="77777777" w:rsidR="001F35BE" w:rsidRPr="00FB05ED" w:rsidRDefault="00764126" w:rsidP="00844C81">
            <w:pPr>
              <w:rPr>
                <w:rFonts w:asciiTheme="minorEastAsia" w:hAnsiTheme="minorEastAsia"/>
                <w:sz w:val="22"/>
              </w:rPr>
            </w:pPr>
            <w:r w:rsidRPr="00FB05ED">
              <w:rPr>
                <w:rFonts w:asciiTheme="minorEastAsia" w:hAnsiTheme="minorEastAsia" w:hint="eastAsia"/>
                <w:sz w:val="22"/>
              </w:rPr>
              <w:t>平水区域。主として伏木富山港における曳船作業。</w:t>
            </w:r>
          </w:p>
        </w:tc>
      </w:tr>
      <w:tr w:rsidR="001F35BE" w:rsidRPr="00FB05ED" w14:paraId="69411ABD" w14:textId="77777777" w:rsidTr="00844C81">
        <w:tc>
          <w:tcPr>
            <w:tcW w:w="1951" w:type="dxa"/>
            <w:vAlign w:val="center"/>
          </w:tcPr>
          <w:p w14:paraId="299BDB7B" w14:textId="77777777" w:rsidR="001F35BE" w:rsidRPr="00FB05ED" w:rsidRDefault="00764126" w:rsidP="00844C81">
            <w:pPr>
              <w:rPr>
                <w:rFonts w:asciiTheme="minorEastAsia" w:hAnsiTheme="minorEastAsia"/>
                <w:sz w:val="22"/>
              </w:rPr>
            </w:pPr>
            <w:r w:rsidRPr="00FB05ED">
              <w:rPr>
                <w:rFonts w:asciiTheme="minorEastAsia" w:hAnsiTheme="minorEastAsia" w:hint="eastAsia"/>
                <w:sz w:val="22"/>
              </w:rPr>
              <w:t>⑨傭船料</w:t>
            </w:r>
          </w:p>
        </w:tc>
        <w:tc>
          <w:tcPr>
            <w:tcW w:w="6833" w:type="dxa"/>
            <w:gridSpan w:val="4"/>
            <w:vAlign w:val="center"/>
          </w:tcPr>
          <w:p w14:paraId="5B3FBAF9" w14:textId="77777777" w:rsidR="001F35BE" w:rsidRPr="00FB05ED" w:rsidRDefault="00764126" w:rsidP="00844C81">
            <w:pPr>
              <w:rPr>
                <w:rFonts w:asciiTheme="minorEastAsia" w:hAnsiTheme="minorEastAsia"/>
                <w:sz w:val="22"/>
              </w:rPr>
            </w:pPr>
            <w:r w:rsidRPr="00FB05ED">
              <w:rPr>
                <w:rFonts w:asciiTheme="minorEastAsia" w:hAnsiTheme="minorEastAsia" w:hint="eastAsia"/>
                <w:sz w:val="22"/>
              </w:rPr>
              <w:t xml:space="preserve">１暦月当り　</w:t>
            </w:r>
            <w:r w:rsidR="00307DA8" w:rsidRPr="00FB05ED">
              <w:rPr>
                <w:rFonts w:asciiTheme="minorEastAsia" w:hAnsiTheme="minorEastAsia" w:hint="eastAsia"/>
                <w:sz w:val="22"/>
              </w:rPr>
              <w:t xml:space="preserve">             </w:t>
            </w:r>
            <w:r w:rsidRPr="00FB05ED">
              <w:rPr>
                <w:rFonts w:asciiTheme="minorEastAsia" w:hAnsiTheme="minorEastAsia" w:hint="eastAsia"/>
                <w:sz w:val="22"/>
              </w:rPr>
              <w:t>円（消費税別）</w:t>
            </w:r>
          </w:p>
          <w:p w14:paraId="36F4D2A0" w14:textId="77777777" w:rsidR="001C119D" w:rsidRPr="00FB05ED" w:rsidRDefault="0061218C" w:rsidP="006F14BC">
            <w:pPr>
              <w:ind w:left="1223" w:hangingChars="556" w:hanging="1223"/>
              <w:rPr>
                <w:rFonts w:asciiTheme="minorEastAsia" w:hAnsiTheme="minorEastAsia"/>
                <w:sz w:val="22"/>
              </w:rPr>
            </w:pPr>
            <w:r w:rsidRPr="00FB05ED">
              <w:rPr>
                <w:rFonts w:asciiTheme="minorEastAsia" w:hAnsiTheme="minorEastAsia" w:hint="eastAsia"/>
                <w:sz w:val="22"/>
              </w:rPr>
              <w:t>※支払方法：</w:t>
            </w:r>
            <w:r w:rsidR="006F14BC">
              <w:rPr>
                <w:rFonts w:asciiTheme="minorEastAsia" w:hAnsiTheme="minorEastAsia" w:hint="eastAsia"/>
                <w:sz w:val="22"/>
              </w:rPr>
              <w:t>当月末締めで翌月　日までに船主が指定する口座へ支払う。ただし、　日が休日、金融機関休業日である場合は、翌営業日とする。</w:t>
            </w:r>
          </w:p>
        </w:tc>
      </w:tr>
      <w:tr w:rsidR="001F35BE" w:rsidRPr="00FB05ED" w14:paraId="7C9F50B4" w14:textId="77777777" w:rsidTr="00844C81">
        <w:tc>
          <w:tcPr>
            <w:tcW w:w="1951" w:type="dxa"/>
            <w:vAlign w:val="center"/>
          </w:tcPr>
          <w:p w14:paraId="01ABC3F8" w14:textId="77777777" w:rsidR="001F35BE" w:rsidRPr="00FB05ED" w:rsidRDefault="0061218C" w:rsidP="00844C81">
            <w:pPr>
              <w:rPr>
                <w:rFonts w:asciiTheme="minorEastAsia" w:hAnsiTheme="minorEastAsia"/>
                <w:sz w:val="22"/>
              </w:rPr>
            </w:pPr>
            <w:r w:rsidRPr="00FB05ED">
              <w:rPr>
                <w:rFonts w:asciiTheme="minorEastAsia" w:hAnsiTheme="minorEastAsia" w:hint="eastAsia"/>
                <w:sz w:val="22"/>
              </w:rPr>
              <w:t>⑩保険表示</w:t>
            </w:r>
          </w:p>
        </w:tc>
        <w:tc>
          <w:tcPr>
            <w:tcW w:w="6833" w:type="dxa"/>
            <w:gridSpan w:val="4"/>
            <w:vAlign w:val="center"/>
          </w:tcPr>
          <w:p w14:paraId="3589A583" w14:textId="77777777" w:rsidR="001F35BE" w:rsidRPr="00FB05ED" w:rsidRDefault="0061218C" w:rsidP="00844C81">
            <w:pPr>
              <w:rPr>
                <w:rFonts w:asciiTheme="minorEastAsia" w:hAnsiTheme="minorEastAsia"/>
                <w:sz w:val="22"/>
              </w:rPr>
            </w:pPr>
            <w:r w:rsidRPr="00FB05ED">
              <w:rPr>
                <w:rFonts w:asciiTheme="minorEastAsia" w:hAnsiTheme="minorEastAsia" w:hint="eastAsia"/>
                <w:sz w:val="22"/>
              </w:rPr>
              <w:t xml:space="preserve">船舶保険価額　</w:t>
            </w:r>
            <w:r w:rsidR="00307DA8" w:rsidRPr="00FB05ED">
              <w:rPr>
                <w:rFonts w:asciiTheme="minorEastAsia" w:hAnsiTheme="minorEastAsia" w:hint="eastAsia"/>
                <w:sz w:val="22"/>
              </w:rPr>
              <w:t xml:space="preserve">           </w:t>
            </w:r>
            <w:r w:rsidRPr="00FB05ED">
              <w:rPr>
                <w:rFonts w:asciiTheme="minorEastAsia" w:hAnsiTheme="minorEastAsia" w:hint="eastAsia"/>
                <w:sz w:val="22"/>
              </w:rPr>
              <w:t>円、填補範囲　第</w:t>
            </w:r>
            <w:r w:rsidR="004F19C8">
              <w:rPr>
                <w:rFonts w:asciiTheme="minorEastAsia" w:hAnsiTheme="minorEastAsia" w:hint="eastAsia"/>
                <w:sz w:val="22"/>
              </w:rPr>
              <w:t xml:space="preserve">　</w:t>
            </w:r>
            <w:r w:rsidRPr="00FB05ED">
              <w:rPr>
                <w:rFonts w:asciiTheme="minorEastAsia" w:hAnsiTheme="minorEastAsia" w:hint="eastAsia"/>
                <w:sz w:val="22"/>
              </w:rPr>
              <w:t>種条件</w:t>
            </w:r>
          </w:p>
        </w:tc>
      </w:tr>
      <w:tr w:rsidR="00764126" w:rsidRPr="00FB05ED" w14:paraId="52D23B07" w14:textId="77777777" w:rsidTr="00844C81">
        <w:tc>
          <w:tcPr>
            <w:tcW w:w="1951" w:type="dxa"/>
            <w:vAlign w:val="center"/>
          </w:tcPr>
          <w:p w14:paraId="06E8107D" w14:textId="77777777" w:rsidR="00764126" w:rsidRPr="00FB05ED" w:rsidRDefault="0061218C" w:rsidP="00844C81">
            <w:pPr>
              <w:rPr>
                <w:rFonts w:asciiTheme="minorEastAsia" w:hAnsiTheme="minorEastAsia"/>
                <w:sz w:val="22"/>
              </w:rPr>
            </w:pPr>
            <w:r w:rsidRPr="00FB05ED">
              <w:rPr>
                <w:rFonts w:asciiTheme="minorEastAsia" w:hAnsiTheme="minorEastAsia" w:hint="eastAsia"/>
                <w:sz w:val="22"/>
              </w:rPr>
              <w:t>⑪仲裁地</w:t>
            </w:r>
          </w:p>
        </w:tc>
        <w:tc>
          <w:tcPr>
            <w:tcW w:w="6833" w:type="dxa"/>
            <w:gridSpan w:val="4"/>
            <w:vAlign w:val="center"/>
          </w:tcPr>
          <w:p w14:paraId="0FCD5212" w14:textId="06D4640D" w:rsidR="00764126" w:rsidRPr="00FB05ED" w:rsidRDefault="00764126" w:rsidP="00844C81">
            <w:pPr>
              <w:rPr>
                <w:rFonts w:asciiTheme="minorEastAsia" w:hAnsiTheme="minorEastAsia"/>
                <w:sz w:val="22"/>
              </w:rPr>
            </w:pPr>
          </w:p>
        </w:tc>
      </w:tr>
      <w:tr w:rsidR="00764126" w:rsidRPr="00FB05ED" w14:paraId="51E9597C" w14:textId="77777777" w:rsidTr="00844C81">
        <w:tc>
          <w:tcPr>
            <w:tcW w:w="1951" w:type="dxa"/>
            <w:vAlign w:val="center"/>
          </w:tcPr>
          <w:p w14:paraId="662F681D" w14:textId="77777777" w:rsidR="00764126" w:rsidRPr="00FB05ED" w:rsidRDefault="0061218C" w:rsidP="00844C81">
            <w:pPr>
              <w:rPr>
                <w:rFonts w:asciiTheme="minorEastAsia" w:hAnsiTheme="minorEastAsia"/>
                <w:sz w:val="22"/>
              </w:rPr>
            </w:pPr>
            <w:r w:rsidRPr="00FB05ED">
              <w:rPr>
                <w:rFonts w:asciiTheme="minorEastAsia" w:hAnsiTheme="minorEastAsia" w:hint="eastAsia"/>
                <w:sz w:val="22"/>
              </w:rPr>
              <w:t>⑫特約事項</w:t>
            </w:r>
          </w:p>
        </w:tc>
        <w:tc>
          <w:tcPr>
            <w:tcW w:w="6833" w:type="dxa"/>
            <w:gridSpan w:val="4"/>
            <w:vAlign w:val="center"/>
          </w:tcPr>
          <w:p w14:paraId="43BA01F1" w14:textId="77777777" w:rsidR="00C851E7" w:rsidRPr="00FB05ED" w:rsidRDefault="0061218C" w:rsidP="00493B1F">
            <w:pPr>
              <w:rPr>
                <w:rFonts w:asciiTheme="minorEastAsia" w:hAnsiTheme="minorEastAsia"/>
                <w:sz w:val="22"/>
              </w:rPr>
            </w:pPr>
            <w:r w:rsidRPr="00FB05ED">
              <w:rPr>
                <w:rFonts w:asciiTheme="minorEastAsia" w:hAnsiTheme="minorEastAsia" w:hint="eastAsia"/>
                <w:sz w:val="22"/>
              </w:rPr>
              <w:t>引渡・返船に伴う回航費は船主の負担とする。</w:t>
            </w:r>
          </w:p>
        </w:tc>
      </w:tr>
    </w:tbl>
    <w:p w14:paraId="001AC936" w14:textId="77777777" w:rsidR="001A407B" w:rsidRPr="00FB05ED" w:rsidRDefault="001A407B">
      <w:pPr>
        <w:rPr>
          <w:rFonts w:asciiTheme="minorEastAsia" w:hAnsiTheme="minorEastAsia"/>
          <w:sz w:val="22"/>
        </w:rPr>
      </w:pPr>
    </w:p>
    <w:p w14:paraId="1EA5C3F5" w14:textId="77777777" w:rsidR="00C851E7" w:rsidRPr="00FB05ED" w:rsidRDefault="00991158">
      <w:pPr>
        <w:rPr>
          <w:rFonts w:asciiTheme="minorEastAsia" w:hAnsiTheme="minorEastAsia"/>
          <w:sz w:val="22"/>
        </w:rPr>
      </w:pPr>
      <w:r w:rsidRPr="00FB05ED">
        <w:rPr>
          <w:rFonts w:asciiTheme="minorEastAsia" w:hAnsiTheme="minorEastAsia" w:hint="eastAsia"/>
          <w:sz w:val="22"/>
        </w:rPr>
        <w:t>（堪航能力）</w:t>
      </w:r>
    </w:p>
    <w:p w14:paraId="585B4F57" w14:textId="77777777" w:rsidR="0056252C" w:rsidRPr="00FB05ED" w:rsidRDefault="0056252C" w:rsidP="00991158">
      <w:pPr>
        <w:ind w:left="220" w:hangingChars="100" w:hanging="220"/>
        <w:rPr>
          <w:rFonts w:asciiTheme="minorEastAsia" w:hAnsiTheme="minorEastAsia"/>
          <w:sz w:val="22"/>
        </w:rPr>
      </w:pPr>
      <w:r w:rsidRPr="00FB05ED">
        <w:rPr>
          <w:rFonts w:asciiTheme="minorEastAsia" w:hAnsiTheme="minorEastAsia" w:hint="eastAsia"/>
          <w:sz w:val="22"/>
        </w:rPr>
        <w:t>第２条</w:t>
      </w:r>
      <w:r w:rsidR="00991158">
        <w:rPr>
          <w:rFonts w:asciiTheme="minorEastAsia" w:hAnsiTheme="minorEastAsia" w:hint="eastAsia"/>
          <w:sz w:val="22"/>
        </w:rPr>
        <w:t xml:space="preserve">　</w:t>
      </w:r>
      <w:r w:rsidRPr="00FB05ED">
        <w:rPr>
          <w:rFonts w:asciiTheme="minorEastAsia" w:hAnsiTheme="minorEastAsia" w:hint="eastAsia"/>
          <w:sz w:val="22"/>
        </w:rPr>
        <w:t>船主は、本船引渡しの際、本船について、船体が堅牢強固であり、機関が完全で、相当の付属品と設備を備え、安全に航海できることを保証し、傭船者は、本契約期間満了の際、本船引渡当時の状態で船主に返船しなければならない。</w:t>
      </w:r>
    </w:p>
    <w:p w14:paraId="41FFB3D1" w14:textId="77777777" w:rsidR="0056252C" w:rsidRPr="00FB05ED" w:rsidRDefault="00991158" w:rsidP="00C851E7">
      <w:pPr>
        <w:rPr>
          <w:rFonts w:asciiTheme="minorEastAsia" w:hAnsiTheme="minorEastAsia"/>
          <w:sz w:val="22"/>
        </w:rPr>
      </w:pPr>
      <w:r>
        <w:rPr>
          <w:rFonts w:asciiTheme="minorEastAsia" w:hAnsiTheme="minorEastAsia" w:hint="eastAsia"/>
          <w:sz w:val="22"/>
        </w:rPr>
        <w:t xml:space="preserve">２　</w:t>
      </w:r>
      <w:r w:rsidR="0056252C" w:rsidRPr="00FB05ED">
        <w:rPr>
          <w:rFonts w:asciiTheme="minorEastAsia" w:hAnsiTheme="minorEastAsia" w:hint="eastAsia"/>
          <w:sz w:val="22"/>
        </w:rPr>
        <w:t>傭船者は、その補充した属具に関しては、船主に何らの請求をすることができない。</w:t>
      </w:r>
    </w:p>
    <w:p w14:paraId="09A23265" w14:textId="77777777" w:rsidR="0056252C" w:rsidRPr="00FB05ED" w:rsidRDefault="00991158" w:rsidP="00991158">
      <w:pPr>
        <w:ind w:left="220" w:hangingChars="100" w:hanging="220"/>
        <w:rPr>
          <w:rFonts w:asciiTheme="minorEastAsia" w:hAnsiTheme="minorEastAsia"/>
          <w:sz w:val="22"/>
        </w:rPr>
      </w:pPr>
      <w:r>
        <w:rPr>
          <w:rFonts w:asciiTheme="minorEastAsia" w:hAnsiTheme="minorEastAsia" w:hint="eastAsia"/>
          <w:sz w:val="22"/>
        </w:rPr>
        <w:t xml:space="preserve">３　</w:t>
      </w:r>
      <w:r w:rsidR="0056252C" w:rsidRPr="00FB05ED">
        <w:rPr>
          <w:rFonts w:asciiTheme="minorEastAsia" w:hAnsiTheme="minorEastAsia" w:hint="eastAsia"/>
          <w:sz w:val="22"/>
        </w:rPr>
        <w:t>傭船者は、船体、機関、各部の属具及び備品について、その使用</w:t>
      </w:r>
      <w:r w:rsidR="009D3199" w:rsidRPr="00FB05ED">
        <w:rPr>
          <w:rFonts w:asciiTheme="minorEastAsia" w:hAnsiTheme="minorEastAsia" w:hint="eastAsia"/>
          <w:sz w:val="22"/>
        </w:rPr>
        <w:t>により当然生じた摩損に関しては、賠償の責めを負わない。</w:t>
      </w:r>
    </w:p>
    <w:p w14:paraId="2E73FB86" w14:textId="77777777" w:rsidR="009A2417" w:rsidRDefault="009A2417" w:rsidP="009D3199">
      <w:pPr>
        <w:rPr>
          <w:rFonts w:asciiTheme="minorEastAsia" w:hAnsiTheme="minorEastAsia"/>
          <w:sz w:val="22"/>
        </w:rPr>
      </w:pPr>
    </w:p>
    <w:p w14:paraId="32850B50" w14:textId="77777777" w:rsidR="00991158" w:rsidRPr="00FB05ED" w:rsidRDefault="00991158" w:rsidP="009D3199">
      <w:pPr>
        <w:rPr>
          <w:rFonts w:asciiTheme="minorEastAsia" w:hAnsiTheme="minorEastAsia"/>
          <w:sz w:val="22"/>
        </w:rPr>
      </w:pPr>
      <w:r w:rsidRPr="00FB05ED">
        <w:rPr>
          <w:rFonts w:asciiTheme="minorEastAsia" w:hAnsiTheme="minorEastAsia" w:hint="eastAsia"/>
          <w:sz w:val="22"/>
        </w:rPr>
        <w:lastRenderedPageBreak/>
        <w:t>（解除）</w:t>
      </w:r>
    </w:p>
    <w:p w14:paraId="350FC86A" w14:textId="77777777" w:rsidR="009D3199" w:rsidRPr="00FB05ED" w:rsidRDefault="009D3199" w:rsidP="00991158">
      <w:pPr>
        <w:ind w:left="220" w:hangingChars="100" w:hanging="220"/>
        <w:rPr>
          <w:rFonts w:asciiTheme="minorEastAsia" w:hAnsiTheme="minorEastAsia"/>
          <w:sz w:val="22"/>
        </w:rPr>
      </w:pPr>
      <w:r w:rsidRPr="00FB05ED">
        <w:rPr>
          <w:rFonts w:asciiTheme="minorEastAsia" w:hAnsiTheme="minorEastAsia" w:hint="eastAsia"/>
          <w:sz w:val="22"/>
        </w:rPr>
        <w:t>第３条</w:t>
      </w:r>
      <w:r w:rsidR="00991158">
        <w:rPr>
          <w:rFonts w:asciiTheme="minorEastAsia" w:hAnsiTheme="minorEastAsia" w:hint="eastAsia"/>
          <w:sz w:val="22"/>
        </w:rPr>
        <w:t xml:space="preserve">　</w:t>
      </w:r>
      <w:r w:rsidRPr="00FB05ED">
        <w:rPr>
          <w:rFonts w:asciiTheme="minorEastAsia" w:hAnsiTheme="minorEastAsia" w:hint="eastAsia"/>
          <w:sz w:val="22"/>
        </w:rPr>
        <w:t>船主が第１条③欄表示の日時までに本船の引渡しを完了しないときは、傭船者は本契約を解除することができる。</w:t>
      </w:r>
    </w:p>
    <w:p w14:paraId="398867DF" w14:textId="77777777" w:rsidR="009D3199" w:rsidRPr="00FB05ED" w:rsidRDefault="00991158" w:rsidP="00991158">
      <w:pPr>
        <w:ind w:left="220" w:hangingChars="100" w:hanging="220"/>
        <w:rPr>
          <w:rFonts w:asciiTheme="minorEastAsia" w:hAnsiTheme="minorEastAsia"/>
          <w:sz w:val="22"/>
        </w:rPr>
      </w:pPr>
      <w:r>
        <w:rPr>
          <w:rFonts w:asciiTheme="minorEastAsia" w:hAnsiTheme="minorEastAsia" w:hint="eastAsia"/>
          <w:sz w:val="22"/>
        </w:rPr>
        <w:t xml:space="preserve">２　</w:t>
      </w:r>
      <w:r w:rsidR="009D3199" w:rsidRPr="00FB05ED">
        <w:rPr>
          <w:rFonts w:asciiTheme="minorEastAsia" w:hAnsiTheme="minorEastAsia" w:hint="eastAsia"/>
          <w:sz w:val="22"/>
        </w:rPr>
        <w:t>本船の引渡しが同日時までに完了しないことが明らかになったときは、船主は改めて傭船者に対して新たな引渡し予定日を通知し、本契約を解除するか否かを問い合わせる。</w:t>
      </w:r>
    </w:p>
    <w:p w14:paraId="410595ED" w14:textId="77777777" w:rsidR="009D3199" w:rsidRPr="00FB05ED" w:rsidRDefault="00991158" w:rsidP="00991158">
      <w:pPr>
        <w:ind w:left="220" w:hangingChars="100" w:hanging="220"/>
        <w:rPr>
          <w:rFonts w:asciiTheme="minorEastAsia" w:hAnsiTheme="minorEastAsia"/>
          <w:sz w:val="22"/>
        </w:rPr>
      </w:pPr>
      <w:r>
        <w:rPr>
          <w:rFonts w:asciiTheme="minorEastAsia" w:hAnsiTheme="minorEastAsia" w:hint="eastAsia"/>
          <w:sz w:val="22"/>
        </w:rPr>
        <w:t xml:space="preserve">３　</w:t>
      </w:r>
      <w:r w:rsidR="009D3199" w:rsidRPr="00FB05ED">
        <w:rPr>
          <w:rFonts w:asciiTheme="minorEastAsia" w:hAnsiTheme="minorEastAsia" w:hint="eastAsia"/>
          <w:sz w:val="22"/>
        </w:rPr>
        <w:t>傭船者は、前項の通知を受けた日から起算して７日（休日を含む。）以内に本契約を解除するか</w:t>
      </w:r>
      <w:r w:rsidR="00602804" w:rsidRPr="00FB05ED">
        <w:rPr>
          <w:rFonts w:asciiTheme="minorEastAsia" w:hAnsiTheme="minorEastAsia" w:hint="eastAsia"/>
          <w:sz w:val="22"/>
        </w:rPr>
        <w:t>否かを船主に</w:t>
      </w:r>
      <w:r w:rsidR="004F19C8">
        <w:rPr>
          <w:rFonts w:asciiTheme="minorEastAsia" w:hAnsiTheme="minorEastAsia" w:hint="eastAsia"/>
          <w:sz w:val="22"/>
        </w:rPr>
        <w:t>通知する</w:t>
      </w:r>
      <w:r w:rsidR="00602804" w:rsidRPr="00FB05ED">
        <w:rPr>
          <w:rFonts w:asciiTheme="minorEastAsia" w:hAnsiTheme="minorEastAsia" w:hint="eastAsia"/>
          <w:sz w:val="22"/>
        </w:rPr>
        <w:t>。傭船者が７日以内に通知しないときは、船主の通知した引渡予定日から起算して７日目（休日を含む。）の午後５時を新たな解約期日とする。</w:t>
      </w:r>
    </w:p>
    <w:p w14:paraId="0E557C9E" w14:textId="77777777" w:rsidR="009A2417" w:rsidRDefault="009A2417" w:rsidP="00602804">
      <w:pPr>
        <w:rPr>
          <w:rFonts w:asciiTheme="minorEastAsia" w:hAnsiTheme="minorEastAsia"/>
          <w:sz w:val="22"/>
        </w:rPr>
      </w:pPr>
    </w:p>
    <w:p w14:paraId="009A72DF" w14:textId="77777777" w:rsidR="00602804" w:rsidRPr="00FB05ED" w:rsidRDefault="00991158" w:rsidP="00602804">
      <w:pPr>
        <w:rPr>
          <w:rFonts w:asciiTheme="minorEastAsia" w:hAnsiTheme="minorEastAsia"/>
          <w:sz w:val="22"/>
        </w:rPr>
      </w:pPr>
      <w:r w:rsidRPr="00FB05ED">
        <w:rPr>
          <w:rFonts w:asciiTheme="minorEastAsia" w:hAnsiTheme="minorEastAsia" w:hint="eastAsia"/>
          <w:sz w:val="22"/>
        </w:rPr>
        <w:t>（受渡時の船底検査）</w:t>
      </w:r>
    </w:p>
    <w:p w14:paraId="403594B3" w14:textId="77777777" w:rsidR="00602804" w:rsidRPr="00FB05ED" w:rsidRDefault="00602804" w:rsidP="00991158">
      <w:pPr>
        <w:ind w:left="220" w:hangingChars="100" w:hanging="220"/>
        <w:rPr>
          <w:rFonts w:asciiTheme="minorEastAsia" w:hAnsiTheme="minorEastAsia"/>
          <w:sz w:val="22"/>
        </w:rPr>
      </w:pPr>
      <w:r w:rsidRPr="00FB05ED">
        <w:rPr>
          <w:rFonts w:asciiTheme="minorEastAsia" w:hAnsiTheme="minorEastAsia" w:hint="eastAsia"/>
          <w:sz w:val="22"/>
        </w:rPr>
        <w:t>第４条</w:t>
      </w:r>
      <w:r w:rsidR="00991158">
        <w:rPr>
          <w:rFonts w:asciiTheme="minorEastAsia" w:hAnsiTheme="minorEastAsia" w:hint="eastAsia"/>
          <w:sz w:val="22"/>
        </w:rPr>
        <w:t xml:space="preserve">　</w:t>
      </w:r>
      <w:r w:rsidR="00AF0DB7" w:rsidRPr="00A519B6">
        <w:rPr>
          <w:rFonts w:asciiTheme="minorEastAsia" w:hAnsiTheme="minorEastAsia" w:hint="eastAsia"/>
          <w:sz w:val="22"/>
        </w:rPr>
        <w:t>双方協議により必要と認めた場合、</w:t>
      </w:r>
      <w:r w:rsidRPr="00FB05ED">
        <w:rPr>
          <w:rFonts w:asciiTheme="minorEastAsia" w:hAnsiTheme="minorEastAsia" w:hint="eastAsia"/>
          <w:sz w:val="22"/>
        </w:rPr>
        <w:t>本船引渡しの際は船主が、返船の際は傭船者が、それぞれ自己の費用により船底検査を行う。引渡しの際の検査に要した時間は傭船期間に含めず、返船の際の検査時間は傭船期間に算入する。</w:t>
      </w:r>
    </w:p>
    <w:p w14:paraId="62968000" w14:textId="77777777" w:rsidR="00602804" w:rsidRPr="00FB05ED" w:rsidRDefault="00991158" w:rsidP="00991158">
      <w:pPr>
        <w:ind w:left="220" w:hangingChars="100" w:hanging="220"/>
        <w:rPr>
          <w:rFonts w:asciiTheme="minorEastAsia" w:hAnsiTheme="minorEastAsia"/>
          <w:sz w:val="22"/>
        </w:rPr>
      </w:pPr>
      <w:r>
        <w:rPr>
          <w:rFonts w:asciiTheme="minorEastAsia" w:hAnsiTheme="minorEastAsia" w:hint="eastAsia"/>
          <w:sz w:val="22"/>
        </w:rPr>
        <w:t xml:space="preserve">２　</w:t>
      </w:r>
      <w:r w:rsidR="00602804" w:rsidRPr="00FB05ED">
        <w:rPr>
          <w:rFonts w:asciiTheme="minorEastAsia" w:hAnsiTheme="minorEastAsia" w:hint="eastAsia"/>
          <w:sz w:val="22"/>
        </w:rPr>
        <w:t>検査の結果損傷があったときは、その修理に要した一切の費用</w:t>
      </w:r>
      <w:r w:rsidR="004F19C8">
        <w:rPr>
          <w:rFonts w:asciiTheme="minorEastAsia" w:hAnsiTheme="minorEastAsia" w:hint="eastAsia"/>
          <w:sz w:val="22"/>
        </w:rPr>
        <w:t>及び</w:t>
      </w:r>
      <w:r w:rsidR="00602804" w:rsidRPr="00FB05ED">
        <w:rPr>
          <w:rFonts w:asciiTheme="minorEastAsia" w:hAnsiTheme="minorEastAsia" w:hint="eastAsia"/>
          <w:sz w:val="22"/>
        </w:rPr>
        <w:t>時間は、船底検査を行った者がこれを負担する。</w:t>
      </w:r>
    </w:p>
    <w:p w14:paraId="42B977A9" w14:textId="77777777" w:rsidR="009A2417" w:rsidRDefault="009A2417" w:rsidP="00602804">
      <w:pPr>
        <w:rPr>
          <w:rFonts w:asciiTheme="minorEastAsia" w:hAnsiTheme="minorEastAsia"/>
          <w:sz w:val="22"/>
        </w:rPr>
      </w:pPr>
    </w:p>
    <w:p w14:paraId="6D72C67A" w14:textId="05D71F6A" w:rsidR="005B614E" w:rsidRDefault="005B614E" w:rsidP="00602804">
      <w:pPr>
        <w:rPr>
          <w:rFonts w:asciiTheme="minorEastAsia" w:hAnsiTheme="minorEastAsia"/>
          <w:sz w:val="22"/>
        </w:rPr>
      </w:pPr>
      <w:r>
        <w:rPr>
          <w:rFonts w:asciiTheme="minorEastAsia" w:hAnsiTheme="minorEastAsia" w:hint="eastAsia"/>
          <w:sz w:val="22"/>
        </w:rPr>
        <w:t>（契約の保証）</w:t>
      </w:r>
    </w:p>
    <w:p w14:paraId="3927281F" w14:textId="3ED8D744" w:rsidR="005B614E" w:rsidRDefault="005B614E" w:rsidP="005B614E">
      <w:pPr>
        <w:ind w:left="220" w:hangingChars="100" w:hanging="220"/>
        <w:rPr>
          <w:rFonts w:asciiTheme="minorEastAsia" w:hAnsiTheme="minorEastAsia"/>
          <w:sz w:val="22"/>
        </w:rPr>
      </w:pPr>
      <w:r>
        <w:rPr>
          <w:rFonts w:asciiTheme="minorEastAsia" w:hAnsiTheme="minorEastAsia" w:hint="eastAsia"/>
          <w:sz w:val="22"/>
        </w:rPr>
        <w:t xml:space="preserve">第５条　</w:t>
      </w:r>
      <w:r w:rsidR="00CA59F5">
        <w:rPr>
          <w:rFonts w:asciiTheme="minorEastAsia" w:hAnsiTheme="minorEastAsia" w:hint="eastAsia"/>
          <w:sz w:val="22"/>
        </w:rPr>
        <w:t>船主</w:t>
      </w:r>
      <w:r>
        <w:rPr>
          <w:rFonts w:asciiTheme="minorEastAsia" w:hAnsiTheme="minorEastAsia" w:hint="eastAsia"/>
          <w:sz w:val="22"/>
        </w:rPr>
        <w:t>は、この契約の締結と同時に、この契約による債務の不履行により生ずる損害をてん補する履行保証保険契約を締結しなければならない。</w:t>
      </w:r>
    </w:p>
    <w:p w14:paraId="2C9AEA39" w14:textId="7802873E" w:rsidR="005B614E" w:rsidRDefault="005B614E" w:rsidP="00602804">
      <w:pPr>
        <w:rPr>
          <w:rFonts w:asciiTheme="minorEastAsia" w:hAnsiTheme="minorEastAsia"/>
          <w:sz w:val="22"/>
        </w:rPr>
      </w:pPr>
      <w:r>
        <w:rPr>
          <w:rFonts w:asciiTheme="minorEastAsia" w:hAnsiTheme="minorEastAsia" w:hint="eastAsia"/>
          <w:sz w:val="22"/>
        </w:rPr>
        <w:t xml:space="preserve">　　なお、保証額は保証期間の５年間にあたる借上料総額の100分の10以上とする。</w:t>
      </w:r>
    </w:p>
    <w:p w14:paraId="32341B60" w14:textId="137D797F" w:rsidR="005B614E" w:rsidRDefault="005B614E" w:rsidP="00CA59F5">
      <w:pPr>
        <w:ind w:left="220" w:hangingChars="100" w:hanging="220"/>
        <w:rPr>
          <w:rFonts w:asciiTheme="minorEastAsia" w:hAnsiTheme="minorEastAsia"/>
          <w:sz w:val="22"/>
        </w:rPr>
      </w:pPr>
      <w:r>
        <w:rPr>
          <w:rFonts w:asciiTheme="minorEastAsia" w:hAnsiTheme="minorEastAsia" w:hint="eastAsia"/>
          <w:sz w:val="22"/>
        </w:rPr>
        <w:t xml:space="preserve">２　</w:t>
      </w:r>
      <w:r w:rsidR="00CA59F5">
        <w:rPr>
          <w:rFonts w:asciiTheme="minorEastAsia" w:hAnsiTheme="minorEastAsia" w:hint="eastAsia"/>
          <w:sz w:val="22"/>
        </w:rPr>
        <w:t>前項の契約から５年後に、改めて保証期間を５年間とする契約の手続きを行わなければならない。</w:t>
      </w:r>
    </w:p>
    <w:p w14:paraId="2C9F06BF" w14:textId="77777777" w:rsidR="005B614E" w:rsidRDefault="005B614E" w:rsidP="00602804">
      <w:pPr>
        <w:rPr>
          <w:rFonts w:asciiTheme="minorEastAsia" w:hAnsiTheme="minorEastAsia"/>
          <w:sz w:val="22"/>
        </w:rPr>
      </w:pPr>
    </w:p>
    <w:p w14:paraId="60306B4E" w14:textId="77777777" w:rsidR="00602804" w:rsidRPr="00FB05ED" w:rsidRDefault="00991158" w:rsidP="00602804">
      <w:pPr>
        <w:rPr>
          <w:rFonts w:asciiTheme="minorEastAsia" w:hAnsiTheme="minorEastAsia"/>
          <w:sz w:val="22"/>
        </w:rPr>
      </w:pPr>
      <w:r w:rsidRPr="00FB05ED">
        <w:rPr>
          <w:rFonts w:asciiTheme="minorEastAsia" w:hAnsiTheme="minorEastAsia" w:hint="eastAsia"/>
          <w:sz w:val="22"/>
        </w:rPr>
        <w:t>（１ヶ月未満の傭船料計算方法）</w:t>
      </w:r>
    </w:p>
    <w:p w14:paraId="3C91722B" w14:textId="41B81048" w:rsidR="00162EEE" w:rsidRPr="00FB05ED" w:rsidRDefault="00162EEE" w:rsidP="00991158">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６</w:t>
      </w:r>
      <w:r w:rsidRPr="00FB05ED">
        <w:rPr>
          <w:rFonts w:asciiTheme="minorEastAsia" w:hAnsiTheme="minorEastAsia" w:hint="eastAsia"/>
          <w:sz w:val="22"/>
        </w:rPr>
        <w:t>条</w:t>
      </w:r>
      <w:r w:rsidR="00991158">
        <w:rPr>
          <w:rFonts w:asciiTheme="minorEastAsia" w:hAnsiTheme="minorEastAsia" w:hint="eastAsia"/>
          <w:sz w:val="22"/>
        </w:rPr>
        <w:t xml:space="preserve">　</w:t>
      </w:r>
      <w:r w:rsidRPr="00FB05ED">
        <w:rPr>
          <w:rFonts w:asciiTheme="minorEastAsia" w:hAnsiTheme="minorEastAsia" w:hint="eastAsia"/>
          <w:sz w:val="22"/>
        </w:rPr>
        <w:t>１ヶ月に満たない期間の傭船料は、その使用した月の日数により日割計算とし、１日（24時間）未満の端数は時間割をもって計算する。</w:t>
      </w:r>
    </w:p>
    <w:p w14:paraId="32D5A580" w14:textId="07908317" w:rsidR="00162EEE" w:rsidRPr="00FB05ED" w:rsidRDefault="00991158" w:rsidP="00C851E7">
      <w:pPr>
        <w:rPr>
          <w:rFonts w:asciiTheme="minorEastAsia" w:hAnsiTheme="minorEastAsia"/>
          <w:sz w:val="22"/>
        </w:rPr>
      </w:pPr>
      <w:r>
        <w:rPr>
          <w:rFonts w:asciiTheme="minorEastAsia" w:hAnsiTheme="minorEastAsia" w:hint="eastAsia"/>
          <w:sz w:val="22"/>
        </w:rPr>
        <w:t xml:space="preserve">２　</w:t>
      </w:r>
      <w:r w:rsidR="00162EEE" w:rsidRPr="00FB05ED">
        <w:rPr>
          <w:rFonts w:asciiTheme="minorEastAsia" w:hAnsiTheme="minorEastAsia" w:hint="eastAsia"/>
          <w:sz w:val="22"/>
        </w:rPr>
        <w:t>第</w:t>
      </w:r>
      <w:r w:rsidR="00CA59F5">
        <w:rPr>
          <w:rFonts w:asciiTheme="minorEastAsia" w:hAnsiTheme="minorEastAsia" w:hint="eastAsia"/>
          <w:sz w:val="22"/>
        </w:rPr>
        <w:t>13</w:t>
      </w:r>
      <w:r w:rsidR="00162EEE" w:rsidRPr="00FB05ED">
        <w:rPr>
          <w:rFonts w:asciiTheme="minorEastAsia" w:hAnsiTheme="minorEastAsia" w:hint="eastAsia"/>
          <w:sz w:val="22"/>
        </w:rPr>
        <w:t>条の場合において傭船料の返還を要するときは、船主は前項に準じて精算する。</w:t>
      </w:r>
    </w:p>
    <w:p w14:paraId="493AFD16" w14:textId="77777777" w:rsidR="009A2417" w:rsidRDefault="009A2417" w:rsidP="00602804">
      <w:pPr>
        <w:rPr>
          <w:rFonts w:asciiTheme="minorEastAsia" w:hAnsiTheme="minorEastAsia"/>
          <w:sz w:val="22"/>
        </w:rPr>
      </w:pPr>
    </w:p>
    <w:p w14:paraId="770C09CF" w14:textId="77777777" w:rsidR="00162EEE" w:rsidRPr="00FB05ED" w:rsidRDefault="009A2417" w:rsidP="00602804">
      <w:pPr>
        <w:rPr>
          <w:rFonts w:asciiTheme="minorEastAsia" w:hAnsiTheme="minorEastAsia"/>
          <w:sz w:val="22"/>
        </w:rPr>
      </w:pPr>
      <w:r w:rsidRPr="00FB05ED">
        <w:rPr>
          <w:rFonts w:asciiTheme="minorEastAsia" w:hAnsiTheme="minorEastAsia" w:hint="eastAsia"/>
          <w:sz w:val="22"/>
        </w:rPr>
        <w:t>（航行に関する制限）</w:t>
      </w:r>
    </w:p>
    <w:p w14:paraId="23E13BB8" w14:textId="5303EA96" w:rsidR="00602804" w:rsidRPr="00FB05ED" w:rsidRDefault="00602804" w:rsidP="00C851E7">
      <w:pPr>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７</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傭船者は、本船</w:t>
      </w:r>
      <w:r w:rsidR="004F19C8">
        <w:rPr>
          <w:rFonts w:asciiTheme="minorEastAsia" w:hAnsiTheme="minorEastAsia" w:hint="eastAsia"/>
          <w:sz w:val="22"/>
        </w:rPr>
        <w:t>の</w:t>
      </w:r>
      <w:r w:rsidRPr="00FB05ED">
        <w:rPr>
          <w:rFonts w:asciiTheme="minorEastAsia" w:hAnsiTheme="minorEastAsia" w:hint="eastAsia"/>
          <w:sz w:val="22"/>
        </w:rPr>
        <w:t>運航に</w:t>
      </w:r>
      <w:r w:rsidR="004F19C8">
        <w:rPr>
          <w:rFonts w:asciiTheme="minorEastAsia" w:hAnsiTheme="minorEastAsia" w:hint="eastAsia"/>
          <w:sz w:val="22"/>
        </w:rPr>
        <w:t>あ</w:t>
      </w:r>
      <w:r w:rsidRPr="00FB05ED">
        <w:rPr>
          <w:rFonts w:asciiTheme="minorEastAsia" w:hAnsiTheme="minorEastAsia" w:hint="eastAsia"/>
          <w:sz w:val="22"/>
        </w:rPr>
        <w:t>たっては</w:t>
      </w:r>
      <w:r w:rsidR="00162EEE" w:rsidRPr="00FB05ED">
        <w:rPr>
          <w:rFonts w:asciiTheme="minorEastAsia" w:hAnsiTheme="minorEastAsia" w:hint="eastAsia"/>
          <w:sz w:val="22"/>
        </w:rPr>
        <w:t>、法令及び条約を遵守しなければならない。</w:t>
      </w:r>
    </w:p>
    <w:p w14:paraId="12BCBC84" w14:textId="77777777" w:rsidR="00162EEE"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２　</w:t>
      </w:r>
      <w:r w:rsidR="00162EEE" w:rsidRPr="00FB05ED">
        <w:rPr>
          <w:rFonts w:asciiTheme="minorEastAsia" w:hAnsiTheme="minorEastAsia" w:hint="eastAsia"/>
          <w:sz w:val="22"/>
        </w:rPr>
        <w:t>傭船者は、本船を第１条⑧欄に規定する</w:t>
      </w:r>
      <w:r w:rsidR="004F19C8">
        <w:rPr>
          <w:rFonts w:asciiTheme="minorEastAsia" w:hAnsiTheme="minorEastAsia" w:hint="eastAsia"/>
          <w:sz w:val="22"/>
        </w:rPr>
        <w:t>就航</w:t>
      </w:r>
      <w:r w:rsidR="00162EEE" w:rsidRPr="00FB05ED">
        <w:rPr>
          <w:rFonts w:asciiTheme="minorEastAsia" w:hAnsiTheme="minorEastAsia" w:hint="eastAsia"/>
          <w:sz w:val="22"/>
        </w:rPr>
        <w:t>区域外又は戦争若しくは変乱の地に使用しようとするときは、あらかじめ</w:t>
      </w:r>
      <w:r w:rsidR="00197089">
        <w:rPr>
          <w:rFonts w:asciiTheme="minorEastAsia" w:hAnsiTheme="minorEastAsia" w:hint="eastAsia"/>
          <w:sz w:val="22"/>
        </w:rPr>
        <w:t>船主</w:t>
      </w:r>
      <w:r w:rsidR="00162EEE" w:rsidRPr="00FB05ED">
        <w:rPr>
          <w:rFonts w:asciiTheme="minorEastAsia" w:hAnsiTheme="minorEastAsia" w:hint="eastAsia"/>
          <w:sz w:val="22"/>
        </w:rPr>
        <w:t>の承諾を得なければならない。</w:t>
      </w:r>
    </w:p>
    <w:p w14:paraId="6D98D00B" w14:textId="77777777" w:rsidR="009A2417" w:rsidRDefault="009A2417" w:rsidP="00162EEE">
      <w:pPr>
        <w:rPr>
          <w:rFonts w:asciiTheme="minorEastAsia" w:hAnsiTheme="minorEastAsia"/>
          <w:sz w:val="22"/>
        </w:rPr>
      </w:pPr>
    </w:p>
    <w:p w14:paraId="1A7229C3" w14:textId="77777777" w:rsidR="00162EEE" w:rsidRPr="00FB05ED" w:rsidRDefault="009A2417" w:rsidP="00162EEE">
      <w:pPr>
        <w:rPr>
          <w:rFonts w:asciiTheme="minorEastAsia" w:hAnsiTheme="minorEastAsia"/>
          <w:sz w:val="22"/>
        </w:rPr>
      </w:pPr>
      <w:r w:rsidRPr="00FB05ED">
        <w:rPr>
          <w:rFonts w:asciiTheme="minorEastAsia" w:hAnsiTheme="minorEastAsia" w:hint="eastAsia"/>
          <w:sz w:val="22"/>
        </w:rPr>
        <w:t>（船員）</w:t>
      </w:r>
    </w:p>
    <w:p w14:paraId="28B8E9BE" w14:textId="7BFEA0A2" w:rsidR="00162EEE" w:rsidRPr="00FB05ED" w:rsidRDefault="00162EEE" w:rsidP="005B614E">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８</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船員の任免、指揮及び監督は傭船者がこれを</w:t>
      </w:r>
      <w:r w:rsidR="00971067" w:rsidRPr="00FB05ED">
        <w:rPr>
          <w:rFonts w:asciiTheme="minorEastAsia" w:hAnsiTheme="minorEastAsia" w:hint="eastAsia"/>
          <w:sz w:val="22"/>
        </w:rPr>
        <w:t>行う。</w:t>
      </w:r>
      <w:r w:rsidR="005B614E">
        <w:rPr>
          <w:rFonts w:asciiTheme="minorEastAsia" w:hAnsiTheme="minorEastAsia" w:hint="eastAsia"/>
          <w:sz w:val="22"/>
        </w:rPr>
        <w:t>ただし、双方協議の上、別に定めた場合は、この限りではない。</w:t>
      </w:r>
    </w:p>
    <w:p w14:paraId="58EBF7F0" w14:textId="77777777" w:rsidR="009A2417" w:rsidRDefault="009A2417" w:rsidP="00162EEE">
      <w:pPr>
        <w:rPr>
          <w:rFonts w:asciiTheme="minorEastAsia" w:hAnsiTheme="minorEastAsia"/>
          <w:sz w:val="22"/>
        </w:rPr>
      </w:pPr>
    </w:p>
    <w:p w14:paraId="6F938AD3" w14:textId="77777777" w:rsidR="00971067" w:rsidRPr="009A2417" w:rsidRDefault="009A2417" w:rsidP="00162EEE">
      <w:pPr>
        <w:rPr>
          <w:rFonts w:asciiTheme="minorEastAsia" w:hAnsiTheme="minorEastAsia"/>
          <w:sz w:val="22"/>
        </w:rPr>
      </w:pPr>
      <w:r w:rsidRPr="00FB05ED">
        <w:rPr>
          <w:rFonts w:asciiTheme="minorEastAsia" w:hAnsiTheme="minorEastAsia" w:hint="eastAsia"/>
          <w:sz w:val="22"/>
        </w:rPr>
        <w:t>（設備改造）</w:t>
      </w:r>
    </w:p>
    <w:p w14:paraId="0A41BC4A" w14:textId="5BD3FDC4" w:rsidR="00E02D0C" w:rsidRPr="00FB05ED" w:rsidRDefault="00E02D0C" w:rsidP="009A2417">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９</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傭船者は、船主の承諾を得て、</w:t>
      </w:r>
      <w:r w:rsidR="004F19C8">
        <w:rPr>
          <w:rFonts w:asciiTheme="minorEastAsia" w:hAnsiTheme="minorEastAsia" w:hint="eastAsia"/>
          <w:sz w:val="22"/>
        </w:rPr>
        <w:t>自己</w:t>
      </w:r>
      <w:r w:rsidRPr="00FB05ED">
        <w:rPr>
          <w:rFonts w:asciiTheme="minorEastAsia" w:hAnsiTheme="minorEastAsia" w:hint="eastAsia"/>
          <w:sz w:val="22"/>
        </w:rPr>
        <w:t>の費用で本船に本船使用上必要な設備改造をなすことができる。ただし、返船の際に船主の要求があるときは、傭船者は</w:t>
      </w:r>
      <w:r w:rsidR="004F19C8">
        <w:rPr>
          <w:rFonts w:asciiTheme="minorEastAsia" w:hAnsiTheme="minorEastAsia" w:hint="eastAsia"/>
          <w:sz w:val="22"/>
        </w:rPr>
        <w:t>自己</w:t>
      </w:r>
      <w:r w:rsidRPr="00FB05ED">
        <w:rPr>
          <w:rFonts w:asciiTheme="minorEastAsia" w:hAnsiTheme="minorEastAsia" w:hint="eastAsia"/>
          <w:sz w:val="22"/>
        </w:rPr>
        <w:t>の費用と時間でこれを現状に復さなければならない。</w:t>
      </w:r>
    </w:p>
    <w:p w14:paraId="16E10B46" w14:textId="77777777" w:rsidR="00924AAF" w:rsidRDefault="00924AAF" w:rsidP="00E02D0C">
      <w:pPr>
        <w:rPr>
          <w:rFonts w:asciiTheme="minorEastAsia" w:hAnsiTheme="minorEastAsia"/>
          <w:sz w:val="22"/>
        </w:rPr>
      </w:pPr>
    </w:p>
    <w:p w14:paraId="527A2C3C" w14:textId="77777777" w:rsidR="00E02D0C" w:rsidRPr="004F19C8" w:rsidRDefault="009A2417" w:rsidP="00E02D0C">
      <w:pPr>
        <w:rPr>
          <w:rFonts w:asciiTheme="minorEastAsia" w:hAnsiTheme="minorEastAsia"/>
          <w:sz w:val="22"/>
        </w:rPr>
      </w:pPr>
      <w:r w:rsidRPr="00FB05ED">
        <w:rPr>
          <w:rFonts w:asciiTheme="minorEastAsia" w:hAnsiTheme="minorEastAsia" w:hint="eastAsia"/>
          <w:sz w:val="22"/>
        </w:rPr>
        <w:t>（修繕・検査及び諸費用）</w:t>
      </w:r>
    </w:p>
    <w:p w14:paraId="33FFCF4B" w14:textId="06A4D228" w:rsidR="00E02D0C" w:rsidRPr="00FB05ED" w:rsidRDefault="00E02D0C" w:rsidP="009A2417">
      <w:pPr>
        <w:ind w:left="220" w:hangingChars="100" w:hanging="220"/>
        <w:rPr>
          <w:rFonts w:asciiTheme="minorEastAsia" w:hAnsiTheme="minorEastAsia"/>
          <w:sz w:val="22"/>
        </w:rPr>
      </w:pPr>
      <w:r w:rsidRPr="00FB05ED">
        <w:rPr>
          <w:rFonts w:asciiTheme="minorEastAsia" w:hAnsiTheme="minorEastAsia" w:hint="eastAsia"/>
          <w:sz w:val="22"/>
        </w:rPr>
        <w:lastRenderedPageBreak/>
        <w:t>第</w:t>
      </w:r>
      <w:r w:rsidR="005B614E">
        <w:rPr>
          <w:rFonts w:asciiTheme="minorEastAsia" w:hAnsiTheme="minorEastAsia" w:hint="eastAsia"/>
          <w:sz w:val="22"/>
        </w:rPr>
        <w:t>10</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傭船者は、本契約期間中における本船の中間検査及び臨時検査（以下「法定検査」という。）、修繕、運航並びに船員に関する諸費用その他本船の使用及び保守保全に必要な一切の費用を負担しなければならない。</w:t>
      </w:r>
    </w:p>
    <w:p w14:paraId="77C02D62" w14:textId="77777777" w:rsidR="00E02D0C" w:rsidRPr="00FB05ED" w:rsidRDefault="009A2417" w:rsidP="00DE3D79">
      <w:pPr>
        <w:rPr>
          <w:rFonts w:asciiTheme="minorEastAsia" w:hAnsiTheme="minorEastAsia"/>
          <w:sz w:val="22"/>
        </w:rPr>
      </w:pPr>
      <w:r>
        <w:rPr>
          <w:rFonts w:asciiTheme="minorEastAsia" w:hAnsiTheme="minorEastAsia" w:hint="eastAsia"/>
          <w:sz w:val="22"/>
        </w:rPr>
        <w:t xml:space="preserve">２　</w:t>
      </w:r>
      <w:r w:rsidR="00E02D0C" w:rsidRPr="00FB05ED">
        <w:rPr>
          <w:rFonts w:asciiTheme="minorEastAsia" w:hAnsiTheme="minorEastAsia" w:hint="eastAsia"/>
          <w:sz w:val="22"/>
        </w:rPr>
        <w:t>前項の諸業務に要した時間は、本契約期間に算入する。</w:t>
      </w:r>
    </w:p>
    <w:p w14:paraId="229A1133" w14:textId="77777777" w:rsidR="00E02D0C"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３　</w:t>
      </w:r>
      <w:r w:rsidR="00E02D0C" w:rsidRPr="00FB05ED">
        <w:rPr>
          <w:rFonts w:asciiTheme="minorEastAsia" w:hAnsiTheme="minorEastAsia" w:hint="eastAsia"/>
          <w:sz w:val="22"/>
        </w:rPr>
        <w:t>傭船者は、本契約期間中に期日が到来する本船の法定検査を受ける義務を負い、法定検査の期日を本契約期間満了後に延期した場合においても、傭船者が契約期間中行うべき</w:t>
      </w:r>
      <w:r w:rsidR="006A0FF6" w:rsidRPr="00FB05ED">
        <w:rPr>
          <w:rFonts w:asciiTheme="minorEastAsia" w:hAnsiTheme="minorEastAsia" w:hint="eastAsia"/>
          <w:sz w:val="22"/>
        </w:rPr>
        <w:t>であった法定検査の費用を負担し、その期間について傭船料相当額を支払わなければならない。検査の結果</w:t>
      </w:r>
      <w:r w:rsidR="00D355C1">
        <w:rPr>
          <w:rFonts w:asciiTheme="minorEastAsia" w:hAnsiTheme="minorEastAsia" w:hint="eastAsia"/>
          <w:sz w:val="22"/>
        </w:rPr>
        <w:t>、</w:t>
      </w:r>
      <w:r w:rsidR="006A0FF6" w:rsidRPr="00FB05ED">
        <w:rPr>
          <w:rFonts w:asciiTheme="minorEastAsia" w:hAnsiTheme="minorEastAsia" w:hint="eastAsia"/>
          <w:sz w:val="22"/>
        </w:rPr>
        <w:t>修繕が必要になったときは、傭船者は指定の修繕を行い、その費用を負担すると</w:t>
      </w:r>
      <w:r w:rsidR="008A23EF">
        <w:rPr>
          <w:rFonts w:asciiTheme="minorEastAsia" w:hAnsiTheme="minorEastAsia" w:hint="eastAsia"/>
          <w:sz w:val="22"/>
        </w:rPr>
        <w:t>とも</w:t>
      </w:r>
      <w:r w:rsidR="006A0FF6" w:rsidRPr="00FB05ED">
        <w:rPr>
          <w:rFonts w:asciiTheme="minorEastAsia" w:hAnsiTheme="minorEastAsia" w:hint="eastAsia"/>
          <w:sz w:val="22"/>
        </w:rPr>
        <w:t>にその期間について傭船料相当額を支払わなければならない。</w:t>
      </w:r>
    </w:p>
    <w:p w14:paraId="0B928A1A" w14:textId="77777777" w:rsidR="006A0FF6"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４　</w:t>
      </w:r>
      <w:r w:rsidR="006A0FF6" w:rsidRPr="00FB05ED">
        <w:rPr>
          <w:rFonts w:asciiTheme="minorEastAsia" w:hAnsiTheme="minorEastAsia" w:hint="eastAsia"/>
          <w:sz w:val="22"/>
        </w:rPr>
        <w:t>法定検査並びに工事施工の場合には、場所、期日、方法等について、あらかじめ傭船者より船主に通知する。</w:t>
      </w:r>
    </w:p>
    <w:p w14:paraId="0FC8C03F" w14:textId="77777777" w:rsidR="009A2417" w:rsidRDefault="009A2417" w:rsidP="006A0FF6">
      <w:pPr>
        <w:rPr>
          <w:rFonts w:asciiTheme="minorEastAsia" w:hAnsiTheme="minorEastAsia"/>
          <w:sz w:val="22"/>
        </w:rPr>
      </w:pPr>
    </w:p>
    <w:p w14:paraId="2383D83A" w14:textId="77777777" w:rsidR="006A0FF6" w:rsidRPr="009A2417" w:rsidRDefault="009A2417" w:rsidP="006A0FF6">
      <w:pPr>
        <w:rPr>
          <w:rFonts w:asciiTheme="minorEastAsia" w:hAnsiTheme="minorEastAsia"/>
          <w:sz w:val="22"/>
        </w:rPr>
      </w:pPr>
      <w:r w:rsidRPr="00FB05ED">
        <w:rPr>
          <w:rFonts w:asciiTheme="minorEastAsia" w:hAnsiTheme="minorEastAsia" w:hint="eastAsia"/>
          <w:sz w:val="22"/>
        </w:rPr>
        <w:t>（保険）</w:t>
      </w:r>
    </w:p>
    <w:p w14:paraId="140AEA69" w14:textId="18672D4C" w:rsidR="006A0FF6" w:rsidRPr="00FB05ED" w:rsidRDefault="006A0FF6" w:rsidP="009A2417">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11</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傭船者は、本船に対し自己の費用をもって、船主を保険金受取人とする第</w:t>
      </w:r>
      <w:r w:rsidR="00DB4E82">
        <w:rPr>
          <w:rFonts w:asciiTheme="minorEastAsia" w:hAnsiTheme="minorEastAsia" w:hint="eastAsia"/>
          <w:sz w:val="22"/>
        </w:rPr>
        <w:t>１</w:t>
      </w:r>
      <w:r w:rsidRPr="00FB05ED">
        <w:rPr>
          <w:rFonts w:asciiTheme="minorEastAsia" w:hAnsiTheme="minorEastAsia" w:hint="eastAsia"/>
          <w:sz w:val="22"/>
        </w:rPr>
        <w:t>条⑩欄に表示の保険契約を締結し、本契約期間中有効に存続させなければならない。</w:t>
      </w:r>
    </w:p>
    <w:p w14:paraId="01CF809C" w14:textId="77777777" w:rsidR="006A0FF6"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２　</w:t>
      </w:r>
      <w:r w:rsidR="006A0FF6" w:rsidRPr="00FB05ED">
        <w:rPr>
          <w:rFonts w:asciiTheme="minorEastAsia" w:hAnsiTheme="minorEastAsia" w:hint="eastAsia"/>
          <w:sz w:val="22"/>
        </w:rPr>
        <w:t>前項の規定にかかわらず、傭船者は、全損以外の損害について、自らを保険金受取人とすることができる。</w:t>
      </w:r>
    </w:p>
    <w:p w14:paraId="10859892" w14:textId="77777777" w:rsidR="00D12F6A"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３　</w:t>
      </w:r>
      <w:r w:rsidR="006A0FF6" w:rsidRPr="00FB05ED">
        <w:rPr>
          <w:rFonts w:asciiTheme="minorEastAsia" w:hAnsiTheme="minorEastAsia" w:hint="eastAsia"/>
          <w:sz w:val="22"/>
        </w:rPr>
        <w:t>傭船者は、本条第１項の保険契約を締結した後は</w:t>
      </w:r>
      <w:r w:rsidR="00D12F6A" w:rsidRPr="00FB05ED">
        <w:rPr>
          <w:rFonts w:asciiTheme="minorEastAsia" w:hAnsiTheme="minorEastAsia" w:hint="eastAsia"/>
          <w:sz w:val="22"/>
        </w:rPr>
        <w:t>、その保険証券を遅滞なく船主に交付しなければならない。</w:t>
      </w:r>
    </w:p>
    <w:p w14:paraId="703ADFD9" w14:textId="77777777" w:rsidR="00D12F6A"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４　</w:t>
      </w:r>
      <w:r w:rsidR="00D12F6A" w:rsidRPr="00FB05ED">
        <w:rPr>
          <w:rFonts w:asciiTheme="minorEastAsia" w:hAnsiTheme="minorEastAsia" w:hint="eastAsia"/>
          <w:sz w:val="22"/>
        </w:rPr>
        <w:t>傭船者は、本船運航上第三者に与えた損害についてはその責めを負わなければならない。傭船者は、自己の費用をもって、本船のＰ＆Ｉ危険につき船主及び傭船者を共同被保険者として保険契約を締結し、Ｐ＆Ｉクラブの発行する保険契約承諾証</w:t>
      </w:r>
      <w:r w:rsidR="007431BC">
        <w:rPr>
          <w:rFonts w:asciiTheme="minorEastAsia" w:hAnsiTheme="minorEastAsia" w:hint="eastAsia"/>
          <w:sz w:val="22"/>
        </w:rPr>
        <w:t>又は</w:t>
      </w:r>
      <w:r w:rsidR="00235696">
        <w:rPr>
          <w:rFonts w:asciiTheme="minorEastAsia" w:hAnsiTheme="minorEastAsia" w:hint="eastAsia"/>
          <w:sz w:val="22"/>
        </w:rPr>
        <w:t>民間保険会社の発行する保険証券</w:t>
      </w:r>
      <w:r w:rsidR="00D12F6A" w:rsidRPr="00FB05ED">
        <w:rPr>
          <w:rFonts w:asciiTheme="minorEastAsia" w:hAnsiTheme="minorEastAsia" w:hint="eastAsia"/>
          <w:sz w:val="22"/>
        </w:rPr>
        <w:t>を船主に交付しなければならない。</w:t>
      </w:r>
    </w:p>
    <w:p w14:paraId="1DAA6B44" w14:textId="77777777" w:rsidR="00D12F6A"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５　</w:t>
      </w:r>
      <w:r w:rsidR="00D12F6A" w:rsidRPr="00FB05ED">
        <w:rPr>
          <w:rFonts w:asciiTheme="minorEastAsia" w:hAnsiTheme="minorEastAsia" w:hint="eastAsia"/>
          <w:sz w:val="22"/>
        </w:rPr>
        <w:t>船主の責めに帰することができない事由によって生じた本船の減失、損傷、責任その他保険契約（Ｐ</w:t>
      </w:r>
      <w:r w:rsidR="000223D5" w:rsidRPr="00FB05ED">
        <w:rPr>
          <w:rFonts w:asciiTheme="minorEastAsia" w:hAnsiTheme="minorEastAsia" w:hint="eastAsia"/>
          <w:sz w:val="22"/>
        </w:rPr>
        <w:t>＆Ｉ保険を含む。</w:t>
      </w:r>
      <w:r w:rsidR="00D12F6A" w:rsidRPr="00FB05ED">
        <w:rPr>
          <w:rFonts w:asciiTheme="minorEastAsia" w:hAnsiTheme="minorEastAsia" w:hint="eastAsia"/>
          <w:sz w:val="22"/>
        </w:rPr>
        <w:t>）</w:t>
      </w:r>
      <w:r w:rsidR="000223D5" w:rsidRPr="00FB05ED">
        <w:rPr>
          <w:rFonts w:asciiTheme="minorEastAsia" w:hAnsiTheme="minorEastAsia" w:hint="eastAsia"/>
          <w:sz w:val="22"/>
        </w:rPr>
        <w:t>により填補されないものがあるときは、傭船者がそれを復旧し又は復旧費用を負担しなければならない。</w:t>
      </w:r>
    </w:p>
    <w:p w14:paraId="2DE1C4AE" w14:textId="77777777" w:rsidR="009A2417" w:rsidRDefault="009A2417" w:rsidP="000223D5">
      <w:pPr>
        <w:rPr>
          <w:rFonts w:asciiTheme="minorEastAsia" w:hAnsiTheme="minorEastAsia"/>
          <w:sz w:val="22"/>
        </w:rPr>
      </w:pPr>
    </w:p>
    <w:p w14:paraId="49430ACC" w14:textId="77777777" w:rsidR="00DE3D79" w:rsidRPr="00FB05ED" w:rsidRDefault="009A2417" w:rsidP="000223D5">
      <w:pPr>
        <w:rPr>
          <w:rFonts w:asciiTheme="minorEastAsia" w:hAnsiTheme="minorEastAsia"/>
          <w:sz w:val="22"/>
        </w:rPr>
      </w:pPr>
      <w:r w:rsidRPr="00FB05ED">
        <w:rPr>
          <w:rFonts w:asciiTheme="minorEastAsia" w:hAnsiTheme="minorEastAsia" w:hint="eastAsia"/>
          <w:sz w:val="22"/>
        </w:rPr>
        <w:t>（消耗品、保険料及びトン税の譲渡）</w:t>
      </w:r>
    </w:p>
    <w:p w14:paraId="2C0207CE" w14:textId="10A5BB83" w:rsidR="000223D5" w:rsidRPr="00FB05ED" w:rsidRDefault="000223D5" w:rsidP="009A2417">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12</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本船引渡し時並びに返船時における未開封消耗品、食料品及び未使用の潤滑油並びに燃料、飲料水の残存量は、当事者協議の上で価格を決定し、それぞれ傭船者及び船主において買い取る。</w:t>
      </w:r>
    </w:p>
    <w:p w14:paraId="64F23F8D" w14:textId="77777777" w:rsidR="000223D5" w:rsidRPr="00FB05ED" w:rsidRDefault="009A2417" w:rsidP="00DE3D79">
      <w:pPr>
        <w:rPr>
          <w:rFonts w:asciiTheme="minorEastAsia" w:hAnsiTheme="minorEastAsia"/>
          <w:sz w:val="22"/>
        </w:rPr>
      </w:pPr>
      <w:r>
        <w:rPr>
          <w:rFonts w:asciiTheme="minorEastAsia" w:hAnsiTheme="minorEastAsia" w:hint="eastAsia"/>
          <w:sz w:val="22"/>
        </w:rPr>
        <w:t xml:space="preserve">２　</w:t>
      </w:r>
      <w:r w:rsidR="000223D5" w:rsidRPr="00FB05ED">
        <w:rPr>
          <w:rFonts w:asciiTheme="minorEastAsia" w:hAnsiTheme="minorEastAsia" w:hint="eastAsia"/>
          <w:sz w:val="22"/>
        </w:rPr>
        <w:t>本船の未経過保険料及び</w:t>
      </w:r>
      <w:r w:rsidR="000223D5" w:rsidRPr="005B614E">
        <w:rPr>
          <w:rFonts w:asciiTheme="minorEastAsia" w:hAnsiTheme="minorEastAsia" w:hint="eastAsia"/>
          <w:sz w:val="22"/>
        </w:rPr>
        <w:t>残存トン税を利用する場合は</w:t>
      </w:r>
      <w:r w:rsidR="000223D5" w:rsidRPr="00FB05ED">
        <w:rPr>
          <w:rFonts w:asciiTheme="minorEastAsia" w:hAnsiTheme="minorEastAsia" w:hint="eastAsia"/>
          <w:sz w:val="22"/>
        </w:rPr>
        <w:t>、日割をもって計算する。</w:t>
      </w:r>
    </w:p>
    <w:p w14:paraId="3C7CFCA2" w14:textId="31478B44" w:rsidR="009A2417" w:rsidRDefault="009A2417" w:rsidP="000223D5">
      <w:pPr>
        <w:rPr>
          <w:rFonts w:asciiTheme="minorEastAsia" w:hAnsiTheme="minorEastAsia"/>
          <w:sz w:val="22"/>
        </w:rPr>
      </w:pPr>
    </w:p>
    <w:p w14:paraId="21F4A8B9" w14:textId="77777777" w:rsidR="001A407B" w:rsidRPr="009A2417" w:rsidRDefault="009A2417" w:rsidP="000223D5">
      <w:pPr>
        <w:rPr>
          <w:rFonts w:asciiTheme="minorEastAsia" w:hAnsiTheme="minorEastAsia"/>
          <w:sz w:val="22"/>
        </w:rPr>
      </w:pPr>
      <w:r w:rsidRPr="00FB05ED">
        <w:rPr>
          <w:rFonts w:asciiTheme="minorEastAsia" w:hAnsiTheme="minorEastAsia" w:hint="eastAsia"/>
          <w:sz w:val="22"/>
        </w:rPr>
        <w:t>（使用不能）</w:t>
      </w:r>
    </w:p>
    <w:p w14:paraId="41F97AD4" w14:textId="67AA7216" w:rsidR="000223D5" w:rsidRPr="00FB05ED" w:rsidRDefault="000223D5" w:rsidP="009A2417">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13</w:t>
      </w:r>
      <w:r w:rsidRPr="00FB05ED">
        <w:rPr>
          <w:rFonts w:asciiTheme="minorEastAsia" w:hAnsiTheme="minorEastAsia" w:hint="eastAsia"/>
          <w:sz w:val="22"/>
        </w:rPr>
        <w:t>条</w:t>
      </w:r>
      <w:r w:rsidR="009A2417">
        <w:rPr>
          <w:rFonts w:asciiTheme="minorEastAsia" w:hAnsiTheme="minorEastAsia" w:hint="eastAsia"/>
          <w:sz w:val="22"/>
        </w:rPr>
        <w:t xml:space="preserve">　</w:t>
      </w:r>
      <w:r w:rsidR="007950CD" w:rsidRPr="00FB05ED">
        <w:rPr>
          <w:rFonts w:asciiTheme="minorEastAsia" w:hAnsiTheme="minorEastAsia" w:hint="eastAsia"/>
          <w:sz w:val="22"/>
        </w:rPr>
        <w:t>本傭船期間中、本船が60日以上行方不明となったときは、最後の存在の時をもって本契約は終了する。</w:t>
      </w:r>
    </w:p>
    <w:p w14:paraId="1AE9E4A5" w14:textId="77777777" w:rsidR="007950CD"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２　</w:t>
      </w:r>
      <w:r w:rsidR="007950CD" w:rsidRPr="00FB05ED">
        <w:rPr>
          <w:rFonts w:asciiTheme="minorEastAsia" w:hAnsiTheme="minorEastAsia" w:hint="eastAsia"/>
          <w:sz w:val="22"/>
        </w:rPr>
        <w:t>本契約期間中、本船が沈没、火災、座州、座礁、衝突、船体若しくは機関の破損その他の理由により全損又は修繕不能となったときは、その事故発生の時をもって本契約は終了する。</w:t>
      </w:r>
    </w:p>
    <w:p w14:paraId="19F54850" w14:textId="77777777" w:rsidR="009A2417" w:rsidRDefault="009A2417" w:rsidP="007950CD">
      <w:pPr>
        <w:rPr>
          <w:rFonts w:asciiTheme="minorEastAsia" w:hAnsiTheme="minorEastAsia"/>
          <w:sz w:val="22"/>
        </w:rPr>
      </w:pPr>
    </w:p>
    <w:p w14:paraId="71E3EBA4" w14:textId="77777777" w:rsidR="007950CD" w:rsidRPr="009A2417" w:rsidRDefault="009A2417" w:rsidP="007950CD">
      <w:pPr>
        <w:rPr>
          <w:rFonts w:asciiTheme="minorEastAsia" w:hAnsiTheme="minorEastAsia"/>
          <w:sz w:val="22"/>
        </w:rPr>
      </w:pPr>
      <w:r w:rsidRPr="00FB05ED">
        <w:rPr>
          <w:rFonts w:asciiTheme="minorEastAsia" w:hAnsiTheme="minorEastAsia" w:hint="eastAsia"/>
          <w:sz w:val="22"/>
        </w:rPr>
        <w:t>（共同海損）</w:t>
      </w:r>
    </w:p>
    <w:p w14:paraId="4FD3F6D3" w14:textId="1BE07CDB" w:rsidR="007950CD" w:rsidRPr="00FB05ED" w:rsidRDefault="007950CD" w:rsidP="00DE3D79">
      <w:pPr>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14</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共同海損は、1994年のヨーク・アントワープ規則によって処理する。</w:t>
      </w:r>
    </w:p>
    <w:p w14:paraId="11B0ED6C" w14:textId="096516E6" w:rsidR="007950CD" w:rsidRPr="00FB05ED" w:rsidRDefault="009A2417" w:rsidP="00DE3D79">
      <w:pPr>
        <w:rPr>
          <w:rFonts w:asciiTheme="minorEastAsia" w:hAnsiTheme="minorEastAsia"/>
          <w:sz w:val="22"/>
        </w:rPr>
      </w:pPr>
      <w:r>
        <w:rPr>
          <w:rFonts w:asciiTheme="minorEastAsia" w:hAnsiTheme="minorEastAsia" w:hint="eastAsia"/>
          <w:sz w:val="22"/>
        </w:rPr>
        <w:t xml:space="preserve">２　</w:t>
      </w:r>
      <w:r w:rsidR="007950CD" w:rsidRPr="005B614E">
        <w:rPr>
          <w:rFonts w:asciiTheme="minorEastAsia" w:hAnsiTheme="minorEastAsia" w:hint="eastAsia"/>
          <w:sz w:val="22"/>
        </w:rPr>
        <w:t>裸傭船料は共同海損を分担しない</w:t>
      </w:r>
    </w:p>
    <w:p w14:paraId="16348E59" w14:textId="77777777" w:rsidR="009A2417" w:rsidRDefault="009A2417" w:rsidP="007950CD">
      <w:pPr>
        <w:rPr>
          <w:rFonts w:asciiTheme="minorEastAsia" w:hAnsiTheme="minorEastAsia"/>
          <w:sz w:val="22"/>
        </w:rPr>
      </w:pPr>
      <w:r w:rsidRPr="00FB05ED">
        <w:rPr>
          <w:rFonts w:asciiTheme="minorEastAsia" w:hAnsiTheme="minorEastAsia" w:hint="eastAsia"/>
          <w:sz w:val="22"/>
        </w:rPr>
        <w:lastRenderedPageBreak/>
        <w:t>（売却、譲渡又は</w:t>
      </w:r>
      <w:r>
        <w:rPr>
          <w:rFonts w:asciiTheme="minorEastAsia" w:hAnsiTheme="minorEastAsia" w:hint="eastAsia"/>
          <w:sz w:val="22"/>
        </w:rPr>
        <w:t>抵当権</w:t>
      </w:r>
      <w:r w:rsidRPr="00FB05ED">
        <w:rPr>
          <w:rFonts w:asciiTheme="minorEastAsia" w:hAnsiTheme="minorEastAsia" w:hint="eastAsia"/>
          <w:sz w:val="22"/>
        </w:rPr>
        <w:t>の設定）</w:t>
      </w:r>
    </w:p>
    <w:p w14:paraId="7945BA1B" w14:textId="45B5353A" w:rsidR="007950CD" w:rsidRPr="00FB05ED" w:rsidRDefault="007950CD" w:rsidP="009A2417">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15</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船主は、傭船者の承諾を得なければ、本契約期間中に本船を第三者に売却、譲渡し又は</w:t>
      </w:r>
      <w:r w:rsidR="008A23EF">
        <w:rPr>
          <w:rFonts w:asciiTheme="minorEastAsia" w:hAnsiTheme="minorEastAsia" w:hint="eastAsia"/>
          <w:sz w:val="22"/>
        </w:rPr>
        <w:t>抵当</w:t>
      </w:r>
      <w:r w:rsidRPr="00FB05ED">
        <w:rPr>
          <w:rFonts w:asciiTheme="minorEastAsia" w:hAnsiTheme="minorEastAsia" w:hint="eastAsia"/>
          <w:sz w:val="22"/>
        </w:rPr>
        <w:t>権を設定することができない。</w:t>
      </w:r>
    </w:p>
    <w:p w14:paraId="03018C7B" w14:textId="77777777" w:rsidR="009A2417" w:rsidRPr="006D0D1B" w:rsidRDefault="009A2417" w:rsidP="007950CD">
      <w:pPr>
        <w:rPr>
          <w:rFonts w:asciiTheme="minorEastAsia" w:hAnsiTheme="minorEastAsia"/>
          <w:sz w:val="22"/>
        </w:rPr>
      </w:pPr>
    </w:p>
    <w:p w14:paraId="6D770919" w14:textId="77777777" w:rsidR="007950CD" w:rsidRPr="008A23EF" w:rsidRDefault="009A2417" w:rsidP="007950CD">
      <w:pPr>
        <w:rPr>
          <w:rFonts w:asciiTheme="minorEastAsia" w:hAnsiTheme="minorEastAsia"/>
          <w:sz w:val="22"/>
        </w:rPr>
      </w:pPr>
      <w:r w:rsidRPr="00FB05ED">
        <w:rPr>
          <w:rFonts w:asciiTheme="minorEastAsia" w:hAnsiTheme="minorEastAsia" w:hint="eastAsia"/>
          <w:sz w:val="22"/>
        </w:rPr>
        <w:t>（再裸傭船）</w:t>
      </w:r>
    </w:p>
    <w:p w14:paraId="0AA4E9B1" w14:textId="5F12AA7E" w:rsidR="00557235" w:rsidRDefault="007950CD" w:rsidP="009A2417">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16</w:t>
      </w:r>
      <w:r w:rsidRPr="00FB05ED">
        <w:rPr>
          <w:rFonts w:asciiTheme="minorEastAsia" w:hAnsiTheme="minorEastAsia" w:hint="eastAsia"/>
          <w:sz w:val="22"/>
        </w:rPr>
        <w:t>条</w:t>
      </w:r>
      <w:r w:rsidR="009A2417">
        <w:rPr>
          <w:rFonts w:asciiTheme="minorEastAsia" w:hAnsiTheme="minorEastAsia" w:hint="eastAsia"/>
          <w:sz w:val="22"/>
        </w:rPr>
        <w:t xml:space="preserve">　</w:t>
      </w:r>
      <w:r w:rsidR="00557235" w:rsidRPr="00FB05ED">
        <w:rPr>
          <w:rFonts w:asciiTheme="minorEastAsia" w:hAnsiTheme="minorEastAsia" w:hint="eastAsia"/>
          <w:sz w:val="22"/>
        </w:rPr>
        <w:t>傭船者は、船主の承諾を得なければ、本船を第三者に再裸傭船に出すことができない。</w:t>
      </w:r>
    </w:p>
    <w:p w14:paraId="31BB88C4" w14:textId="77777777" w:rsidR="005B614E" w:rsidRPr="00FB05ED" w:rsidRDefault="005B614E" w:rsidP="009A2417">
      <w:pPr>
        <w:ind w:left="220" w:hangingChars="100" w:hanging="220"/>
        <w:rPr>
          <w:rFonts w:asciiTheme="minorEastAsia" w:hAnsiTheme="minorEastAsia"/>
          <w:sz w:val="22"/>
        </w:rPr>
      </w:pPr>
    </w:p>
    <w:p w14:paraId="73A5DB2D" w14:textId="77777777" w:rsidR="009A2417" w:rsidRPr="009A2417" w:rsidRDefault="009A2417" w:rsidP="007950CD">
      <w:pPr>
        <w:rPr>
          <w:rFonts w:asciiTheme="minorEastAsia" w:hAnsiTheme="minorEastAsia"/>
          <w:sz w:val="22"/>
        </w:rPr>
      </w:pPr>
      <w:r w:rsidRPr="00FB05ED">
        <w:rPr>
          <w:rFonts w:asciiTheme="minorEastAsia" w:hAnsiTheme="minorEastAsia" w:hint="eastAsia"/>
          <w:sz w:val="22"/>
        </w:rPr>
        <w:t>（強制使用）</w:t>
      </w:r>
    </w:p>
    <w:p w14:paraId="3CD6502C" w14:textId="26EC7C92" w:rsidR="00103F4E" w:rsidRPr="00FB05ED" w:rsidRDefault="00557235" w:rsidP="009A2417">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17</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本船が日本国政府その他権限ある機関によって強制使用</w:t>
      </w:r>
      <w:r w:rsidR="00103F4E" w:rsidRPr="00FB05ED">
        <w:rPr>
          <w:rFonts w:asciiTheme="minorEastAsia" w:hAnsiTheme="minorEastAsia" w:hint="eastAsia"/>
          <w:sz w:val="22"/>
        </w:rPr>
        <w:t>されたときは、受命者は、遅滞なくこれを相手方に通知し、傭船者の名義、責任及び費用においてこれに応じる。この強制使用期間は本契約期間に算入する。</w:t>
      </w:r>
    </w:p>
    <w:p w14:paraId="04CE8786" w14:textId="77777777" w:rsidR="00103F4E"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２　</w:t>
      </w:r>
      <w:r w:rsidR="00103F4E" w:rsidRPr="00FB05ED">
        <w:rPr>
          <w:rFonts w:asciiTheme="minorEastAsia" w:hAnsiTheme="minorEastAsia" w:hint="eastAsia"/>
          <w:sz w:val="22"/>
        </w:rPr>
        <w:t>強制使用によって保険契約（Ｐ＆Ｉ保険を含む。）が解約され、又は効力を失ったときは、その時以後に生じた本船の減失、損傷、責任その他に対する傭船者の責任は、政府又は権限ある機関の補償をもって限度とする。</w:t>
      </w:r>
    </w:p>
    <w:p w14:paraId="0231C380" w14:textId="77777777" w:rsidR="00103F4E" w:rsidRDefault="00103F4E" w:rsidP="00103F4E">
      <w:pPr>
        <w:rPr>
          <w:rFonts w:asciiTheme="minorEastAsia" w:hAnsiTheme="minorEastAsia"/>
          <w:sz w:val="22"/>
        </w:rPr>
      </w:pPr>
    </w:p>
    <w:p w14:paraId="4A25B23B" w14:textId="77777777" w:rsidR="009A2417" w:rsidRPr="009A2417" w:rsidRDefault="009A2417" w:rsidP="00103F4E">
      <w:pPr>
        <w:rPr>
          <w:rFonts w:asciiTheme="minorEastAsia" w:hAnsiTheme="minorEastAsia"/>
          <w:sz w:val="22"/>
        </w:rPr>
      </w:pPr>
      <w:r w:rsidRPr="00FB05ED">
        <w:rPr>
          <w:rFonts w:asciiTheme="minorEastAsia" w:hAnsiTheme="minorEastAsia" w:hint="eastAsia"/>
          <w:sz w:val="22"/>
        </w:rPr>
        <w:t>（契約違反）</w:t>
      </w:r>
    </w:p>
    <w:p w14:paraId="23336C23" w14:textId="341EA55A" w:rsidR="00103F4E" w:rsidRPr="00FB05ED" w:rsidRDefault="00103F4E" w:rsidP="009A2417">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18</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本契約に違反した者は、よって生ずる</w:t>
      </w:r>
      <w:r w:rsidR="00356292" w:rsidRPr="00FB05ED">
        <w:rPr>
          <w:rFonts w:asciiTheme="minorEastAsia" w:hAnsiTheme="minorEastAsia" w:hint="eastAsia"/>
          <w:sz w:val="22"/>
        </w:rPr>
        <w:t>一切の損害金を相手方に支払わなければならない。</w:t>
      </w:r>
    </w:p>
    <w:p w14:paraId="06C83803" w14:textId="77777777" w:rsidR="00356292"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２　</w:t>
      </w:r>
      <w:r w:rsidR="00356292" w:rsidRPr="00FB05ED">
        <w:rPr>
          <w:rFonts w:asciiTheme="minorEastAsia" w:hAnsiTheme="minorEastAsia" w:hint="eastAsia"/>
          <w:sz w:val="22"/>
        </w:rPr>
        <w:t>前項の契約違反が当事者の故意若しくは重大な過失に基づく場合、又は傭船料がその支払期日を</w:t>
      </w:r>
      <w:r w:rsidR="00AF0DB7">
        <w:rPr>
          <w:rFonts w:asciiTheme="minorEastAsia" w:hAnsiTheme="minorEastAsia" w:hint="eastAsia"/>
          <w:sz w:val="22"/>
        </w:rPr>
        <w:t>５</w:t>
      </w:r>
      <w:r w:rsidR="00356292" w:rsidRPr="00FB05ED">
        <w:rPr>
          <w:rFonts w:asciiTheme="minorEastAsia" w:hAnsiTheme="minorEastAsia" w:hint="eastAsia"/>
          <w:sz w:val="22"/>
        </w:rPr>
        <w:t>日（日曜日・休日・金融機関休業日を除く。）経過しても支払われないときには、相手方は何らの催告もしないで直ちに本契約を解除することができる。</w:t>
      </w:r>
    </w:p>
    <w:p w14:paraId="4A196E88" w14:textId="77777777" w:rsidR="00356292" w:rsidRDefault="00356292" w:rsidP="00356292">
      <w:pPr>
        <w:rPr>
          <w:rFonts w:asciiTheme="minorEastAsia" w:hAnsiTheme="minorEastAsia"/>
          <w:sz w:val="22"/>
        </w:rPr>
      </w:pPr>
    </w:p>
    <w:p w14:paraId="4CB22E06" w14:textId="77777777" w:rsidR="009A2417" w:rsidRPr="00FB05ED" w:rsidRDefault="009A2417" w:rsidP="00356292">
      <w:pPr>
        <w:rPr>
          <w:rFonts w:asciiTheme="minorEastAsia" w:hAnsiTheme="minorEastAsia"/>
          <w:sz w:val="22"/>
        </w:rPr>
      </w:pPr>
      <w:r w:rsidRPr="00FB05ED">
        <w:rPr>
          <w:rFonts w:asciiTheme="minorEastAsia" w:hAnsiTheme="minorEastAsia" w:hint="eastAsia"/>
          <w:sz w:val="22"/>
        </w:rPr>
        <w:t>（仲裁）</w:t>
      </w:r>
    </w:p>
    <w:p w14:paraId="6A9C751E" w14:textId="3CA1F0C7" w:rsidR="00356292" w:rsidRPr="00FB05ED" w:rsidRDefault="00356292" w:rsidP="009A2417">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19</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本契約に関して当事者間に争いを生じたときは、両当事者は、互いの話合いの要請に応じ、誠意をもって解決するよう努力しなければならない。</w:t>
      </w:r>
    </w:p>
    <w:p w14:paraId="0F45F10B" w14:textId="77777777" w:rsidR="00356292"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２　</w:t>
      </w:r>
      <w:r w:rsidR="00356292" w:rsidRPr="00FB05ED">
        <w:rPr>
          <w:rFonts w:asciiTheme="minorEastAsia" w:hAnsiTheme="minorEastAsia" w:hint="eastAsia"/>
          <w:sz w:val="22"/>
        </w:rPr>
        <w:t>前項の話合いに</w:t>
      </w:r>
      <w:r w:rsidR="00002B08" w:rsidRPr="00FB05ED">
        <w:rPr>
          <w:rFonts w:asciiTheme="minorEastAsia" w:hAnsiTheme="minorEastAsia" w:hint="eastAsia"/>
          <w:sz w:val="22"/>
        </w:rPr>
        <w:t>よって当該争いが解決しないときは、一般社団法人日本海運集会所海事仲裁委員会に</w:t>
      </w:r>
      <w:r w:rsidR="00990D19">
        <w:rPr>
          <w:rFonts w:asciiTheme="minorEastAsia" w:hAnsiTheme="minorEastAsia" w:hint="eastAsia"/>
          <w:sz w:val="22"/>
        </w:rPr>
        <w:t>仲裁を</w:t>
      </w:r>
      <w:r w:rsidR="00002B08" w:rsidRPr="00FB05ED">
        <w:rPr>
          <w:rFonts w:asciiTheme="minorEastAsia" w:hAnsiTheme="minorEastAsia" w:hint="eastAsia"/>
          <w:sz w:val="22"/>
        </w:rPr>
        <w:t>付託し、仲裁人に判断を最終のものとしてこれに従う。</w:t>
      </w:r>
    </w:p>
    <w:p w14:paraId="093CF11E" w14:textId="77777777" w:rsidR="001A407B" w:rsidRPr="00FB05ED" w:rsidRDefault="009A2417" w:rsidP="009A2417">
      <w:pPr>
        <w:ind w:left="220" w:hangingChars="100" w:hanging="220"/>
        <w:rPr>
          <w:rFonts w:asciiTheme="minorEastAsia" w:hAnsiTheme="minorEastAsia"/>
          <w:sz w:val="22"/>
        </w:rPr>
      </w:pPr>
      <w:r>
        <w:rPr>
          <w:rFonts w:asciiTheme="minorEastAsia" w:hAnsiTheme="minorEastAsia" w:hint="eastAsia"/>
          <w:sz w:val="22"/>
        </w:rPr>
        <w:t xml:space="preserve">３　</w:t>
      </w:r>
      <w:r w:rsidR="003609A3" w:rsidRPr="00FB05ED">
        <w:rPr>
          <w:rFonts w:asciiTheme="minorEastAsia" w:hAnsiTheme="minorEastAsia" w:hint="eastAsia"/>
          <w:sz w:val="22"/>
        </w:rPr>
        <w:t>仲裁人の選任、仲裁手続きその他仲裁に関する一切の事項は、仲裁申し立て時の一般社団法人日本海運集会所海事仲裁委員会の仲裁規則による。</w:t>
      </w:r>
    </w:p>
    <w:p w14:paraId="01FAAF45" w14:textId="77777777" w:rsidR="009A2417" w:rsidRDefault="009A2417" w:rsidP="00DE3D79">
      <w:pPr>
        <w:rPr>
          <w:rFonts w:asciiTheme="minorEastAsia" w:hAnsiTheme="minorEastAsia"/>
          <w:sz w:val="22"/>
        </w:rPr>
      </w:pPr>
    </w:p>
    <w:p w14:paraId="0922935B" w14:textId="77777777" w:rsidR="009A2417" w:rsidRDefault="009A2417" w:rsidP="00DE3D79">
      <w:pPr>
        <w:rPr>
          <w:rFonts w:asciiTheme="minorEastAsia" w:hAnsiTheme="minorEastAsia"/>
          <w:sz w:val="22"/>
        </w:rPr>
      </w:pPr>
      <w:r w:rsidRPr="00FB05ED">
        <w:rPr>
          <w:rFonts w:asciiTheme="minorEastAsia" w:hAnsiTheme="minorEastAsia" w:hint="eastAsia"/>
          <w:sz w:val="22"/>
        </w:rPr>
        <w:t>（協議）</w:t>
      </w:r>
    </w:p>
    <w:p w14:paraId="0E7BC0C3" w14:textId="5ED91D6F" w:rsidR="003609A3" w:rsidRPr="00FB05ED" w:rsidRDefault="003609A3" w:rsidP="009A2417">
      <w:pPr>
        <w:ind w:left="220" w:hangingChars="100" w:hanging="220"/>
        <w:rPr>
          <w:rFonts w:asciiTheme="minorEastAsia" w:hAnsiTheme="minorEastAsia"/>
          <w:sz w:val="22"/>
        </w:rPr>
      </w:pPr>
      <w:r w:rsidRPr="00FB05ED">
        <w:rPr>
          <w:rFonts w:asciiTheme="minorEastAsia" w:hAnsiTheme="minorEastAsia" w:hint="eastAsia"/>
          <w:sz w:val="22"/>
        </w:rPr>
        <w:t>第</w:t>
      </w:r>
      <w:r w:rsidR="005B614E">
        <w:rPr>
          <w:rFonts w:asciiTheme="minorEastAsia" w:hAnsiTheme="minorEastAsia" w:hint="eastAsia"/>
          <w:sz w:val="22"/>
        </w:rPr>
        <w:t>20</w:t>
      </w:r>
      <w:r w:rsidRPr="00FB05ED">
        <w:rPr>
          <w:rFonts w:asciiTheme="minorEastAsia" w:hAnsiTheme="minorEastAsia" w:hint="eastAsia"/>
          <w:sz w:val="22"/>
        </w:rPr>
        <w:t>条</w:t>
      </w:r>
      <w:r w:rsidR="009A2417">
        <w:rPr>
          <w:rFonts w:asciiTheme="minorEastAsia" w:hAnsiTheme="minorEastAsia" w:hint="eastAsia"/>
          <w:sz w:val="22"/>
        </w:rPr>
        <w:t xml:space="preserve">　</w:t>
      </w:r>
      <w:r w:rsidRPr="00FB05ED">
        <w:rPr>
          <w:rFonts w:asciiTheme="minorEastAsia" w:hAnsiTheme="minorEastAsia" w:hint="eastAsia"/>
          <w:sz w:val="22"/>
        </w:rPr>
        <w:t>本契約</w:t>
      </w:r>
      <w:r w:rsidR="00990D19">
        <w:rPr>
          <w:rFonts w:asciiTheme="minorEastAsia" w:hAnsiTheme="minorEastAsia" w:hint="eastAsia"/>
          <w:sz w:val="22"/>
        </w:rPr>
        <w:t>に</w:t>
      </w:r>
      <w:r w:rsidRPr="00FB05ED">
        <w:rPr>
          <w:rFonts w:asciiTheme="minorEastAsia" w:hAnsiTheme="minorEastAsia" w:hint="eastAsia"/>
          <w:sz w:val="22"/>
        </w:rPr>
        <w:t>定めない事項</w:t>
      </w:r>
      <w:r w:rsidR="00AF0DB7">
        <w:rPr>
          <w:rFonts w:asciiTheme="minorEastAsia" w:hAnsiTheme="minorEastAsia" w:hint="eastAsia"/>
          <w:sz w:val="22"/>
        </w:rPr>
        <w:t>また</w:t>
      </w:r>
      <w:r w:rsidRPr="00FB05ED">
        <w:rPr>
          <w:rFonts w:asciiTheme="minorEastAsia" w:hAnsiTheme="minorEastAsia" w:hint="eastAsia"/>
          <w:sz w:val="22"/>
        </w:rPr>
        <w:t>は本契約に定めのある事項に疑義を生じたときは、双方協議して定めるものとする。</w:t>
      </w:r>
    </w:p>
    <w:p w14:paraId="592258F0" w14:textId="77777777" w:rsidR="009A2417" w:rsidRDefault="009A2417" w:rsidP="00DE3D79">
      <w:pPr>
        <w:rPr>
          <w:rFonts w:asciiTheme="minorEastAsia" w:hAnsiTheme="minorEastAsia"/>
          <w:sz w:val="22"/>
        </w:rPr>
      </w:pPr>
    </w:p>
    <w:p w14:paraId="15BAC642" w14:textId="77777777" w:rsidR="003609A3" w:rsidRPr="00FB05ED" w:rsidRDefault="003609A3" w:rsidP="00DE3D79">
      <w:pPr>
        <w:rPr>
          <w:rFonts w:asciiTheme="minorEastAsia" w:hAnsiTheme="minorEastAsia"/>
          <w:sz w:val="22"/>
        </w:rPr>
      </w:pPr>
      <w:r w:rsidRPr="00FB05ED">
        <w:rPr>
          <w:rFonts w:asciiTheme="minorEastAsia" w:hAnsiTheme="minorEastAsia" w:hint="eastAsia"/>
          <w:sz w:val="22"/>
        </w:rPr>
        <w:t>本契約を</w:t>
      </w:r>
      <w:r w:rsidR="00A03C29" w:rsidRPr="00FB05ED">
        <w:rPr>
          <w:rFonts w:asciiTheme="minorEastAsia" w:hAnsiTheme="minorEastAsia" w:hint="eastAsia"/>
          <w:sz w:val="22"/>
        </w:rPr>
        <w:t>証するため、本書２通を作成し、各自記名</w:t>
      </w:r>
      <w:r w:rsidR="00AF0DB7">
        <w:rPr>
          <w:rFonts w:asciiTheme="minorEastAsia" w:hAnsiTheme="minorEastAsia" w:hint="eastAsia"/>
          <w:sz w:val="22"/>
        </w:rPr>
        <w:t>押印</w:t>
      </w:r>
      <w:r w:rsidR="00A03C29" w:rsidRPr="00FB05ED">
        <w:rPr>
          <w:rFonts w:asciiTheme="minorEastAsia" w:hAnsiTheme="minorEastAsia" w:hint="eastAsia"/>
          <w:sz w:val="22"/>
        </w:rPr>
        <w:t>の上、互いに１通を保有する。</w:t>
      </w:r>
    </w:p>
    <w:p w14:paraId="39548800" w14:textId="77777777" w:rsidR="00A03C29" w:rsidRPr="00FB05ED" w:rsidRDefault="00A03C29" w:rsidP="003609A3">
      <w:pPr>
        <w:rPr>
          <w:rFonts w:asciiTheme="minorEastAsia" w:hAnsiTheme="minorEastAsia"/>
          <w:sz w:val="22"/>
        </w:rPr>
      </w:pPr>
    </w:p>
    <w:p w14:paraId="7AF2406A" w14:textId="39D75B86" w:rsidR="00A03C29" w:rsidRPr="00FB05ED" w:rsidRDefault="00ED0E48" w:rsidP="003609A3">
      <w:pPr>
        <w:rPr>
          <w:rFonts w:asciiTheme="minorEastAsia" w:hAnsiTheme="minorEastAsia"/>
          <w:sz w:val="22"/>
        </w:rPr>
      </w:pPr>
      <w:r>
        <w:rPr>
          <w:rFonts w:asciiTheme="minorEastAsia" w:hAnsiTheme="minorEastAsia" w:hint="eastAsia"/>
          <w:sz w:val="22"/>
        </w:rPr>
        <w:t>令和８</w:t>
      </w:r>
      <w:r w:rsidR="00A03C29" w:rsidRPr="00FB05ED">
        <w:rPr>
          <w:rFonts w:asciiTheme="minorEastAsia" w:hAnsiTheme="minorEastAsia" w:hint="eastAsia"/>
          <w:sz w:val="22"/>
        </w:rPr>
        <w:t>年　月　日</w:t>
      </w:r>
    </w:p>
    <w:p w14:paraId="374FFE1B" w14:textId="77777777" w:rsidR="00A03C29" w:rsidRPr="00FB05ED" w:rsidRDefault="00A03C29" w:rsidP="00FB05ED">
      <w:pPr>
        <w:ind w:firstLineChars="1800" w:firstLine="3960"/>
        <w:rPr>
          <w:rFonts w:asciiTheme="minorEastAsia" w:hAnsiTheme="minorEastAsia"/>
          <w:sz w:val="22"/>
        </w:rPr>
      </w:pPr>
      <w:r w:rsidRPr="00FB05ED">
        <w:rPr>
          <w:rFonts w:asciiTheme="minorEastAsia" w:hAnsiTheme="minorEastAsia" w:hint="eastAsia"/>
          <w:sz w:val="22"/>
        </w:rPr>
        <w:t>船</w:t>
      </w:r>
      <w:r w:rsidR="004F19C8">
        <w:rPr>
          <w:rFonts w:asciiTheme="minorEastAsia" w:hAnsiTheme="minorEastAsia" w:hint="eastAsia"/>
          <w:sz w:val="22"/>
        </w:rPr>
        <w:t xml:space="preserve">　</w:t>
      </w:r>
      <w:r w:rsidRPr="00FB05ED">
        <w:rPr>
          <w:rFonts w:asciiTheme="minorEastAsia" w:hAnsiTheme="minorEastAsia" w:hint="eastAsia"/>
          <w:sz w:val="22"/>
        </w:rPr>
        <w:t>主：</w:t>
      </w:r>
      <w:r w:rsidR="005C437E" w:rsidRPr="00FB05ED">
        <w:rPr>
          <w:rFonts w:asciiTheme="minorEastAsia" w:hAnsiTheme="minorEastAsia"/>
          <w:sz w:val="22"/>
        </w:rPr>
        <w:t xml:space="preserve"> </w:t>
      </w:r>
    </w:p>
    <w:p w14:paraId="12D42608" w14:textId="77777777" w:rsidR="00A03C29" w:rsidRPr="00FB05ED" w:rsidRDefault="00A03C29" w:rsidP="003609A3">
      <w:pPr>
        <w:rPr>
          <w:rFonts w:asciiTheme="minorEastAsia" w:hAnsiTheme="minorEastAsia"/>
          <w:sz w:val="22"/>
        </w:rPr>
      </w:pPr>
    </w:p>
    <w:p w14:paraId="6FC3BAAC" w14:textId="77777777" w:rsidR="00A03C29" w:rsidRPr="00FB05ED" w:rsidRDefault="00A03C29" w:rsidP="003609A3">
      <w:pPr>
        <w:rPr>
          <w:rFonts w:asciiTheme="minorEastAsia" w:hAnsiTheme="minorEastAsia"/>
          <w:sz w:val="22"/>
        </w:rPr>
      </w:pPr>
    </w:p>
    <w:p w14:paraId="42DD5A69" w14:textId="77777777" w:rsidR="00A03C29" w:rsidRPr="004A0179" w:rsidRDefault="00A03C29" w:rsidP="00FB05ED">
      <w:pPr>
        <w:ind w:firstLineChars="1800" w:firstLine="3960"/>
        <w:rPr>
          <w:rFonts w:asciiTheme="minorEastAsia" w:hAnsiTheme="minorEastAsia"/>
          <w:sz w:val="22"/>
        </w:rPr>
      </w:pPr>
      <w:r w:rsidRPr="004A0179">
        <w:rPr>
          <w:rFonts w:asciiTheme="minorEastAsia" w:hAnsiTheme="minorEastAsia" w:hint="eastAsia"/>
          <w:sz w:val="22"/>
        </w:rPr>
        <w:t>傭船者：富山県富山市新総曲輪１番７号</w:t>
      </w:r>
    </w:p>
    <w:p w14:paraId="13417F7C" w14:textId="4A4B23E2" w:rsidR="00A03C29" w:rsidRPr="004A0179" w:rsidRDefault="00A03C29" w:rsidP="005B614E">
      <w:pPr>
        <w:ind w:firstLineChars="2250" w:firstLine="4950"/>
        <w:rPr>
          <w:rFonts w:asciiTheme="minorEastAsia" w:hAnsiTheme="minorEastAsia"/>
          <w:sz w:val="22"/>
        </w:rPr>
      </w:pPr>
      <w:r w:rsidRPr="004A0179">
        <w:rPr>
          <w:rFonts w:asciiTheme="minorEastAsia" w:hAnsiTheme="minorEastAsia" w:hint="eastAsia"/>
          <w:sz w:val="22"/>
        </w:rPr>
        <w:t xml:space="preserve">富山県知事　</w:t>
      </w:r>
      <w:r w:rsidR="00ED0E48">
        <w:rPr>
          <w:rFonts w:asciiTheme="minorEastAsia" w:hAnsiTheme="minorEastAsia" w:hint="eastAsia"/>
          <w:sz w:val="22"/>
        </w:rPr>
        <w:t>新田　八朗</w:t>
      </w:r>
    </w:p>
    <w:sectPr w:rsidR="00A03C29" w:rsidRPr="004A0179" w:rsidSect="00CA59F5">
      <w:pgSz w:w="11906" w:h="16838" w:code="9"/>
      <w:pgMar w:top="851" w:right="1418" w:bottom="680"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2D04" w14:textId="77777777" w:rsidR="00307DA8" w:rsidRDefault="00307DA8" w:rsidP="00307DA8">
      <w:r>
        <w:separator/>
      </w:r>
    </w:p>
  </w:endnote>
  <w:endnote w:type="continuationSeparator" w:id="0">
    <w:p w14:paraId="357DC54D" w14:textId="77777777" w:rsidR="00307DA8" w:rsidRDefault="00307DA8" w:rsidP="0030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0187" w14:textId="77777777" w:rsidR="00307DA8" w:rsidRDefault="00307DA8" w:rsidP="00307DA8">
      <w:r>
        <w:separator/>
      </w:r>
    </w:p>
  </w:footnote>
  <w:footnote w:type="continuationSeparator" w:id="0">
    <w:p w14:paraId="6108CD62" w14:textId="77777777" w:rsidR="00307DA8" w:rsidRDefault="00307DA8" w:rsidP="0030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D50"/>
    <w:multiLevelType w:val="hybridMultilevel"/>
    <w:tmpl w:val="5D5056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D675E2"/>
    <w:multiLevelType w:val="hybridMultilevel"/>
    <w:tmpl w:val="52DAC4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C6C56"/>
    <w:multiLevelType w:val="hybridMultilevel"/>
    <w:tmpl w:val="F84625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AC7F69"/>
    <w:multiLevelType w:val="hybridMultilevel"/>
    <w:tmpl w:val="74FEAC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C04170"/>
    <w:multiLevelType w:val="hybridMultilevel"/>
    <w:tmpl w:val="40E2B0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D28A8"/>
    <w:multiLevelType w:val="hybridMultilevel"/>
    <w:tmpl w:val="EE48E8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ED1055"/>
    <w:multiLevelType w:val="hybridMultilevel"/>
    <w:tmpl w:val="5A5289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7907E3"/>
    <w:multiLevelType w:val="hybridMultilevel"/>
    <w:tmpl w:val="80C6A1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584714"/>
    <w:multiLevelType w:val="hybridMultilevel"/>
    <w:tmpl w:val="356CEC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1A3C95"/>
    <w:multiLevelType w:val="hybridMultilevel"/>
    <w:tmpl w:val="CC7E9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825E9F"/>
    <w:multiLevelType w:val="hybridMultilevel"/>
    <w:tmpl w:val="9DA66D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50101C"/>
    <w:multiLevelType w:val="hybridMultilevel"/>
    <w:tmpl w:val="7B8AD2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A501A6"/>
    <w:multiLevelType w:val="hybridMultilevel"/>
    <w:tmpl w:val="F23EDE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5D44FD"/>
    <w:multiLevelType w:val="hybridMultilevel"/>
    <w:tmpl w:val="826877B6"/>
    <w:lvl w:ilvl="0" w:tplc="0E2631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B52B27"/>
    <w:multiLevelType w:val="hybridMultilevel"/>
    <w:tmpl w:val="511609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118322">
    <w:abstractNumId w:val="8"/>
  </w:num>
  <w:num w:numId="2" w16cid:durableId="400908274">
    <w:abstractNumId w:val="13"/>
  </w:num>
  <w:num w:numId="3" w16cid:durableId="2085950846">
    <w:abstractNumId w:val="5"/>
  </w:num>
  <w:num w:numId="4" w16cid:durableId="218438015">
    <w:abstractNumId w:val="6"/>
  </w:num>
  <w:num w:numId="5" w16cid:durableId="1860271479">
    <w:abstractNumId w:val="12"/>
  </w:num>
  <w:num w:numId="6" w16cid:durableId="2127577565">
    <w:abstractNumId w:val="0"/>
  </w:num>
  <w:num w:numId="7" w16cid:durableId="1104030714">
    <w:abstractNumId w:val="3"/>
  </w:num>
  <w:num w:numId="8" w16cid:durableId="562448282">
    <w:abstractNumId w:val="10"/>
  </w:num>
  <w:num w:numId="9" w16cid:durableId="361520946">
    <w:abstractNumId w:val="9"/>
  </w:num>
  <w:num w:numId="10" w16cid:durableId="1186486042">
    <w:abstractNumId w:val="11"/>
  </w:num>
  <w:num w:numId="11" w16cid:durableId="132600068">
    <w:abstractNumId w:val="4"/>
  </w:num>
  <w:num w:numId="12" w16cid:durableId="935282650">
    <w:abstractNumId w:val="2"/>
  </w:num>
  <w:num w:numId="13" w16cid:durableId="1692368849">
    <w:abstractNumId w:val="7"/>
  </w:num>
  <w:num w:numId="14" w16cid:durableId="575824013">
    <w:abstractNumId w:val="14"/>
  </w:num>
  <w:num w:numId="15" w16cid:durableId="20352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2DC"/>
    <w:rsid w:val="00002B08"/>
    <w:rsid w:val="000223D5"/>
    <w:rsid w:val="00064F19"/>
    <w:rsid w:val="001018E3"/>
    <w:rsid w:val="00103F4E"/>
    <w:rsid w:val="00162EEE"/>
    <w:rsid w:val="00197089"/>
    <w:rsid w:val="0019745B"/>
    <w:rsid w:val="001A407B"/>
    <w:rsid w:val="001C119D"/>
    <w:rsid w:val="001F35BE"/>
    <w:rsid w:val="00235696"/>
    <w:rsid w:val="002364A6"/>
    <w:rsid w:val="0029560E"/>
    <w:rsid w:val="00307DA8"/>
    <w:rsid w:val="00356292"/>
    <w:rsid w:val="003609A3"/>
    <w:rsid w:val="003C1507"/>
    <w:rsid w:val="004078BB"/>
    <w:rsid w:val="004754D0"/>
    <w:rsid w:val="00493B1F"/>
    <w:rsid w:val="004A0179"/>
    <w:rsid w:val="004A2AEB"/>
    <w:rsid w:val="004F19C8"/>
    <w:rsid w:val="00541690"/>
    <w:rsid w:val="00557235"/>
    <w:rsid w:val="0056252C"/>
    <w:rsid w:val="005A1076"/>
    <w:rsid w:val="005B614E"/>
    <w:rsid w:val="005B72F1"/>
    <w:rsid w:val="005C437E"/>
    <w:rsid w:val="005D54DF"/>
    <w:rsid w:val="00602804"/>
    <w:rsid w:val="0061218C"/>
    <w:rsid w:val="00684972"/>
    <w:rsid w:val="006A0FF6"/>
    <w:rsid w:val="006D0D1B"/>
    <w:rsid w:val="006F14BC"/>
    <w:rsid w:val="007431BC"/>
    <w:rsid w:val="00764126"/>
    <w:rsid w:val="007950CD"/>
    <w:rsid w:val="0083495D"/>
    <w:rsid w:val="00844C81"/>
    <w:rsid w:val="008A23EF"/>
    <w:rsid w:val="008F22DC"/>
    <w:rsid w:val="00924AAF"/>
    <w:rsid w:val="00971067"/>
    <w:rsid w:val="00990B8E"/>
    <w:rsid w:val="00990D19"/>
    <w:rsid w:val="00991158"/>
    <w:rsid w:val="00992C92"/>
    <w:rsid w:val="009A2417"/>
    <w:rsid w:val="009D3199"/>
    <w:rsid w:val="00A03C29"/>
    <w:rsid w:val="00A146D0"/>
    <w:rsid w:val="00A25532"/>
    <w:rsid w:val="00A519B6"/>
    <w:rsid w:val="00AF0DB7"/>
    <w:rsid w:val="00B15D89"/>
    <w:rsid w:val="00C70136"/>
    <w:rsid w:val="00C851E7"/>
    <w:rsid w:val="00CA59F5"/>
    <w:rsid w:val="00D12F6A"/>
    <w:rsid w:val="00D355C1"/>
    <w:rsid w:val="00D93BD8"/>
    <w:rsid w:val="00DB4E82"/>
    <w:rsid w:val="00DE3D79"/>
    <w:rsid w:val="00E02D0C"/>
    <w:rsid w:val="00ED0E48"/>
    <w:rsid w:val="00EF1F83"/>
    <w:rsid w:val="00F656EE"/>
    <w:rsid w:val="00FB0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11AD987"/>
  <w15:docId w15:val="{705304C2-EA45-4AC9-A08E-DB6F23CB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1F83"/>
    <w:pPr>
      <w:ind w:leftChars="400" w:left="840"/>
    </w:pPr>
  </w:style>
  <w:style w:type="paragraph" w:styleId="a5">
    <w:name w:val="header"/>
    <w:basedOn w:val="a"/>
    <w:link w:val="a6"/>
    <w:uiPriority w:val="99"/>
    <w:unhideWhenUsed/>
    <w:rsid w:val="00307DA8"/>
    <w:pPr>
      <w:tabs>
        <w:tab w:val="center" w:pos="4252"/>
        <w:tab w:val="right" w:pos="8504"/>
      </w:tabs>
      <w:snapToGrid w:val="0"/>
    </w:pPr>
  </w:style>
  <w:style w:type="character" w:customStyle="1" w:styleId="a6">
    <w:name w:val="ヘッダー (文字)"/>
    <w:basedOn w:val="a0"/>
    <w:link w:val="a5"/>
    <w:uiPriority w:val="99"/>
    <w:rsid w:val="00307DA8"/>
  </w:style>
  <w:style w:type="paragraph" w:styleId="a7">
    <w:name w:val="footer"/>
    <w:basedOn w:val="a"/>
    <w:link w:val="a8"/>
    <w:uiPriority w:val="99"/>
    <w:unhideWhenUsed/>
    <w:rsid w:val="00307DA8"/>
    <w:pPr>
      <w:tabs>
        <w:tab w:val="center" w:pos="4252"/>
        <w:tab w:val="right" w:pos="8504"/>
      </w:tabs>
      <w:snapToGrid w:val="0"/>
    </w:pPr>
  </w:style>
  <w:style w:type="character" w:customStyle="1" w:styleId="a8">
    <w:name w:val="フッター (文字)"/>
    <w:basedOn w:val="a0"/>
    <w:link w:val="a7"/>
    <w:uiPriority w:val="99"/>
    <w:rsid w:val="00307DA8"/>
  </w:style>
  <w:style w:type="paragraph" w:styleId="a9">
    <w:name w:val="Balloon Text"/>
    <w:basedOn w:val="a"/>
    <w:link w:val="aa"/>
    <w:uiPriority w:val="99"/>
    <w:semiHidden/>
    <w:unhideWhenUsed/>
    <w:rsid w:val="00992C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2C92"/>
    <w:rPr>
      <w:rFonts w:asciiTheme="majorHAnsi" w:eastAsiaTheme="majorEastAsia" w:hAnsiTheme="majorHAnsi" w:cstheme="majorBidi"/>
      <w:sz w:val="18"/>
      <w:szCs w:val="18"/>
    </w:rPr>
  </w:style>
  <w:style w:type="paragraph" w:styleId="ab">
    <w:name w:val="Revision"/>
    <w:hidden/>
    <w:uiPriority w:val="99"/>
    <w:semiHidden/>
    <w:rsid w:val="00ED0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1C49C-522C-47E1-A8A8-17A41CDF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4</Pages>
  <Words>595</Words>
  <Characters>3394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梨井　健太</dc:creator>
  <cp:keywords/>
  <dc:description/>
  <cp:lastModifiedBy>青木　隼一</cp:lastModifiedBy>
  <cp:revision>33</cp:revision>
  <cp:lastPrinted>2026-04-07T05:27:00Z</cp:lastPrinted>
  <dcterms:created xsi:type="dcterms:W3CDTF">2017-02-01T04:01:00Z</dcterms:created>
  <dcterms:modified xsi:type="dcterms:W3CDTF">2026-06-25T08:06:00Z</dcterms:modified>
</cp:coreProperties>
</file>