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536B" w14:textId="18DDD7A0" w:rsidR="00DA6C2D" w:rsidRPr="00FF6877" w:rsidRDefault="00456AC9" w:rsidP="00B76991">
      <w:pPr>
        <w:spacing w:after="0" w:line="240" w:lineRule="auto"/>
        <w:ind w:left="10" w:hanging="10"/>
        <w:jc w:val="center"/>
        <w:rPr>
          <w:color w:val="auto"/>
        </w:rPr>
      </w:pPr>
      <w:r w:rsidRPr="00FF6877">
        <w:rPr>
          <w:rFonts w:hint="eastAsia"/>
          <w:color w:val="auto"/>
        </w:rPr>
        <w:t>「</w:t>
      </w:r>
      <w:r w:rsidR="003620D5" w:rsidRPr="00FF6877">
        <w:rPr>
          <w:rFonts w:hint="eastAsia"/>
          <w:color w:val="auto"/>
        </w:rPr>
        <w:t>つなげる！</w:t>
      </w:r>
      <w:r w:rsidR="00C23088" w:rsidRPr="00FF6877">
        <w:rPr>
          <w:rFonts w:hint="eastAsia"/>
          <w:color w:val="auto"/>
        </w:rPr>
        <w:t>建設業・若者交流事業</w:t>
      </w:r>
      <w:r w:rsidRPr="00FF6877">
        <w:rPr>
          <w:rFonts w:hint="eastAsia"/>
          <w:color w:val="auto"/>
        </w:rPr>
        <w:t>」（仮称）</w:t>
      </w:r>
      <w:r w:rsidR="00684393" w:rsidRPr="00FF6877">
        <w:rPr>
          <w:rFonts w:hint="eastAsia"/>
          <w:color w:val="auto"/>
        </w:rPr>
        <w:t>実施</w:t>
      </w:r>
      <w:r w:rsidRPr="00FF6877">
        <w:rPr>
          <w:rFonts w:hint="eastAsia"/>
          <w:color w:val="auto"/>
        </w:rPr>
        <w:t>事業</w:t>
      </w:r>
      <w:r w:rsidR="00E80D4C" w:rsidRPr="00FF6877">
        <w:rPr>
          <w:color w:val="auto"/>
        </w:rPr>
        <w:t xml:space="preserve">業務委託仕様書 </w:t>
      </w:r>
    </w:p>
    <w:p w14:paraId="4931049D" w14:textId="77777777" w:rsidR="00DA6C2D" w:rsidRPr="00FF6877" w:rsidRDefault="00E80D4C" w:rsidP="00B76991">
      <w:pPr>
        <w:spacing w:after="0" w:line="240" w:lineRule="auto"/>
        <w:ind w:right="0"/>
        <w:rPr>
          <w:color w:val="auto"/>
        </w:rPr>
      </w:pPr>
      <w:r w:rsidRPr="00FF6877">
        <w:rPr>
          <w:color w:val="auto"/>
        </w:rPr>
        <w:t xml:space="preserve"> </w:t>
      </w:r>
    </w:p>
    <w:p w14:paraId="788AE594" w14:textId="77777777" w:rsidR="00DA6C2D" w:rsidRPr="00FF6877" w:rsidRDefault="00E80D4C" w:rsidP="00B76991">
      <w:pPr>
        <w:numPr>
          <w:ilvl w:val="0"/>
          <w:numId w:val="1"/>
        </w:numPr>
        <w:spacing w:after="0" w:line="240" w:lineRule="auto"/>
        <w:ind w:right="0" w:hanging="442"/>
        <w:rPr>
          <w:color w:val="auto"/>
        </w:rPr>
      </w:pPr>
      <w:r w:rsidRPr="00FF6877">
        <w:rPr>
          <w:color w:val="auto"/>
        </w:rPr>
        <w:t xml:space="preserve">委託する業務名  </w:t>
      </w:r>
    </w:p>
    <w:p w14:paraId="03966A36" w14:textId="28E49BD2" w:rsidR="00DA6C2D" w:rsidRPr="00FF6877" w:rsidRDefault="00456AC9" w:rsidP="00B76991">
      <w:pPr>
        <w:spacing w:after="0" w:line="240" w:lineRule="auto"/>
        <w:ind w:left="439" w:right="0"/>
        <w:rPr>
          <w:color w:val="auto"/>
        </w:rPr>
      </w:pPr>
      <w:r w:rsidRPr="00FF6877">
        <w:rPr>
          <w:rFonts w:hint="eastAsia"/>
          <w:color w:val="auto"/>
        </w:rPr>
        <w:t>「</w:t>
      </w:r>
      <w:r w:rsidR="00C23088" w:rsidRPr="00FF6877">
        <w:rPr>
          <w:rFonts w:hint="eastAsia"/>
          <w:color w:val="auto"/>
        </w:rPr>
        <w:t>つなげる！建設業・若者交流事業</w:t>
      </w:r>
      <w:r w:rsidRPr="00FF6877">
        <w:rPr>
          <w:rFonts w:hint="eastAsia"/>
          <w:color w:val="auto"/>
        </w:rPr>
        <w:t>」（仮称）</w:t>
      </w:r>
      <w:r w:rsidR="00684393" w:rsidRPr="00FF6877">
        <w:rPr>
          <w:rFonts w:hint="eastAsia"/>
          <w:color w:val="auto"/>
        </w:rPr>
        <w:t>実施</w:t>
      </w:r>
      <w:r w:rsidR="002C700C" w:rsidRPr="00FF6877">
        <w:rPr>
          <w:color w:val="auto"/>
        </w:rPr>
        <w:t>事業</w:t>
      </w:r>
      <w:r w:rsidR="00E80D4C" w:rsidRPr="00FF6877">
        <w:rPr>
          <w:color w:val="auto"/>
        </w:rPr>
        <w:t xml:space="preserve">業務委託  </w:t>
      </w:r>
    </w:p>
    <w:p w14:paraId="3C754E71" w14:textId="77777777" w:rsidR="00DA6C2D" w:rsidRPr="00FF6877" w:rsidRDefault="00E80D4C" w:rsidP="00B76991">
      <w:pPr>
        <w:spacing w:after="0" w:line="240" w:lineRule="auto"/>
        <w:ind w:right="0"/>
        <w:rPr>
          <w:color w:val="auto"/>
        </w:rPr>
      </w:pPr>
      <w:r w:rsidRPr="00FF6877">
        <w:rPr>
          <w:color w:val="auto"/>
        </w:rPr>
        <w:t xml:space="preserve"> </w:t>
      </w:r>
    </w:p>
    <w:p w14:paraId="7B4F210F" w14:textId="77777777" w:rsidR="00DA6C2D" w:rsidRPr="00FF6877" w:rsidRDefault="00E80D4C" w:rsidP="00B76991">
      <w:pPr>
        <w:numPr>
          <w:ilvl w:val="0"/>
          <w:numId w:val="1"/>
        </w:numPr>
        <w:spacing w:after="0" w:line="240" w:lineRule="auto"/>
        <w:ind w:right="0" w:hanging="442"/>
        <w:rPr>
          <w:color w:val="auto"/>
        </w:rPr>
      </w:pPr>
      <w:r w:rsidRPr="00FF6877">
        <w:rPr>
          <w:color w:val="auto"/>
        </w:rPr>
        <w:t xml:space="preserve">業務の趣旨・目的  </w:t>
      </w:r>
    </w:p>
    <w:p w14:paraId="25B43EC0" w14:textId="77777777" w:rsidR="00456AC9" w:rsidRPr="00FF6877" w:rsidRDefault="00456AC9" w:rsidP="00B76991">
      <w:pPr>
        <w:spacing w:after="0" w:line="240" w:lineRule="auto"/>
        <w:ind w:left="210" w:right="0" w:firstLine="216"/>
        <w:rPr>
          <w:color w:val="auto"/>
        </w:rPr>
      </w:pPr>
      <w:r w:rsidRPr="00FF6877">
        <w:rPr>
          <w:rFonts w:hint="eastAsia"/>
          <w:color w:val="auto"/>
        </w:rPr>
        <w:t>建設業は、社会資本の整備や維持管理、災害復旧や除雪等の担い手として、地域の安全・安心を支える基幹産業であるが、その重要性をはじめ、やりがいや魅力などが、将来を担う若年層に十分に伝わっておらず、担い手不足が深刻となっている。</w:t>
      </w:r>
    </w:p>
    <w:p w14:paraId="0ED820CC" w14:textId="2BCAB76C" w:rsidR="00456AC9" w:rsidRPr="00FF6877" w:rsidRDefault="00456AC9" w:rsidP="00B76991">
      <w:pPr>
        <w:spacing w:after="0" w:line="240" w:lineRule="auto"/>
        <w:ind w:left="210" w:right="0" w:firstLine="216"/>
        <w:rPr>
          <w:color w:val="auto"/>
        </w:rPr>
      </w:pPr>
      <w:r w:rsidRPr="00FF6877">
        <w:rPr>
          <w:rFonts w:hint="eastAsia"/>
          <w:color w:val="auto"/>
        </w:rPr>
        <w:t>少子化が進む中、地域建設業の担い手を確保するためには、県内の高校生等に対し、</w:t>
      </w:r>
      <w:r w:rsidR="0009701C" w:rsidRPr="00FF6877">
        <w:rPr>
          <w:rFonts w:hint="eastAsia"/>
          <w:color w:val="auto"/>
        </w:rPr>
        <w:t>県内</w:t>
      </w:r>
      <w:r w:rsidRPr="00FF6877">
        <w:rPr>
          <w:rFonts w:hint="eastAsia"/>
          <w:color w:val="auto"/>
        </w:rPr>
        <w:t>建設</w:t>
      </w:r>
      <w:r w:rsidR="0009701C" w:rsidRPr="00FF6877">
        <w:rPr>
          <w:rFonts w:hint="eastAsia"/>
          <w:color w:val="auto"/>
        </w:rPr>
        <w:t>企業</w:t>
      </w:r>
      <w:r w:rsidR="00723EE1" w:rsidRPr="00FF6877">
        <w:rPr>
          <w:rFonts w:hint="eastAsia"/>
          <w:color w:val="auto"/>
        </w:rPr>
        <w:t>で働くこと</w:t>
      </w:r>
      <w:r w:rsidRPr="00FF6877">
        <w:rPr>
          <w:rFonts w:hint="eastAsia"/>
          <w:color w:val="auto"/>
        </w:rPr>
        <w:t>の魅力を幅広く発信し、将来</w:t>
      </w:r>
      <w:r w:rsidR="0009701C" w:rsidRPr="00FF6877">
        <w:rPr>
          <w:rFonts w:hint="eastAsia"/>
          <w:color w:val="auto"/>
        </w:rPr>
        <w:t>、県内建設企業に入職</w:t>
      </w:r>
      <w:r w:rsidRPr="00FF6877">
        <w:rPr>
          <w:rFonts w:hint="eastAsia"/>
          <w:color w:val="auto"/>
        </w:rPr>
        <w:t>してもらうことが必要である。</w:t>
      </w:r>
    </w:p>
    <w:p w14:paraId="146EEBCF" w14:textId="3C44113E" w:rsidR="00DA6C2D" w:rsidRPr="00FF6877" w:rsidRDefault="00456AC9" w:rsidP="00B76991">
      <w:pPr>
        <w:spacing w:after="0" w:line="240" w:lineRule="auto"/>
        <w:ind w:left="210" w:right="0" w:firstLine="216"/>
        <w:rPr>
          <w:color w:val="auto"/>
        </w:rPr>
      </w:pPr>
      <w:r w:rsidRPr="00FF6877">
        <w:rPr>
          <w:rFonts w:hint="eastAsia"/>
          <w:color w:val="auto"/>
        </w:rPr>
        <w:t>そこで、</w:t>
      </w:r>
      <w:r w:rsidR="004D1EBC" w:rsidRPr="00FF6877">
        <w:rPr>
          <w:rFonts w:hint="eastAsia"/>
          <w:color w:val="auto"/>
        </w:rPr>
        <w:t>県内の高校生等の若年層を対象とした</w:t>
      </w:r>
      <w:r w:rsidRPr="00FF6877">
        <w:rPr>
          <w:rFonts w:hint="eastAsia"/>
          <w:color w:val="auto"/>
        </w:rPr>
        <w:t>イベントを開催</w:t>
      </w:r>
      <w:r w:rsidR="00EE7765" w:rsidRPr="00FF6877">
        <w:rPr>
          <w:rFonts w:hint="eastAsia"/>
          <w:color w:val="auto"/>
        </w:rPr>
        <w:t>し、</w:t>
      </w:r>
      <w:r w:rsidR="00723EE1" w:rsidRPr="00FF6877">
        <w:rPr>
          <w:rFonts w:hint="eastAsia"/>
          <w:color w:val="auto"/>
        </w:rPr>
        <w:t>建設業の</w:t>
      </w:r>
      <w:r w:rsidR="003C6609" w:rsidRPr="00FF6877">
        <w:rPr>
          <w:rFonts w:hint="eastAsia"/>
          <w:color w:val="auto"/>
        </w:rPr>
        <w:t>仕事紹介</w:t>
      </w:r>
      <w:r w:rsidR="00723EE1" w:rsidRPr="00FF6877">
        <w:rPr>
          <w:rFonts w:hint="eastAsia"/>
          <w:color w:val="auto"/>
        </w:rPr>
        <w:t>を通じて、建設業</w:t>
      </w:r>
      <w:r w:rsidR="006C5649" w:rsidRPr="00FF6877">
        <w:rPr>
          <w:rFonts w:hint="eastAsia"/>
          <w:color w:val="auto"/>
        </w:rPr>
        <w:t>で働くこと</w:t>
      </w:r>
      <w:r w:rsidRPr="00FF6877">
        <w:rPr>
          <w:rFonts w:hint="eastAsia"/>
          <w:color w:val="auto"/>
        </w:rPr>
        <w:t>に</w:t>
      </w:r>
      <w:r w:rsidR="006C5649" w:rsidRPr="00FF6877">
        <w:rPr>
          <w:rFonts w:hint="eastAsia"/>
          <w:color w:val="auto"/>
        </w:rPr>
        <w:t>対して</w:t>
      </w:r>
      <w:r w:rsidRPr="00FF6877">
        <w:rPr>
          <w:rFonts w:hint="eastAsia"/>
          <w:color w:val="auto"/>
        </w:rPr>
        <w:t>興味を持ってもらう</w:t>
      </w:r>
      <w:r w:rsidR="00723EE1" w:rsidRPr="00FF6877">
        <w:rPr>
          <w:rFonts w:hint="eastAsia"/>
          <w:color w:val="auto"/>
        </w:rPr>
        <w:t>とともに、高校生</w:t>
      </w:r>
      <w:r w:rsidR="000D1838" w:rsidRPr="00FF6877">
        <w:rPr>
          <w:rFonts w:hint="eastAsia"/>
          <w:color w:val="auto"/>
        </w:rPr>
        <w:t>等</w:t>
      </w:r>
      <w:r w:rsidR="00723EE1" w:rsidRPr="00FF6877">
        <w:rPr>
          <w:rFonts w:hint="eastAsia"/>
          <w:color w:val="auto"/>
        </w:rPr>
        <w:t>と</w:t>
      </w:r>
      <w:r w:rsidR="00091145" w:rsidRPr="00FF6877">
        <w:rPr>
          <w:rFonts w:hint="eastAsia"/>
          <w:color w:val="auto"/>
        </w:rPr>
        <w:t>県内</w:t>
      </w:r>
      <w:r w:rsidR="00723EE1" w:rsidRPr="00FF6877">
        <w:rPr>
          <w:rFonts w:hint="eastAsia"/>
          <w:color w:val="auto"/>
        </w:rPr>
        <w:t>建設企業の若手社員との交流等を通じて、</w:t>
      </w:r>
      <w:r w:rsidR="00DF7B04" w:rsidRPr="00FF6877">
        <w:rPr>
          <w:rFonts w:hint="eastAsia"/>
          <w:color w:val="auto"/>
        </w:rPr>
        <w:t>県内建設企業で働くことへの理解を深める機会を創出</w:t>
      </w:r>
      <w:r w:rsidR="00EE7765" w:rsidRPr="00FF6877">
        <w:rPr>
          <w:rFonts w:hint="eastAsia"/>
          <w:color w:val="auto"/>
        </w:rPr>
        <w:t>することにより</w:t>
      </w:r>
      <w:r w:rsidR="00DF7B04" w:rsidRPr="00FF6877">
        <w:rPr>
          <w:rFonts w:hint="eastAsia"/>
          <w:color w:val="auto"/>
        </w:rPr>
        <w:t>、</w:t>
      </w:r>
      <w:r w:rsidRPr="00FF6877">
        <w:rPr>
          <w:rFonts w:hint="eastAsia"/>
          <w:color w:val="auto"/>
        </w:rPr>
        <w:t>若年層の入職を増や</w:t>
      </w:r>
      <w:r w:rsidR="00487EF3" w:rsidRPr="00FF6877">
        <w:rPr>
          <w:rFonts w:hint="eastAsia"/>
          <w:color w:val="auto"/>
        </w:rPr>
        <w:t>す</w:t>
      </w:r>
      <w:r w:rsidR="00723EE1" w:rsidRPr="00FF6877">
        <w:rPr>
          <w:rFonts w:hint="eastAsia"/>
          <w:color w:val="auto"/>
        </w:rPr>
        <w:t>こと</w:t>
      </w:r>
      <w:r w:rsidRPr="00FF6877">
        <w:rPr>
          <w:rFonts w:hint="eastAsia"/>
          <w:color w:val="auto"/>
        </w:rPr>
        <w:t>を目的とする。</w:t>
      </w:r>
      <w:r w:rsidR="00E80D4C" w:rsidRPr="00FF6877">
        <w:rPr>
          <w:color w:val="auto"/>
        </w:rPr>
        <w:t xml:space="preserve"> </w:t>
      </w:r>
    </w:p>
    <w:p w14:paraId="7E59126D" w14:textId="77777777" w:rsidR="00DA6C2D" w:rsidRPr="00FF6877" w:rsidRDefault="00C40810" w:rsidP="00B76991">
      <w:pPr>
        <w:spacing w:after="0" w:line="240" w:lineRule="auto"/>
        <w:ind w:left="210" w:right="0" w:firstLine="216"/>
        <w:rPr>
          <w:color w:val="auto"/>
        </w:rPr>
      </w:pPr>
      <w:r w:rsidRPr="00FF6877">
        <w:rPr>
          <w:rFonts w:hint="eastAsia"/>
          <w:color w:val="auto"/>
        </w:rPr>
        <w:t>広告クリエイティブの制作</w:t>
      </w:r>
      <w:r w:rsidR="00E80D4C" w:rsidRPr="00FF6877">
        <w:rPr>
          <w:color w:val="auto"/>
        </w:rPr>
        <w:t xml:space="preserve">にあたっては、ターゲット層に応じて実施手法を変更するとともに、カスタマージャーニーに基づいた手法の構築により、効率的かつ効果的に実施することを目指す。 </w:t>
      </w:r>
    </w:p>
    <w:p w14:paraId="3A24E293" w14:textId="77777777" w:rsidR="00DA6C2D" w:rsidRPr="00FF6877" w:rsidRDefault="00E80D4C" w:rsidP="00B76991">
      <w:pPr>
        <w:spacing w:after="0" w:line="240" w:lineRule="auto"/>
        <w:ind w:left="430" w:right="0"/>
        <w:rPr>
          <w:color w:val="auto"/>
        </w:rPr>
      </w:pPr>
      <w:r w:rsidRPr="00FF6877">
        <w:rPr>
          <w:color w:val="auto"/>
        </w:rPr>
        <w:t xml:space="preserve"> </w:t>
      </w:r>
    </w:p>
    <w:p w14:paraId="3414E85C" w14:textId="77777777" w:rsidR="00DA6C2D" w:rsidRPr="00FF6877" w:rsidRDefault="00E80D4C" w:rsidP="00B76991">
      <w:pPr>
        <w:numPr>
          <w:ilvl w:val="0"/>
          <w:numId w:val="1"/>
        </w:numPr>
        <w:spacing w:after="0" w:line="240" w:lineRule="auto"/>
        <w:ind w:right="0" w:hanging="442"/>
        <w:rPr>
          <w:color w:val="auto"/>
        </w:rPr>
      </w:pPr>
      <w:r w:rsidRPr="00FF6877">
        <w:rPr>
          <w:color w:val="auto"/>
        </w:rPr>
        <w:t xml:space="preserve">委託期間  </w:t>
      </w:r>
    </w:p>
    <w:p w14:paraId="2122EBCA" w14:textId="0E48A3DD" w:rsidR="00DA6C2D" w:rsidRPr="00FF6877" w:rsidRDefault="00E80D4C" w:rsidP="00B76991">
      <w:pPr>
        <w:spacing w:after="0" w:line="240" w:lineRule="auto"/>
        <w:ind w:left="439" w:right="0"/>
        <w:rPr>
          <w:color w:val="auto"/>
        </w:rPr>
      </w:pPr>
      <w:r w:rsidRPr="00FF6877">
        <w:rPr>
          <w:color w:val="auto"/>
        </w:rPr>
        <w:t>委託契約締結の日から令和</w:t>
      </w:r>
      <w:r w:rsidR="00684393" w:rsidRPr="00FF6877">
        <w:rPr>
          <w:rFonts w:hint="eastAsia"/>
          <w:color w:val="auto"/>
        </w:rPr>
        <w:t>７</w:t>
      </w:r>
      <w:r w:rsidRPr="00FF6877">
        <w:rPr>
          <w:color w:val="auto"/>
        </w:rPr>
        <w:t>年</w:t>
      </w:r>
      <w:r w:rsidR="00C62FE8" w:rsidRPr="00FF6877">
        <w:rPr>
          <w:rFonts w:hint="eastAsia"/>
          <w:color w:val="auto"/>
        </w:rPr>
        <w:t>1</w:t>
      </w:r>
      <w:r w:rsidR="00C62FE8" w:rsidRPr="00FF6877">
        <w:rPr>
          <w:color w:val="auto"/>
        </w:rPr>
        <w:t>0</w:t>
      </w:r>
      <w:r w:rsidRPr="00FF6877">
        <w:rPr>
          <w:color w:val="auto"/>
        </w:rPr>
        <w:t>月</w:t>
      </w:r>
      <w:r w:rsidR="00C62FE8" w:rsidRPr="00FF6877">
        <w:rPr>
          <w:rFonts w:hint="eastAsia"/>
          <w:color w:val="auto"/>
        </w:rPr>
        <w:t>3</w:t>
      </w:r>
      <w:r w:rsidR="00C62FE8" w:rsidRPr="00FF6877">
        <w:rPr>
          <w:color w:val="auto"/>
        </w:rPr>
        <w:t>1</w:t>
      </w:r>
      <w:r w:rsidRPr="00FF6877">
        <w:rPr>
          <w:color w:val="auto"/>
        </w:rPr>
        <w:t>日（</w:t>
      </w:r>
      <w:r w:rsidR="00684393" w:rsidRPr="00FF6877">
        <w:rPr>
          <w:rFonts w:hint="eastAsia"/>
          <w:color w:val="auto"/>
        </w:rPr>
        <w:t>金</w:t>
      </w:r>
      <w:r w:rsidRPr="00FF6877">
        <w:rPr>
          <w:color w:val="auto"/>
        </w:rPr>
        <w:t xml:space="preserve">）まで  </w:t>
      </w:r>
    </w:p>
    <w:p w14:paraId="53BC5A1B" w14:textId="77777777" w:rsidR="00DA6C2D" w:rsidRPr="00FF6877" w:rsidRDefault="00E80D4C" w:rsidP="00B76991">
      <w:pPr>
        <w:spacing w:after="0" w:line="240" w:lineRule="auto"/>
        <w:ind w:right="0"/>
        <w:rPr>
          <w:color w:val="auto"/>
        </w:rPr>
      </w:pPr>
      <w:r w:rsidRPr="00FF6877">
        <w:rPr>
          <w:color w:val="auto"/>
        </w:rPr>
        <w:t xml:space="preserve"> </w:t>
      </w:r>
    </w:p>
    <w:p w14:paraId="286AE3FB" w14:textId="5C863825" w:rsidR="00F73C2B" w:rsidRPr="00FF6877" w:rsidRDefault="00F73C2B" w:rsidP="00F73C2B">
      <w:pPr>
        <w:numPr>
          <w:ilvl w:val="0"/>
          <w:numId w:val="1"/>
        </w:numPr>
        <w:spacing w:after="0" w:line="240" w:lineRule="auto"/>
        <w:ind w:right="0" w:hanging="442"/>
        <w:rPr>
          <w:color w:val="auto"/>
        </w:rPr>
      </w:pPr>
      <w:r w:rsidRPr="00FF6877">
        <w:rPr>
          <w:rFonts w:hint="eastAsia"/>
          <w:color w:val="auto"/>
        </w:rPr>
        <w:t>イベントの概要</w:t>
      </w:r>
      <w:r w:rsidRPr="00FF6877">
        <w:rPr>
          <w:color w:val="auto"/>
        </w:rPr>
        <w:t xml:space="preserve"> </w:t>
      </w:r>
    </w:p>
    <w:p w14:paraId="6AA378D9" w14:textId="5BB2FA87" w:rsidR="00F73C2B" w:rsidRPr="00FF6877" w:rsidRDefault="00F73C2B" w:rsidP="00F73C2B">
      <w:pPr>
        <w:pStyle w:val="a7"/>
        <w:numPr>
          <w:ilvl w:val="0"/>
          <w:numId w:val="16"/>
        </w:numPr>
        <w:spacing w:after="0" w:line="240" w:lineRule="auto"/>
        <w:ind w:leftChars="0" w:right="0"/>
        <w:rPr>
          <w:color w:val="auto"/>
        </w:rPr>
      </w:pPr>
      <w:r w:rsidRPr="00FF6877">
        <w:rPr>
          <w:rFonts w:hint="eastAsia"/>
          <w:color w:val="auto"/>
        </w:rPr>
        <w:t>開催年月日</w:t>
      </w:r>
    </w:p>
    <w:p w14:paraId="27DED57D" w14:textId="57571CDB" w:rsidR="00F73C2B" w:rsidRPr="00FF6877" w:rsidRDefault="00F73C2B" w:rsidP="00F73C2B">
      <w:pPr>
        <w:pStyle w:val="a7"/>
        <w:spacing w:after="0" w:line="240" w:lineRule="auto"/>
        <w:ind w:leftChars="0" w:left="720" w:right="0"/>
        <w:rPr>
          <w:color w:val="auto"/>
        </w:rPr>
      </w:pPr>
      <w:r w:rsidRPr="00FF6877">
        <w:rPr>
          <w:rFonts w:hint="eastAsia"/>
          <w:color w:val="auto"/>
        </w:rPr>
        <w:t>令和</w:t>
      </w:r>
      <w:r w:rsidR="00684393" w:rsidRPr="00FF6877">
        <w:rPr>
          <w:rFonts w:hint="eastAsia"/>
          <w:color w:val="auto"/>
        </w:rPr>
        <w:t>７</w:t>
      </w:r>
      <w:r w:rsidRPr="00FF6877">
        <w:rPr>
          <w:rFonts w:hint="eastAsia"/>
          <w:color w:val="auto"/>
        </w:rPr>
        <w:t>年９月2</w:t>
      </w:r>
      <w:r w:rsidR="00684393" w:rsidRPr="00FF6877">
        <w:rPr>
          <w:rFonts w:hint="eastAsia"/>
          <w:color w:val="auto"/>
        </w:rPr>
        <w:t>7</w:t>
      </w:r>
      <w:r w:rsidRPr="00FF6877">
        <w:rPr>
          <w:rFonts w:hint="eastAsia"/>
          <w:color w:val="auto"/>
        </w:rPr>
        <w:t>日（土）</w:t>
      </w:r>
      <w:r w:rsidRPr="00FF6877">
        <w:rPr>
          <w:color w:val="auto"/>
        </w:rPr>
        <w:t>10:00</w:t>
      </w:r>
      <w:r w:rsidRPr="00FF6877">
        <w:rPr>
          <w:rFonts w:hint="eastAsia"/>
          <w:color w:val="auto"/>
        </w:rPr>
        <w:t>～15:</w:t>
      </w:r>
      <w:r w:rsidRPr="00FF6877">
        <w:rPr>
          <w:color w:val="auto"/>
        </w:rPr>
        <w:t>00</w:t>
      </w:r>
    </w:p>
    <w:p w14:paraId="288484B3" w14:textId="063FC6FA" w:rsidR="00F73C2B" w:rsidRPr="00FF6877" w:rsidRDefault="00F73C2B" w:rsidP="00F73C2B">
      <w:pPr>
        <w:pStyle w:val="a7"/>
        <w:numPr>
          <w:ilvl w:val="0"/>
          <w:numId w:val="16"/>
        </w:numPr>
        <w:spacing w:after="0" w:line="240" w:lineRule="auto"/>
        <w:ind w:leftChars="0" w:right="0"/>
        <w:rPr>
          <w:color w:val="auto"/>
        </w:rPr>
      </w:pPr>
      <w:r w:rsidRPr="00FF6877">
        <w:rPr>
          <w:rFonts w:hint="eastAsia"/>
          <w:color w:val="auto"/>
        </w:rPr>
        <w:t>開催場所</w:t>
      </w:r>
    </w:p>
    <w:p w14:paraId="66595AC3" w14:textId="317A24AB" w:rsidR="00755928" w:rsidRPr="00FF6877" w:rsidRDefault="00F73C2B" w:rsidP="00F73C2B">
      <w:pPr>
        <w:pStyle w:val="a7"/>
        <w:spacing w:after="0" w:line="240" w:lineRule="auto"/>
        <w:ind w:leftChars="0" w:left="720" w:right="0"/>
        <w:rPr>
          <w:color w:val="auto"/>
        </w:rPr>
      </w:pPr>
      <w:r w:rsidRPr="00FF6877">
        <w:rPr>
          <w:rFonts w:hint="eastAsia"/>
          <w:color w:val="auto"/>
        </w:rPr>
        <w:t>富山駅イベントスペース</w:t>
      </w:r>
      <w:r w:rsidR="00EB59AD" w:rsidRPr="00FF6877">
        <w:rPr>
          <w:rFonts w:hint="eastAsia"/>
          <w:color w:val="auto"/>
        </w:rPr>
        <w:t>（エリアＡ，Ｂ，Ｄ）</w:t>
      </w:r>
    </w:p>
    <w:p w14:paraId="3A976CD3" w14:textId="4D7A7642" w:rsidR="00F73C2B" w:rsidRPr="00FF6877" w:rsidRDefault="00755928" w:rsidP="00F73C2B">
      <w:pPr>
        <w:pStyle w:val="a7"/>
        <w:spacing w:after="0" w:line="240" w:lineRule="auto"/>
        <w:ind w:leftChars="0" w:left="720" w:right="0"/>
        <w:rPr>
          <w:color w:val="auto"/>
        </w:rPr>
      </w:pPr>
      <w:r w:rsidRPr="00FF6877">
        <w:rPr>
          <w:rFonts w:hint="eastAsia"/>
          <w:color w:val="auto"/>
        </w:rPr>
        <w:t>※エリアは、別添「富山駅周辺図」を参照</w:t>
      </w:r>
    </w:p>
    <w:p w14:paraId="2D7A9D20" w14:textId="77777777" w:rsidR="00F73C2B" w:rsidRPr="00FF6877" w:rsidRDefault="00F73C2B" w:rsidP="00B76991">
      <w:pPr>
        <w:spacing w:after="0" w:line="240" w:lineRule="auto"/>
        <w:ind w:right="0"/>
        <w:rPr>
          <w:color w:val="auto"/>
        </w:rPr>
      </w:pPr>
    </w:p>
    <w:p w14:paraId="7BD9A0B6" w14:textId="77777777" w:rsidR="00DA6C2D" w:rsidRPr="00FF6877" w:rsidRDefault="00E80D4C" w:rsidP="00B76991">
      <w:pPr>
        <w:numPr>
          <w:ilvl w:val="0"/>
          <w:numId w:val="1"/>
        </w:numPr>
        <w:spacing w:after="0" w:line="240" w:lineRule="auto"/>
        <w:ind w:right="0" w:hanging="442"/>
        <w:rPr>
          <w:color w:val="auto"/>
        </w:rPr>
      </w:pPr>
      <w:r w:rsidRPr="00FF6877">
        <w:rPr>
          <w:color w:val="auto"/>
        </w:rPr>
        <w:t xml:space="preserve">委託業務の内容  </w:t>
      </w:r>
    </w:p>
    <w:p w14:paraId="66F75D53" w14:textId="2E2CE3A7" w:rsidR="00DA6C2D" w:rsidRPr="00FF6877" w:rsidRDefault="00E80D4C" w:rsidP="00B76991">
      <w:pPr>
        <w:spacing w:after="0" w:line="240" w:lineRule="auto"/>
        <w:ind w:left="211" w:right="0" w:firstLine="218"/>
        <w:rPr>
          <w:color w:val="auto"/>
        </w:rPr>
      </w:pPr>
      <w:r w:rsidRPr="00FF6877">
        <w:rPr>
          <w:color w:val="auto"/>
        </w:rPr>
        <w:t>委託する業務の内容は、次のとおりとする。なお、業務の遂行にあたり、事業を円滑に進められるよう、具体的な取組については、</w:t>
      </w:r>
      <w:r w:rsidR="002C700C" w:rsidRPr="00FF6877">
        <w:rPr>
          <w:rFonts w:hint="eastAsia"/>
          <w:color w:val="auto"/>
        </w:rPr>
        <w:t>富山</w:t>
      </w:r>
      <w:r w:rsidRPr="00FF6877">
        <w:rPr>
          <w:color w:val="auto"/>
        </w:rPr>
        <w:t>県と協議の上、実施すること。</w:t>
      </w:r>
    </w:p>
    <w:p w14:paraId="580952A2" w14:textId="77777777" w:rsidR="0080388E" w:rsidRPr="00FF6877" w:rsidRDefault="0080388E" w:rsidP="00B76991">
      <w:pPr>
        <w:spacing w:after="0" w:line="240" w:lineRule="auto"/>
        <w:ind w:left="211" w:right="0" w:firstLine="218"/>
        <w:rPr>
          <w:color w:val="auto"/>
        </w:rPr>
      </w:pPr>
    </w:p>
    <w:p w14:paraId="3AC4390E" w14:textId="77777777" w:rsidR="00DA6C2D" w:rsidRPr="00FF6877" w:rsidRDefault="00E80D4C" w:rsidP="00B76991">
      <w:pPr>
        <w:numPr>
          <w:ilvl w:val="0"/>
          <w:numId w:val="2"/>
        </w:numPr>
        <w:spacing w:after="0" w:line="240" w:lineRule="auto"/>
        <w:ind w:right="0" w:hanging="720"/>
        <w:rPr>
          <w:color w:val="auto"/>
        </w:rPr>
      </w:pPr>
      <w:r w:rsidRPr="00FF6877">
        <w:rPr>
          <w:color w:val="auto"/>
        </w:rPr>
        <w:t xml:space="preserve">本業務のターゲット等の設定、見直しの提案 </w:t>
      </w:r>
    </w:p>
    <w:p w14:paraId="14CDAA40" w14:textId="77777777" w:rsidR="00DA6C2D" w:rsidRPr="00FF6877" w:rsidRDefault="00E80D4C" w:rsidP="00B76991">
      <w:pPr>
        <w:spacing w:after="0" w:line="240" w:lineRule="auto"/>
        <w:ind w:left="221" w:right="0"/>
        <w:rPr>
          <w:color w:val="auto"/>
        </w:rPr>
      </w:pPr>
      <w:r w:rsidRPr="00FF6877">
        <w:rPr>
          <w:color w:val="auto"/>
        </w:rPr>
        <w:t xml:space="preserve">（ターゲットの考え方） </w:t>
      </w:r>
    </w:p>
    <w:p w14:paraId="31091CC3" w14:textId="565C2DBA" w:rsidR="00DA6C2D" w:rsidRPr="00FF6877" w:rsidRDefault="00E80D4C" w:rsidP="00046A62">
      <w:pPr>
        <w:spacing w:after="0" w:line="240" w:lineRule="auto"/>
        <w:ind w:leftChars="100" w:left="220" w:right="0"/>
        <w:rPr>
          <w:color w:val="auto"/>
        </w:rPr>
      </w:pPr>
      <w:r w:rsidRPr="00FF6877">
        <w:rPr>
          <w:color w:val="auto"/>
        </w:rPr>
        <w:t>・本業務におけるターゲ</w:t>
      </w:r>
      <w:r w:rsidR="009260CA" w:rsidRPr="00FF6877">
        <w:rPr>
          <w:color w:val="auto"/>
        </w:rPr>
        <w:t>ットの考え方は</w:t>
      </w:r>
      <w:r w:rsidR="009260CA" w:rsidRPr="00FF6877">
        <w:rPr>
          <w:rFonts w:hint="eastAsia"/>
          <w:color w:val="auto"/>
        </w:rPr>
        <w:t>次の</w:t>
      </w:r>
      <w:r w:rsidRPr="00FF6877">
        <w:rPr>
          <w:color w:val="auto"/>
        </w:rPr>
        <w:t xml:space="preserve">表に示すとおりとする。 </w:t>
      </w:r>
    </w:p>
    <w:p w14:paraId="45A13191" w14:textId="77777777" w:rsidR="009260CA" w:rsidRPr="00FF6877" w:rsidRDefault="00E80D4C" w:rsidP="00B76991">
      <w:pPr>
        <w:spacing w:after="0" w:line="240" w:lineRule="auto"/>
        <w:ind w:left="440" w:right="0" w:hangingChars="200" w:hanging="440"/>
        <w:rPr>
          <w:color w:val="auto"/>
        </w:rPr>
      </w:pPr>
      <w:r w:rsidRPr="00FF6877">
        <w:rPr>
          <w:color w:val="auto"/>
        </w:rPr>
        <w:t xml:space="preserve"> </w:t>
      </w:r>
      <w:r w:rsidR="00A24036" w:rsidRPr="00FF6877">
        <w:rPr>
          <w:rFonts w:hint="eastAsia"/>
          <w:color w:val="auto"/>
        </w:rPr>
        <w:t xml:space="preserve">　</w:t>
      </w:r>
    </w:p>
    <w:p w14:paraId="53F76184" w14:textId="77777777" w:rsidR="00DA6C2D" w:rsidRPr="00FF6877" w:rsidRDefault="00A24036" w:rsidP="00B76991">
      <w:pPr>
        <w:spacing w:after="0" w:line="240" w:lineRule="auto"/>
        <w:ind w:right="0" w:firstLineChars="400" w:firstLine="880"/>
        <w:rPr>
          <w:color w:val="auto"/>
        </w:rPr>
      </w:pPr>
      <w:r w:rsidRPr="00FF6877">
        <w:rPr>
          <w:rFonts w:hint="eastAsia"/>
          <w:color w:val="auto"/>
        </w:rPr>
        <w:t>ア</w:t>
      </w:r>
      <w:r w:rsidR="00524F07" w:rsidRPr="00FF6877">
        <w:rPr>
          <w:rFonts w:hint="eastAsia"/>
          <w:color w:val="auto"/>
        </w:rPr>
        <w:t xml:space="preserve">　建設業の仕事に関心が無い、関心はあるがイメージが良くない</w:t>
      </w:r>
      <w:r w:rsidR="00E80D4C" w:rsidRPr="00FF6877">
        <w:rPr>
          <w:color w:val="auto"/>
        </w:rPr>
        <w:t xml:space="preserve">人 </w:t>
      </w:r>
    </w:p>
    <w:tbl>
      <w:tblPr>
        <w:tblStyle w:val="TableGrid"/>
        <w:tblW w:w="7416" w:type="dxa"/>
        <w:tblInd w:w="1090" w:type="dxa"/>
        <w:tblCellMar>
          <w:top w:w="77" w:type="dxa"/>
          <w:left w:w="98" w:type="dxa"/>
          <w:right w:w="115" w:type="dxa"/>
        </w:tblCellMar>
        <w:tblLook w:val="04A0" w:firstRow="1" w:lastRow="0" w:firstColumn="1" w:lastColumn="0" w:noHBand="0" w:noVBand="1"/>
      </w:tblPr>
      <w:tblGrid>
        <w:gridCol w:w="1358"/>
        <w:gridCol w:w="6058"/>
      </w:tblGrid>
      <w:tr w:rsidR="00FF6877" w:rsidRPr="00FF6877" w14:paraId="4DFD432E" w14:textId="77777777" w:rsidTr="0080388E">
        <w:trPr>
          <w:trHeight w:val="413"/>
        </w:trPr>
        <w:tc>
          <w:tcPr>
            <w:tcW w:w="1358" w:type="dxa"/>
            <w:tcBorders>
              <w:top w:val="single" w:sz="4" w:space="0" w:color="000000"/>
              <w:left w:val="single" w:sz="4" w:space="0" w:color="000000"/>
              <w:bottom w:val="single" w:sz="4" w:space="0" w:color="000000"/>
              <w:right w:val="single" w:sz="4" w:space="0" w:color="000000"/>
            </w:tcBorders>
            <w:vAlign w:val="center"/>
          </w:tcPr>
          <w:p w14:paraId="5464D6A0" w14:textId="77777777" w:rsidR="00DA6C2D" w:rsidRPr="00FF6877" w:rsidRDefault="00E80D4C" w:rsidP="0080388E">
            <w:pPr>
              <w:spacing w:after="0" w:line="240" w:lineRule="auto"/>
              <w:ind w:left="139" w:right="0"/>
              <w:jc w:val="both"/>
              <w:rPr>
                <w:color w:val="auto"/>
              </w:rPr>
            </w:pPr>
            <w:r w:rsidRPr="00FF6877">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vAlign w:val="center"/>
          </w:tcPr>
          <w:p w14:paraId="3B8A9184" w14:textId="77777777" w:rsidR="00DA6C2D" w:rsidRPr="00FF6877" w:rsidRDefault="00524F07" w:rsidP="0080388E">
            <w:pPr>
              <w:spacing w:after="0" w:line="240" w:lineRule="auto"/>
              <w:ind w:right="0"/>
              <w:jc w:val="both"/>
              <w:rPr>
                <w:color w:val="auto"/>
              </w:rPr>
            </w:pPr>
            <w:r w:rsidRPr="00FF6877">
              <w:rPr>
                <w:rFonts w:hint="eastAsia"/>
                <w:color w:val="auto"/>
              </w:rPr>
              <w:t>富山県</w:t>
            </w:r>
          </w:p>
        </w:tc>
      </w:tr>
      <w:tr w:rsidR="00FF6877" w:rsidRPr="00FF6877" w14:paraId="37CACE23" w14:textId="77777777" w:rsidTr="0080388E">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08070778" w14:textId="77777777" w:rsidR="00DA6C2D" w:rsidRPr="00FF6877" w:rsidRDefault="00E80D4C" w:rsidP="0080388E">
            <w:pPr>
              <w:spacing w:after="0" w:line="240" w:lineRule="auto"/>
              <w:ind w:left="139" w:right="0"/>
              <w:jc w:val="both"/>
              <w:rPr>
                <w:color w:val="auto"/>
              </w:rPr>
            </w:pPr>
            <w:r w:rsidRPr="00FF6877">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vAlign w:val="center"/>
          </w:tcPr>
          <w:p w14:paraId="10B62C36" w14:textId="5CB0D228" w:rsidR="00DA6C2D" w:rsidRPr="00FF6877" w:rsidRDefault="00524F07" w:rsidP="0080388E">
            <w:pPr>
              <w:spacing w:after="0" w:line="240" w:lineRule="auto"/>
              <w:ind w:right="0"/>
              <w:jc w:val="both"/>
              <w:rPr>
                <w:color w:val="auto"/>
              </w:rPr>
            </w:pPr>
            <w:r w:rsidRPr="00FF6877">
              <w:rPr>
                <w:rFonts w:hint="eastAsia"/>
                <w:color w:val="auto"/>
              </w:rPr>
              <w:t>１</w:t>
            </w:r>
            <w:r w:rsidR="00E80D4C" w:rsidRPr="00FF6877">
              <w:rPr>
                <w:color w:val="auto"/>
              </w:rPr>
              <w:t>０代～</w:t>
            </w:r>
            <w:r w:rsidRPr="00FF6877">
              <w:rPr>
                <w:rFonts w:hint="eastAsia"/>
                <w:color w:val="auto"/>
              </w:rPr>
              <w:t>２</w:t>
            </w:r>
            <w:r w:rsidR="00E80D4C" w:rsidRPr="00FF6877">
              <w:rPr>
                <w:color w:val="auto"/>
              </w:rPr>
              <w:t xml:space="preserve">０代 </w:t>
            </w:r>
            <w:r w:rsidR="00DE2F0A" w:rsidRPr="00FF6877">
              <w:rPr>
                <w:rFonts w:hint="eastAsia"/>
                <w:color w:val="auto"/>
              </w:rPr>
              <w:t>、その親世代</w:t>
            </w:r>
          </w:p>
        </w:tc>
      </w:tr>
      <w:tr w:rsidR="00FF6877" w:rsidRPr="00FF6877" w14:paraId="477B5234" w14:textId="77777777" w:rsidTr="0080388E">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7A52E93B" w14:textId="77777777" w:rsidR="00DA6C2D" w:rsidRPr="00FF6877" w:rsidRDefault="00E80D4C" w:rsidP="0080388E">
            <w:pPr>
              <w:spacing w:after="0" w:line="240" w:lineRule="auto"/>
              <w:ind w:left="139" w:right="0"/>
              <w:jc w:val="both"/>
              <w:rPr>
                <w:color w:val="auto"/>
              </w:rPr>
            </w:pPr>
            <w:r w:rsidRPr="00FF6877">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vAlign w:val="center"/>
          </w:tcPr>
          <w:p w14:paraId="491F4772" w14:textId="77777777" w:rsidR="00DA6C2D" w:rsidRPr="00FF6877" w:rsidRDefault="00524F07" w:rsidP="0080388E">
            <w:pPr>
              <w:spacing w:after="0" w:line="240" w:lineRule="auto"/>
              <w:ind w:right="0"/>
              <w:jc w:val="both"/>
              <w:rPr>
                <w:color w:val="auto"/>
              </w:rPr>
            </w:pPr>
            <w:r w:rsidRPr="00FF6877">
              <w:rPr>
                <w:rFonts w:hint="eastAsia"/>
                <w:color w:val="auto"/>
              </w:rPr>
              <w:t>将来の就職先の候補に建設業の仕事が無い</w:t>
            </w:r>
          </w:p>
          <w:p w14:paraId="59CA7870" w14:textId="42252F3F" w:rsidR="00DE2F0A" w:rsidRPr="00FF6877" w:rsidRDefault="00DE2F0A" w:rsidP="0080388E">
            <w:pPr>
              <w:spacing w:after="0" w:line="240" w:lineRule="auto"/>
              <w:ind w:right="0"/>
              <w:jc w:val="both"/>
              <w:rPr>
                <w:color w:val="auto"/>
              </w:rPr>
            </w:pPr>
            <w:r w:rsidRPr="00FF6877">
              <w:rPr>
                <w:rFonts w:hint="eastAsia"/>
                <w:color w:val="auto"/>
              </w:rPr>
              <w:t>建設業に３Ｋ（きつい、汚い、危険）のイメージがある</w:t>
            </w:r>
          </w:p>
        </w:tc>
      </w:tr>
      <w:tr w:rsidR="00FF6877" w:rsidRPr="00FF6877" w14:paraId="24C6D850" w14:textId="77777777" w:rsidTr="0080388E">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610D75D9" w14:textId="77777777" w:rsidR="00DA6C2D" w:rsidRPr="00FF6877" w:rsidRDefault="00E80D4C" w:rsidP="0080388E">
            <w:pPr>
              <w:spacing w:after="0" w:line="240" w:lineRule="auto"/>
              <w:ind w:left="139" w:right="0"/>
              <w:jc w:val="both"/>
              <w:rPr>
                <w:color w:val="auto"/>
              </w:rPr>
            </w:pPr>
            <w:r w:rsidRPr="00FF6877">
              <w:rPr>
                <w:color w:val="auto"/>
              </w:rPr>
              <w:lastRenderedPageBreak/>
              <w:t xml:space="preserve">訴求内容 </w:t>
            </w:r>
          </w:p>
        </w:tc>
        <w:tc>
          <w:tcPr>
            <w:tcW w:w="6058" w:type="dxa"/>
            <w:tcBorders>
              <w:top w:val="single" w:sz="4" w:space="0" w:color="000000"/>
              <w:left w:val="single" w:sz="4" w:space="0" w:color="000000"/>
              <w:bottom w:val="single" w:sz="4" w:space="0" w:color="000000"/>
              <w:right w:val="single" w:sz="4" w:space="0" w:color="000000"/>
            </w:tcBorders>
            <w:vAlign w:val="center"/>
          </w:tcPr>
          <w:p w14:paraId="5C6EE151" w14:textId="77777777" w:rsidR="00DA6C2D" w:rsidRPr="00FF6877" w:rsidRDefault="00524F07" w:rsidP="0080388E">
            <w:pPr>
              <w:spacing w:after="0" w:line="240" w:lineRule="auto"/>
              <w:ind w:right="0"/>
              <w:jc w:val="both"/>
              <w:rPr>
                <w:color w:val="auto"/>
              </w:rPr>
            </w:pPr>
            <w:r w:rsidRPr="00FF6877">
              <w:rPr>
                <w:rFonts w:hint="eastAsia"/>
                <w:color w:val="auto"/>
              </w:rPr>
              <w:t>建設業の仕事</w:t>
            </w:r>
            <w:r w:rsidR="00E80D4C" w:rsidRPr="00FF6877">
              <w:rPr>
                <w:color w:val="auto"/>
              </w:rPr>
              <w:t>の認知</w:t>
            </w:r>
            <w:r w:rsidRPr="00FF6877">
              <w:rPr>
                <w:rFonts w:hint="eastAsia"/>
                <w:color w:val="auto"/>
              </w:rPr>
              <w:t>、イメージの向上</w:t>
            </w:r>
            <w:r w:rsidR="00E80D4C" w:rsidRPr="00FF6877">
              <w:rPr>
                <w:color w:val="auto"/>
              </w:rPr>
              <w:t xml:space="preserve"> </w:t>
            </w:r>
          </w:p>
        </w:tc>
      </w:tr>
    </w:tbl>
    <w:p w14:paraId="7B654083" w14:textId="77777777" w:rsidR="00DA6C2D" w:rsidRPr="00FF6877" w:rsidRDefault="00E80D4C" w:rsidP="00B76991">
      <w:pPr>
        <w:spacing w:after="0" w:line="240" w:lineRule="auto"/>
        <w:ind w:right="0"/>
        <w:rPr>
          <w:color w:val="auto"/>
        </w:rPr>
      </w:pPr>
      <w:r w:rsidRPr="00FF6877">
        <w:rPr>
          <w:color w:val="auto"/>
        </w:rPr>
        <w:t xml:space="preserve"> </w:t>
      </w:r>
    </w:p>
    <w:p w14:paraId="7668DE6B" w14:textId="77777777" w:rsidR="00DA6C2D" w:rsidRPr="00FF6877" w:rsidRDefault="00E80D4C" w:rsidP="00B76991">
      <w:pPr>
        <w:spacing w:after="0" w:line="240" w:lineRule="auto"/>
        <w:ind w:right="0"/>
        <w:rPr>
          <w:color w:val="auto"/>
        </w:rPr>
      </w:pPr>
      <w:r w:rsidRPr="00FF6877">
        <w:rPr>
          <w:color w:val="auto"/>
        </w:rPr>
        <w:t xml:space="preserve"> </w:t>
      </w:r>
      <w:r w:rsidR="00A24036" w:rsidRPr="00FF6877">
        <w:rPr>
          <w:rFonts w:hint="eastAsia"/>
          <w:color w:val="auto"/>
        </w:rPr>
        <w:t xml:space="preserve">　　　</w:t>
      </w:r>
      <w:bookmarkStart w:id="0" w:name="_Hlk192872834"/>
      <w:r w:rsidR="00A24036" w:rsidRPr="00FF6877">
        <w:rPr>
          <w:rFonts w:hint="eastAsia"/>
          <w:color w:val="auto"/>
        </w:rPr>
        <w:t>イ</w:t>
      </w:r>
      <w:r w:rsidR="00524F07" w:rsidRPr="00FF6877">
        <w:rPr>
          <w:rFonts w:hint="eastAsia"/>
          <w:color w:val="auto"/>
        </w:rPr>
        <w:t xml:space="preserve">　建設業の仕事に関心がある</w:t>
      </w:r>
      <w:r w:rsidRPr="00FF6877">
        <w:rPr>
          <w:color w:val="auto"/>
        </w:rPr>
        <w:t xml:space="preserve">人 </w:t>
      </w:r>
    </w:p>
    <w:tbl>
      <w:tblPr>
        <w:tblStyle w:val="TableGrid"/>
        <w:tblW w:w="7416" w:type="dxa"/>
        <w:tblInd w:w="1090" w:type="dxa"/>
        <w:tblCellMar>
          <w:top w:w="74" w:type="dxa"/>
          <w:left w:w="98" w:type="dxa"/>
          <w:right w:w="115" w:type="dxa"/>
        </w:tblCellMar>
        <w:tblLook w:val="04A0" w:firstRow="1" w:lastRow="0" w:firstColumn="1" w:lastColumn="0" w:noHBand="0" w:noVBand="1"/>
      </w:tblPr>
      <w:tblGrid>
        <w:gridCol w:w="1358"/>
        <w:gridCol w:w="6058"/>
      </w:tblGrid>
      <w:tr w:rsidR="00FF6877" w:rsidRPr="00FF6877" w14:paraId="7D16D717" w14:textId="77777777" w:rsidTr="0080388E">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3029A064" w14:textId="77777777" w:rsidR="00DA6C2D" w:rsidRPr="00FF6877" w:rsidRDefault="00E80D4C" w:rsidP="0080388E">
            <w:pPr>
              <w:spacing w:after="0" w:line="240" w:lineRule="auto"/>
              <w:ind w:left="139" w:right="0"/>
              <w:jc w:val="both"/>
              <w:rPr>
                <w:color w:val="auto"/>
              </w:rPr>
            </w:pPr>
            <w:r w:rsidRPr="00FF6877">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vAlign w:val="center"/>
          </w:tcPr>
          <w:p w14:paraId="47FAD6FF" w14:textId="77777777" w:rsidR="00DA6C2D" w:rsidRPr="00FF6877" w:rsidRDefault="00AF64AC" w:rsidP="0080388E">
            <w:pPr>
              <w:spacing w:after="0" w:line="240" w:lineRule="auto"/>
              <w:ind w:right="0"/>
              <w:jc w:val="both"/>
              <w:rPr>
                <w:color w:val="auto"/>
              </w:rPr>
            </w:pPr>
            <w:r w:rsidRPr="00FF6877">
              <w:rPr>
                <w:rFonts w:hint="eastAsia"/>
                <w:color w:val="auto"/>
              </w:rPr>
              <w:t>富山県</w:t>
            </w:r>
          </w:p>
        </w:tc>
      </w:tr>
      <w:tr w:rsidR="00FF6877" w:rsidRPr="00FF6877" w14:paraId="7AC77B3E" w14:textId="77777777" w:rsidTr="0080388E">
        <w:trPr>
          <w:trHeight w:val="413"/>
        </w:trPr>
        <w:tc>
          <w:tcPr>
            <w:tcW w:w="1358" w:type="dxa"/>
            <w:tcBorders>
              <w:top w:val="single" w:sz="4" w:space="0" w:color="000000"/>
              <w:left w:val="single" w:sz="4" w:space="0" w:color="000000"/>
              <w:bottom w:val="single" w:sz="4" w:space="0" w:color="000000"/>
              <w:right w:val="single" w:sz="4" w:space="0" w:color="000000"/>
            </w:tcBorders>
            <w:vAlign w:val="center"/>
          </w:tcPr>
          <w:p w14:paraId="7046811E" w14:textId="77777777" w:rsidR="00DA6C2D" w:rsidRPr="00FF6877" w:rsidRDefault="00E80D4C" w:rsidP="0080388E">
            <w:pPr>
              <w:spacing w:after="0" w:line="240" w:lineRule="auto"/>
              <w:ind w:left="139" w:right="0"/>
              <w:jc w:val="both"/>
              <w:rPr>
                <w:color w:val="auto"/>
              </w:rPr>
            </w:pPr>
            <w:r w:rsidRPr="00FF6877">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vAlign w:val="center"/>
          </w:tcPr>
          <w:p w14:paraId="5BD44E2A" w14:textId="7A6DADC8" w:rsidR="00DA6C2D" w:rsidRPr="00FF6877" w:rsidRDefault="00AF64AC" w:rsidP="0080388E">
            <w:pPr>
              <w:spacing w:after="0" w:line="240" w:lineRule="auto"/>
              <w:ind w:right="0"/>
              <w:jc w:val="both"/>
              <w:rPr>
                <w:color w:val="auto"/>
              </w:rPr>
            </w:pPr>
            <w:r w:rsidRPr="00FF6877">
              <w:rPr>
                <w:rFonts w:hint="eastAsia"/>
                <w:color w:val="auto"/>
              </w:rPr>
              <w:t>１０代～２０代</w:t>
            </w:r>
            <w:r w:rsidR="00DE2F0A" w:rsidRPr="00FF6877">
              <w:rPr>
                <w:rFonts w:hint="eastAsia"/>
                <w:color w:val="auto"/>
              </w:rPr>
              <w:t>、その親世代</w:t>
            </w:r>
          </w:p>
        </w:tc>
      </w:tr>
      <w:tr w:rsidR="00FF6877" w:rsidRPr="00FF6877" w14:paraId="74988BD8" w14:textId="77777777" w:rsidTr="00E934A0">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51CFFF7F" w14:textId="77777777" w:rsidR="00DA6C2D" w:rsidRPr="00FF6877" w:rsidRDefault="00E80D4C" w:rsidP="0080388E">
            <w:pPr>
              <w:spacing w:after="0" w:line="240" w:lineRule="auto"/>
              <w:ind w:left="139" w:right="0"/>
              <w:jc w:val="both"/>
              <w:rPr>
                <w:color w:val="auto"/>
              </w:rPr>
            </w:pPr>
            <w:r w:rsidRPr="00FF6877">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vAlign w:val="center"/>
          </w:tcPr>
          <w:p w14:paraId="3C71CB7F" w14:textId="77777777" w:rsidR="00DA6C2D" w:rsidRPr="00FF6877" w:rsidRDefault="00AF64AC" w:rsidP="0080388E">
            <w:pPr>
              <w:spacing w:after="0" w:line="240" w:lineRule="auto"/>
              <w:ind w:right="0"/>
              <w:jc w:val="both"/>
              <w:rPr>
                <w:color w:val="auto"/>
              </w:rPr>
            </w:pPr>
            <w:r w:rsidRPr="00FF6877">
              <w:rPr>
                <w:rFonts w:hint="eastAsia"/>
                <w:color w:val="auto"/>
              </w:rPr>
              <w:t>将来の就職先の候補に建設業を考えている</w:t>
            </w:r>
          </w:p>
        </w:tc>
      </w:tr>
      <w:tr w:rsidR="00723374" w:rsidRPr="00FF6877" w14:paraId="1EE9574E" w14:textId="77777777" w:rsidTr="0080388E">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1B39CCF7" w14:textId="77777777" w:rsidR="00DA6C2D" w:rsidRPr="00FF6877" w:rsidRDefault="00E80D4C" w:rsidP="0080388E">
            <w:pPr>
              <w:spacing w:after="0" w:line="240" w:lineRule="auto"/>
              <w:ind w:left="139" w:right="0"/>
              <w:jc w:val="both"/>
              <w:rPr>
                <w:color w:val="auto"/>
              </w:rPr>
            </w:pPr>
            <w:r w:rsidRPr="00FF6877">
              <w:rPr>
                <w:color w:val="auto"/>
              </w:rPr>
              <w:t xml:space="preserve">訴求内容 </w:t>
            </w:r>
          </w:p>
        </w:tc>
        <w:tc>
          <w:tcPr>
            <w:tcW w:w="6058" w:type="dxa"/>
            <w:tcBorders>
              <w:top w:val="single" w:sz="4" w:space="0" w:color="000000"/>
              <w:left w:val="single" w:sz="4" w:space="0" w:color="000000"/>
              <w:bottom w:val="single" w:sz="4" w:space="0" w:color="000000"/>
              <w:right w:val="single" w:sz="4" w:space="0" w:color="000000"/>
            </w:tcBorders>
            <w:vAlign w:val="center"/>
          </w:tcPr>
          <w:p w14:paraId="1378DE00" w14:textId="5B04482B" w:rsidR="00DA6C2D" w:rsidRPr="00FF6877" w:rsidRDefault="00AF64AC" w:rsidP="0080388E">
            <w:pPr>
              <w:spacing w:after="0" w:line="240" w:lineRule="auto"/>
              <w:ind w:right="0"/>
              <w:jc w:val="both"/>
              <w:rPr>
                <w:color w:val="auto"/>
              </w:rPr>
            </w:pPr>
            <w:r w:rsidRPr="00FF6877">
              <w:rPr>
                <w:rFonts w:hint="eastAsia"/>
                <w:color w:val="auto"/>
              </w:rPr>
              <w:t>建設業のイメージ</w:t>
            </w:r>
            <w:r w:rsidR="00E80D4C" w:rsidRPr="00FF6877">
              <w:rPr>
                <w:color w:val="auto"/>
              </w:rPr>
              <w:t>のさらなる向上</w:t>
            </w:r>
          </w:p>
        </w:tc>
      </w:tr>
      <w:bookmarkEnd w:id="0"/>
    </w:tbl>
    <w:p w14:paraId="78C712BD" w14:textId="77777777" w:rsidR="004D48AA" w:rsidRPr="00FF6877" w:rsidRDefault="004D48AA" w:rsidP="00B76991">
      <w:pPr>
        <w:spacing w:after="0" w:line="240" w:lineRule="auto"/>
        <w:ind w:left="-13" w:right="0"/>
        <w:rPr>
          <w:color w:val="auto"/>
        </w:rPr>
      </w:pPr>
    </w:p>
    <w:p w14:paraId="64AFA23C" w14:textId="09CCDEE4" w:rsidR="00723EE1" w:rsidRPr="00FF6877" w:rsidRDefault="00723EE1" w:rsidP="00723EE1">
      <w:pPr>
        <w:spacing w:after="0" w:line="240" w:lineRule="auto"/>
        <w:ind w:leftChars="350" w:left="770" w:right="0"/>
        <w:rPr>
          <w:color w:val="auto"/>
        </w:rPr>
      </w:pPr>
      <w:r w:rsidRPr="00FF6877">
        <w:rPr>
          <w:rFonts w:hint="eastAsia"/>
          <w:color w:val="auto"/>
        </w:rPr>
        <w:t xml:space="preserve">ウ　</w:t>
      </w:r>
      <w:r w:rsidR="0018767D" w:rsidRPr="00FF6877">
        <w:rPr>
          <w:rFonts w:hint="eastAsia"/>
          <w:color w:val="auto"/>
        </w:rPr>
        <w:t>土木</w:t>
      </w:r>
      <w:r w:rsidRPr="00FF6877">
        <w:rPr>
          <w:rFonts w:hint="eastAsia"/>
          <w:color w:val="auto"/>
        </w:rPr>
        <w:t>系の学科に在学する</w:t>
      </w:r>
      <w:r w:rsidR="00FB60A2" w:rsidRPr="00FF6877">
        <w:rPr>
          <w:rFonts w:hint="eastAsia"/>
          <w:color w:val="auto"/>
        </w:rPr>
        <w:t>生徒及び学生</w:t>
      </w:r>
    </w:p>
    <w:tbl>
      <w:tblPr>
        <w:tblStyle w:val="TableGrid"/>
        <w:tblW w:w="7416" w:type="dxa"/>
        <w:tblInd w:w="1090" w:type="dxa"/>
        <w:tblCellMar>
          <w:top w:w="74" w:type="dxa"/>
          <w:left w:w="98" w:type="dxa"/>
          <w:right w:w="115" w:type="dxa"/>
        </w:tblCellMar>
        <w:tblLook w:val="04A0" w:firstRow="1" w:lastRow="0" w:firstColumn="1" w:lastColumn="0" w:noHBand="0" w:noVBand="1"/>
      </w:tblPr>
      <w:tblGrid>
        <w:gridCol w:w="1358"/>
        <w:gridCol w:w="6058"/>
      </w:tblGrid>
      <w:tr w:rsidR="00FF6877" w:rsidRPr="00FF6877" w14:paraId="39F01CBC" w14:textId="77777777" w:rsidTr="008E7DB0">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40EFD6BA" w14:textId="77777777" w:rsidR="00723EE1" w:rsidRPr="00FF6877" w:rsidRDefault="00723EE1" w:rsidP="008E7DB0">
            <w:pPr>
              <w:spacing w:after="0" w:line="240" w:lineRule="auto"/>
              <w:ind w:left="139" w:right="0"/>
              <w:jc w:val="both"/>
              <w:rPr>
                <w:color w:val="auto"/>
              </w:rPr>
            </w:pPr>
            <w:r w:rsidRPr="00FF6877">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vAlign w:val="center"/>
          </w:tcPr>
          <w:p w14:paraId="4C0D6BDF" w14:textId="77777777" w:rsidR="00723EE1" w:rsidRPr="00FF6877" w:rsidRDefault="00723EE1" w:rsidP="008E7DB0">
            <w:pPr>
              <w:spacing w:after="0" w:line="240" w:lineRule="auto"/>
              <w:ind w:right="0"/>
              <w:jc w:val="both"/>
              <w:rPr>
                <w:color w:val="auto"/>
              </w:rPr>
            </w:pPr>
            <w:r w:rsidRPr="00FF6877">
              <w:rPr>
                <w:rFonts w:hint="eastAsia"/>
                <w:color w:val="auto"/>
              </w:rPr>
              <w:t>富山県</w:t>
            </w:r>
          </w:p>
        </w:tc>
      </w:tr>
      <w:tr w:rsidR="00FF6877" w:rsidRPr="00FF6877" w14:paraId="1F3C7B99" w14:textId="77777777" w:rsidTr="008E7DB0">
        <w:trPr>
          <w:trHeight w:val="413"/>
        </w:trPr>
        <w:tc>
          <w:tcPr>
            <w:tcW w:w="1358" w:type="dxa"/>
            <w:tcBorders>
              <w:top w:val="single" w:sz="4" w:space="0" w:color="000000"/>
              <w:left w:val="single" w:sz="4" w:space="0" w:color="000000"/>
              <w:bottom w:val="single" w:sz="4" w:space="0" w:color="000000"/>
              <w:right w:val="single" w:sz="4" w:space="0" w:color="000000"/>
            </w:tcBorders>
            <w:vAlign w:val="center"/>
          </w:tcPr>
          <w:p w14:paraId="4B8B2027" w14:textId="77777777" w:rsidR="00723EE1" w:rsidRPr="00FF6877" w:rsidRDefault="00723EE1" w:rsidP="008E7DB0">
            <w:pPr>
              <w:spacing w:after="0" w:line="240" w:lineRule="auto"/>
              <w:ind w:left="139" w:right="0"/>
              <w:jc w:val="both"/>
              <w:rPr>
                <w:color w:val="auto"/>
              </w:rPr>
            </w:pPr>
            <w:r w:rsidRPr="00FF6877">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vAlign w:val="center"/>
          </w:tcPr>
          <w:p w14:paraId="335D596D" w14:textId="037B7B55" w:rsidR="00723EE1" w:rsidRPr="00FF6877" w:rsidRDefault="00723EE1" w:rsidP="008E7DB0">
            <w:pPr>
              <w:spacing w:after="0" w:line="240" w:lineRule="auto"/>
              <w:ind w:right="0"/>
              <w:jc w:val="both"/>
              <w:rPr>
                <w:color w:val="auto"/>
              </w:rPr>
            </w:pPr>
            <w:r w:rsidRPr="00FF6877">
              <w:rPr>
                <w:rFonts w:hint="eastAsia"/>
                <w:color w:val="auto"/>
              </w:rPr>
              <w:t>１０代～２０代</w:t>
            </w:r>
          </w:p>
        </w:tc>
      </w:tr>
      <w:tr w:rsidR="00FF6877" w:rsidRPr="00FF6877" w14:paraId="1CF659F0" w14:textId="77777777" w:rsidTr="008E7DB0">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6E5E5D9E" w14:textId="77777777" w:rsidR="00723EE1" w:rsidRPr="00FF6877" w:rsidRDefault="00723EE1" w:rsidP="008E7DB0">
            <w:pPr>
              <w:spacing w:after="0" w:line="240" w:lineRule="auto"/>
              <w:ind w:left="139" w:right="0"/>
              <w:jc w:val="both"/>
              <w:rPr>
                <w:color w:val="auto"/>
              </w:rPr>
            </w:pPr>
            <w:r w:rsidRPr="00FF6877">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vAlign w:val="center"/>
          </w:tcPr>
          <w:p w14:paraId="353A69B7" w14:textId="77777777" w:rsidR="00723EE1" w:rsidRPr="00FF6877" w:rsidRDefault="00723EE1" w:rsidP="008E7DB0">
            <w:pPr>
              <w:spacing w:after="0" w:line="240" w:lineRule="auto"/>
              <w:ind w:right="0"/>
              <w:jc w:val="both"/>
              <w:rPr>
                <w:color w:val="auto"/>
              </w:rPr>
            </w:pPr>
            <w:r w:rsidRPr="00FF6877">
              <w:rPr>
                <w:rFonts w:hint="eastAsia"/>
                <w:color w:val="auto"/>
              </w:rPr>
              <w:t>将来の就職先の候補に建設業を考えている</w:t>
            </w:r>
          </w:p>
        </w:tc>
      </w:tr>
      <w:tr w:rsidR="00C45BCB" w:rsidRPr="00FF6877" w14:paraId="3A42B529" w14:textId="77777777" w:rsidTr="008E7DB0">
        <w:trPr>
          <w:trHeight w:val="414"/>
        </w:trPr>
        <w:tc>
          <w:tcPr>
            <w:tcW w:w="1358" w:type="dxa"/>
            <w:tcBorders>
              <w:top w:val="single" w:sz="4" w:space="0" w:color="000000"/>
              <w:left w:val="single" w:sz="4" w:space="0" w:color="000000"/>
              <w:bottom w:val="single" w:sz="4" w:space="0" w:color="000000"/>
              <w:right w:val="single" w:sz="4" w:space="0" w:color="000000"/>
            </w:tcBorders>
            <w:vAlign w:val="center"/>
          </w:tcPr>
          <w:p w14:paraId="31E51877" w14:textId="77777777" w:rsidR="00723EE1" w:rsidRPr="00FF6877" w:rsidRDefault="00723EE1" w:rsidP="008E7DB0">
            <w:pPr>
              <w:spacing w:after="0" w:line="240" w:lineRule="auto"/>
              <w:ind w:left="139" w:right="0"/>
              <w:jc w:val="both"/>
              <w:rPr>
                <w:color w:val="auto"/>
              </w:rPr>
            </w:pPr>
            <w:r w:rsidRPr="00FF6877">
              <w:rPr>
                <w:color w:val="auto"/>
              </w:rPr>
              <w:t xml:space="preserve">訴求内容 </w:t>
            </w:r>
          </w:p>
        </w:tc>
        <w:tc>
          <w:tcPr>
            <w:tcW w:w="6058" w:type="dxa"/>
            <w:tcBorders>
              <w:top w:val="single" w:sz="4" w:space="0" w:color="000000"/>
              <w:left w:val="single" w:sz="4" w:space="0" w:color="000000"/>
              <w:bottom w:val="single" w:sz="4" w:space="0" w:color="000000"/>
              <w:right w:val="single" w:sz="4" w:space="0" w:color="000000"/>
            </w:tcBorders>
            <w:vAlign w:val="center"/>
          </w:tcPr>
          <w:p w14:paraId="3CE863A0" w14:textId="63336B42" w:rsidR="00723EE1" w:rsidRPr="00FF6877" w:rsidRDefault="00723EE1" w:rsidP="008E7DB0">
            <w:pPr>
              <w:spacing w:after="0" w:line="240" w:lineRule="auto"/>
              <w:ind w:right="0"/>
              <w:jc w:val="both"/>
              <w:rPr>
                <w:color w:val="auto"/>
              </w:rPr>
            </w:pPr>
            <w:r w:rsidRPr="00FF6877">
              <w:rPr>
                <w:rFonts w:hint="eastAsia"/>
                <w:color w:val="auto"/>
              </w:rPr>
              <w:t>県内建設企業で働くことの魅力を周知</w:t>
            </w:r>
          </w:p>
        </w:tc>
      </w:tr>
    </w:tbl>
    <w:p w14:paraId="78E16809" w14:textId="77777777" w:rsidR="00723EE1" w:rsidRPr="00FF6877" w:rsidRDefault="00723EE1" w:rsidP="00723EE1">
      <w:pPr>
        <w:spacing w:after="0" w:line="240" w:lineRule="auto"/>
        <w:ind w:right="0"/>
        <w:rPr>
          <w:color w:val="auto"/>
        </w:rPr>
      </w:pPr>
    </w:p>
    <w:p w14:paraId="56826D80" w14:textId="77777777" w:rsidR="00723EE1" w:rsidRPr="00FF6877" w:rsidRDefault="00723EE1" w:rsidP="00723EE1">
      <w:pPr>
        <w:spacing w:after="0" w:line="240" w:lineRule="auto"/>
        <w:ind w:right="0"/>
        <w:rPr>
          <w:color w:val="auto"/>
        </w:rPr>
      </w:pPr>
    </w:p>
    <w:p w14:paraId="0826E0D6" w14:textId="763125C2" w:rsidR="00DA6C2D" w:rsidRPr="00FF6877" w:rsidRDefault="00E80D4C" w:rsidP="00B76991">
      <w:pPr>
        <w:spacing w:after="0" w:line="240" w:lineRule="auto"/>
        <w:ind w:left="-13" w:right="0"/>
        <w:rPr>
          <w:color w:val="auto"/>
        </w:rPr>
      </w:pPr>
      <w:r w:rsidRPr="00FF6877">
        <w:rPr>
          <w:color w:val="auto"/>
        </w:rPr>
        <w:t xml:space="preserve">(ターゲットに起こしてもらいたい行動変容) </w:t>
      </w:r>
    </w:p>
    <w:p w14:paraId="568C351A" w14:textId="3D0E44C4" w:rsidR="009260CA" w:rsidRPr="00FF6877" w:rsidRDefault="00E80D4C" w:rsidP="00DE2F0A">
      <w:pPr>
        <w:spacing w:after="0" w:line="240" w:lineRule="auto"/>
        <w:ind w:leftChars="100" w:left="440" w:right="0" w:hangingChars="100" w:hanging="220"/>
        <w:rPr>
          <w:color w:val="auto"/>
        </w:rPr>
      </w:pPr>
      <w:r w:rsidRPr="00FF6877">
        <w:rPr>
          <w:color w:val="auto"/>
        </w:rPr>
        <w:t>・本業務において、ターゲットに起こしてもらいたい行動変容は</w:t>
      </w:r>
      <w:r w:rsidR="009260CA" w:rsidRPr="00FF6877">
        <w:rPr>
          <w:rFonts w:hint="eastAsia"/>
          <w:color w:val="auto"/>
        </w:rPr>
        <w:t>次</w:t>
      </w:r>
      <w:r w:rsidRPr="00FF6877">
        <w:rPr>
          <w:color w:val="auto"/>
        </w:rPr>
        <w:t xml:space="preserve">に示すとおりとする。 </w:t>
      </w:r>
    </w:p>
    <w:p w14:paraId="5BDE0B99" w14:textId="77777777" w:rsidR="009260CA" w:rsidRPr="00FF6877" w:rsidRDefault="009260CA" w:rsidP="00B76991">
      <w:pPr>
        <w:spacing w:after="0" w:line="240" w:lineRule="auto"/>
        <w:ind w:left="208" w:right="0" w:hanging="221"/>
        <w:rPr>
          <w:color w:val="auto"/>
        </w:rPr>
      </w:pPr>
    </w:p>
    <w:tbl>
      <w:tblPr>
        <w:tblStyle w:val="TableGrid"/>
        <w:tblW w:w="7416" w:type="dxa"/>
        <w:tblInd w:w="1090" w:type="dxa"/>
        <w:tblCellMar>
          <w:left w:w="98" w:type="dxa"/>
          <w:right w:w="115" w:type="dxa"/>
        </w:tblCellMar>
        <w:tblLook w:val="04A0" w:firstRow="1" w:lastRow="0" w:firstColumn="1" w:lastColumn="0" w:noHBand="0" w:noVBand="1"/>
      </w:tblPr>
      <w:tblGrid>
        <w:gridCol w:w="1358"/>
        <w:gridCol w:w="6058"/>
      </w:tblGrid>
      <w:tr w:rsidR="00FF6877" w:rsidRPr="00FF6877" w14:paraId="61074B75" w14:textId="77777777">
        <w:trPr>
          <w:trHeight w:val="1572"/>
        </w:trPr>
        <w:tc>
          <w:tcPr>
            <w:tcW w:w="1358" w:type="dxa"/>
            <w:tcBorders>
              <w:top w:val="single" w:sz="4" w:space="0" w:color="000000"/>
              <w:left w:val="single" w:sz="4" w:space="0" w:color="000000"/>
              <w:bottom w:val="single" w:sz="4" w:space="0" w:color="000000"/>
              <w:right w:val="single" w:sz="4" w:space="0" w:color="000000"/>
            </w:tcBorders>
            <w:vAlign w:val="center"/>
          </w:tcPr>
          <w:p w14:paraId="706FCEA9" w14:textId="77777777" w:rsidR="00DA6C2D" w:rsidRPr="00FF6877" w:rsidRDefault="00E80D4C" w:rsidP="00B76991">
            <w:pPr>
              <w:spacing w:after="0" w:line="240" w:lineRule="auto"/>
              <w:ind w:left="139" w:right="0"/>
              <w:rPr>
                <w:color w:val="auto"/>
              </w:rPr>
            </w:pPr>
            <w:r w:rsidRPr="00FF6877">
              <w:rPr>
                <w:color w:val="auto"/>
              </w:rPr>
              <w:t xml:space="preserve">行動変容 </w:t>
            </w:r>
          </w:p>
        </w:tc>
        <w:tc>
          <w:tcPr>
            <w:tcW w:w="6058" w:type="dxa"/>
            <w:tcBorders>
              <w:top w:val="single" w:sz="4" w:space="0" w:color="000000"/>
              <w:left w:val="single" w:sz="4" w:space="0" w:color="000000"/>
              <w:bottom w:val="single" w:sz="4" w:space="0" w:color="000000"/>
              <w:right w:val="single" w:sz="4" w:space="0" w:color="000000"/>
            </w:tcBorders>
            <w:vAlign w:val="center"/>
          </w:tcPr>
          <w:p w14:paraId="0C5820AF" w14:textId="5C776DC7" w:rsidR="00DA6C2D" w:rsidRPr="00FF6877" w:rsidRDefault="00E80D4C" w:rsidP="00B76991">
            <w:pPr>
              <w:spacing w:after="0" w:line="240" w:lineRule="auto"/>
              <w:ind w:left="221" w:right="0" w:hanging="221"/>
              <w:rPr>
                <w:color w:val="auto"/>
              </w:rPr>
            </w:pPr>
            <w:r w:rsidRPr="00FF6877">
              <w:rPr>
                <w:color w:val="auto"/>
              </w:rPr>
              <w:t>・</w:t>
            </w:r>
            <w:r w:rsidR="003A4B93" w:rsidRPr="00FF6877">
              <w:rPr>
                <w:rFonts w:hint="eastAsia"/>
                <w:color w:val="auto"/>
              </w:rPr>
              <w:t>建設業の仕事</w:t>
            </w:r>
            <w:r w:rsidRPr="00FF6877">
              <w:rPr>
                <w:color w:val="auto"/>
              </w:rPr>
              <w:t>に関心を持ち、</w:t>
            </w:r>
            <w:r w:rsidR="003A4B93" w:rsidRPr="00FF6877">
              <w:rPr>
                <w:rFonts w:hint="eastAsia"/>
                <w:color w:val="auto"/>
              </w:rPr>
              <w:t>建設業情報発信サイト</w:t>
            </w:r>
            <w:r w:rsidR="00B54217" w:rsidRPr="00FF6877">
              <w:rPr>
                <w:rFonts w:hint="eastAsia"/>
                <w:color w:val="auto"/>
              </w:rPr>
              <w:t>「富山をTSUKURU」※</w:t>
            </w:r>
            <w:r w:rsidR="00DE2F0A" w:rsidRPr="00FF6877">
              <w:rPr>
                <w:rFonts w:hint="eastAsia"/>
                <w:color w:val="auto"/>
              </w:rPr>
              <w:t>で</w:t>
            </w:r>
            <w:r w:rsidR="003A4B93" w:rsidRPr="00FF6877">
              <w:rPr>
                <w:rFonts w:hint="eastAsia"/>
                <w:color w:val="auto"/>
              </w:rPr>
              <w:t>情報を得る</w:t>
            </w:r>
          </w:p>
          <w:p w14:paraId="2BEA93A5" w14:textId="3D13CE4A" w:rsidR="00DA6C2D" w:rsidRPr="00FF6877" w:rsidRDefault="00E80D4C" w:rsidP="00DE2F0A">
            <w:pPr>
              <w:spacing w:after="0" w:line="240" w:lineRule="auto"/>
              <w:ind w:left="147" w:right="0" w:hangingChars="67" w:hanging="147"/>
              <w:rPr>
                <w:color w:val="auto"/>
              </w:rPr>
            </w:pPr>
            <w:r w:rsidRPr="00FF6877">
              <w:rPr>
                <w:color w:val="auto"/>
              </w:rPr>
              <w:t>・</w:t>
            </w:r>
            <w:r w:rsidR="00DE2F0A" w:rsidRPr="00FF6877">
              <w:rPr>
                <w:rFonts w:hint="eastAsia"/>
                <w:color w:val="auto"/>
              </w:rPr>
              <w:t>建設業への入職を前提に、</w:t>
            </w:r>
            <w:r w:rsidR="003A4B93" w:rsidRPr="00FF6877">
              <w:rPr>
                <w:rFonts w:hint="eastAsia"/>
                <w:color w:val="auto"/>
              </w:rPr>
              <w:t>就職説明会</w:t>
            </w:r>
            <w:r w:rsidR="00DB0667" w:rsidRPr="00FF6877">
              <w:rPr>
                <w:rFonts w:hint="eastAsia"/>
                <w:color w:val="auto"/>
              </w:rPr>
              <w:t>への参加</w:t>
            </w:r>
            <w:r w:rsidR="003A4B93" w:rsidRPr="00FF6877">
              <w:rPr>
                <w:rFonts w:hint="eastAsia"/>
                <w:color w:val="auto"/>
              </w:rPr>
              <w:t>や会社訪問を行</w:t>
            </w:r>
            <w:r w:rsidR="00DE2F0A" w:rsidRPr="00FF6877">
              <w:rPr>
                <w:rFonts w:hint="eastAsia"/>
                <w:color w:val="auto"/>
              </w:rPr>
              <w:t>う</w:t>
            </w:r>
          </w:p>
          <w:p w14:paraId="5C7C74C7" w14:textId="01701C08" w:rsidR="003A4B93" w:rsidRPr="00FF6877" w:rsidRDefault="003A4B93" w:rsidP="00B76991">
            <w:pPr>
              <w:spacing w:after="0" w:line="240" w:lineRule="auto"/>
              <w:ind w:right="0"/>
              <w:rPr>
                <w:color w:val="auto"/>
              </w:rPr>
            </w:pPr>
            <w:r w:rsidRPr="00FF6877">
              <w:rPr>
                <w:rFonts w:hint="eastAsia"/>
                <w:color w:val="auto"/>
              </w:rPr>
              <w:t>・建設系学科のある高校</w:t>
            </w:r>
            <w:r w:rsidR="004F2C68" w:rsidRPr="00FF6877">
              <w:rPr>
                <w:rFonts w:hint="eastAsia"/>
                <w:color w:val="auto"/>
              </w:rPr>
              <w:t>や大学</w:t>
            </w:r>
            <w:r w:rsidRPr="00FF6877">
              <w:rPr>
                <w:rFonts w:hint="eastAsia"/>
                <w:color w:val="auto"/>
              </w:rPr>
              <w:t>に入学する</w:t>
            </w:r>
          </w:p>
          <w:p w14:paraId="7A6F0FEA" w14:textId="77777777" w:rsidR="00AD2D4F" w:rsidRDefault="00A92F8B" w:rsidP="00B76991">
            <w:pPr>
              <w:spacing w:after="0" w:line="240" w:lineRule="auto"/>
              <w:ind w:right="0"/>
              <w:rPr>
                <w:color w:val="auto"/>
              </w:rPr>
            </w:pPr>
            <w:r w:rsidRPr="00FF6877">
              <w:rPr>
                <w:rFonts w:hint="eastAsia"/>
                <w:color w:val="auto"/>
              </w:rPr>
              <w:t>・県内建設企業に就職する</w:t>
            </w:r>
          </w:p>
          <w:p w14:paraId="612EF203" w14:textId="1118E432" w:rsidR="00AD2D4F" w:rsidRPr="00FF6877" w:rsidRDefault="00AD2D4F" w:rsidP="004C753B">
            <w:pPr>
              <w:spacing w:after="0" w:line="240" w:lineRule="auto"/>
              <w:ind w:left="220" w:right="0" w:hangingChars="100" w:hanging="220"/>
              <w:rPr>
                <w:color w:val="auto"/>
              </w:rPr>
            </w:pPr>
            <w:r>
              <w:rPr>
                <w:rFonts w:hint="eastAsia"/>
                <w:color w:val="auto"/>
              </w:rPr>
              <w:t>・</w:t>
            </w:r>
            <w:r w:rsidR="004C753B">
              <w:rPr>
                <w:rFonts w:hint="eastAsia"/>
                <w:color w:val="auto"/>
              </w:rPr>
              <w:t>親世代に対し、</w:t>
            </w:r>
            <w:r w:rsidR="00430E23">
              <w:rPr>
                <w:rFonts w:hint="eastAsia"/>
                <w:color w:val="auto"/>
              </w:rPr>
              <w:t>就職先としての</w:t>
            </w:r>
            <w:r>
              <w:rPr>
                <w:rFonts w:hint="eastAsia"/>
                <w:color w:val="auto"/>
              </w:rPr>
              <w:t>建設業に対する</w:t>
            </w:r>
            <w:r w:rsidR="00CE3CD4">
              <w:rPr>
                <w:rFonts w:hint="eastAsia"/>
                <w:color w:val="auto"/>
              </w:rPr>
              <w:t>理解を</w:t>
            </w:r>
            <w:r w:rsidR="00430E23">
              <w:rPr>
                <w:rFonts w:hint="eastAsia"/>
                <w:color w:val="auto"/>
              </w:rPr>
              <w:t>深める</w:t>
            </w:r>
          </w:p>
        </w:tc>
      </w:tr>
    </w:tbl>
    <w:p w14:paraId="6FE6B6B2" w14:textId="410C7A70" w:rsidR="00DA6C2D" w:rsidRPr="00FF6877" w:rsidRDefault="00B54217" w:rsidP="00B54217">
      <w:pPr>
        <w:spacing w:after="0" w:line="240" w:lineRule="auto"/>
        <w:ind w:right="0" w:firstLineChars="100" w:firstLine="220"/>
        <w:rPr>
          <w:color w:val="auto"/>
        </w:rPr>
      </w:pPr>
      <w:r w:rsidRPr="00FF6877">
        <w:rPr>
          <w:rFonts w:hint="eastAsia"/>
          <w:color w:val="auto"/>
        </w:rPr>
        <w:t xml:space="preserve">※「富山をTSUKURU」　</w:t>
      </w:r>
      <w:r w:rsidRPr="00FF6877">
        <w:rPr>
          <w:color w:val="auto"/>
        </w:rPr>
        <w:t>https://www.pref.toyama.jp/tsukuru/index.html</w:t>
      </w:r>
    </w:p>
    <w:p w14:paraId="4F06F11D" w14:textId="77777777" w:rsidR="00B54217" w:rsidRPr="00FF6877" w:rsidRDefault="00B54217" w:rsidP="00B76991">
      <w:pPr>
        <w:spacing w:after="0" w:line="240" w:lineRule="auto"/>
        <w:ind w:right="0"/>
        <w:rPr>
          <w:color w:val="auto"/>
        </w:rPr>
      </w:pPr>
    </w:p>
    <w:p w14:paraId="00FBB9C9" w14:textId="77777777" w:rsidR="00DA6C2D" w:rsidRPr="00FF6877" w:rsidRDefault="00E80D4C" w:rsidP="00B76991">
      <w:pPr>
        <w:spacing w:after="0" w:line="240" w:lineRule="auto"/>
        <w:ind w:left="-13" w:right="0"/>
        <w:rPr>
          <w:color w:val="auto"/>
        </w:rPr>
      </w:pPr>
      <w:r w:rsidRPr="00FF6877">
        <w:rPr>
          <w:color w:val="auto"/>
        </w:rPr>
        <w:t xml:space="preserve">（ターゲット見直しの提案） </w:t>
      </w:r>
    </w:p>
    <w:p w14:paraId="541315E1" w14:textId="77777777" w:rsidR="00DA6C2D" w:rsidRPr="00FF6877" w:rsidRDefault="00E80D4C" w:rsidP="0080388E">
      <w:pPr>
        <w:spacing w:after="0" w:line="240" w:lineRule="auto"/>
        <w:ind w:leftChars="100" w:left="440" w:right="0" w:hangingChars="100" w:hanging="220"/>
        <w:rPr>
          <w:color w:val="auto"/>
        </w:rPr>
      </w:pPr>
      <w:r w:rsidRPr="00FF6877">
        <w:rPr>
          <w:color w:val="auto"/>
        </w:rPr>
        <w:t xml:space="preserve">・ターゲットに対して広告を配信した結果、想定とは異なるエリア、年齢等をターゲットとすることが本業務の目的を達成するために、より効果的であると判断できるデータの蓄積があった場合は、その根拠とともに県に対して助言及び提案を行い、ターゲットの見直しについて、協議するものとする。 </w:t>
      </w:r>
    </w:p>
    <w:p w14:paraId="7B3B4BFA" w14:textId="77777777" w:rsidR="00DA6C2D" w:rsidRPr="00FF6877" w:rsidRDefault="00E80D4C" w:rsidP="00B76991">
      <w:pPr>
        <w:spacing w:after="0" w:line="240" w:lineRule="auto"/>
        <w:ind w:right="0"/>
        <w:rPr>
          <w:color w:val="auto"/>
        </w:rPr>
      </w:pPr>
      <w:r w:rsidRPr="00FF6877">
        <w:rPr>
          <w:color w:val="auto"/>
        </w:rPr>
        <w:t xml:space="preserve"> </w:t>
      </w:r>
    </w:p>
    <w:p w14:paraId="2CDEA910" w14:textId="77777777" w:rsidR="00DA6C2D" w:rsidRPr="00FF6877" w:rsidRDefault="00E80D4C" w:rsidP="00B76991">
      <w:pPr>
        <w:numPr>
          <w:ilvl w:val="0"/>
          <w:numId w:val="2"/>
        </w:numPr>
        <w:spacing w:after="0" w:line="240" w:lineRule="auto"/>
        <w:ind w:right="0" w:hanging="720"/>
        <w:rPr>
          <w:color w:val="auto"/>
        </w:rPr>
      </w:pPr>
      <w:r w:rsidRPr="00FF6877">
        <w:rPr>
          <w:color w:val="auto"/>
        </w:rPr>
        <w:t>目標</w:t>
      </w:r>
      <w:r w:rsidR="00060388" w:rsidRPr="00FF6877">
        <w:rPr>
          <w:rFonts w:hint="eastAsia"/>
          <w:color w:val="auto"/>
        </w:rPr>
        <w:t>値（ＫＰＩ）</w:t>
      </w:r>
      <w:r w:rsidRPr="00FF6877">
        <w:rPr>
          <w:color w:val="auto"/>
        </w:rPr>
        <w:t xml:space="preserve">の設定 </w:t>
      </w:r>
    </w:p>
    <w:p w14:paraId="75088C5F" w14:textId="394378AA" w:rsidR="00DA6C2D" w:rsidRPr="00FF6877" w:rsidRDefault="00E80D4C" w:rsidP="0080388E">
      <w:pPr>
        <w:spacing w:after="0" w:line="240" w:lineRule="auto"/>
        <w:ind w:leftChars="100" w:left="440" w:right="0" w:hangingChars="100" w:hanging="220"/>
        <w:rPr>
          <w:color w:val="auto"/>
        </w:rPr>
      </w:pPr>
      <w:r w:rsidRPr="00FF6877">
        <w:rPr>
          <w:color w:val="auto"/>
        </w:rPr>
        <w:lastRenderedPageBreak/>
        <w:t>・</w:t>
      </w:r>
      <w:r w:rsidR="00F73C2B" w:rsidRPr="00FF6877">
        <w:rPr>
          <w:rFonts w:hint="eastAsia"/>
          <w:color w:val="auto"/>
        </w:rPr>
        <w:t>５</w:t>
      </w:r>
      <w:r w:rsidRPr="00FF6877">
        <w:rPr>
          <w:color w:val="auto"/>
        </w:rPr>
        <w:t>(１)(ア)のターゲットについては</w:t>
      </w:r>
      <w:r w:rsidR="00046A62" w:rsidRPr="00FF6877">
        <w:rPr>
          <w:rFonts w:hint="eastAsia"/>
          <w:color w:val="auto"/>
        </w:rPr>
        <w:t>、来場者アンケートによるイメージ</w:t>
      </w:r>
      <w:r w:rsidRPr="00FF6877">
        <w:rPr>
          <w:color w:val="auto"/>
        </w:rPr>
        <w:t>の向上</w:t>
      </w:r>
      <w:r w:rsidR="00046A62" w:rsidRPr="00FF6877">
        <w:rPr>
          <w:rFonts w:hint="eastAsia"/>
          <w:color w:val="auto"/>
        </w:rPr>
        <w:t>数</w:t>
      </w:r>
      <w:r w:rsidRPr="00FF6877">
        <w:rPr>
          <w:color w:val="auto"/>
        </w:rPr>
        <w:t>、</w:t>
      </w:r>
      <w:r w:rsidR="00F73C2B" w:rsidRPr="00FF6877">
        <w:rPr>
          <w:rFonts w:hint="eastAsia"/>
          <w:color w:val="auto"/>
        </w:rPr>
        <w:t>５</w:t>
      </w:r>
      <w:r w:rsidRPr="00FF6877">
        <w:rPr>
          <w:color w:val="auto"/>
        </w:rPr>
        <w:t>(１)(イ)のターゲットについては、</w:t>
      </w:r>
      <w:r w:rsidR="00E14B42" w:rsidRPr="00FF6877">
        <w:rPr>
          <w:rFonts w:hint="eastAsia"/>
          <w:color w:val="auto"/>
        </w:rPr>
        <w:t>建設業情報発信サイト</w:t>
      </w:r>
      <w:r w:rsidR="00B54217" w:rsidRPr="00FF6877">
        <w:rPr>
          <w:rFonts w:hint="eastAsia"/>
          <w:color w:val="auto"/>
        </w:rPr>
        <w:t>「富山をTSUKURU」</w:t>
      </w:r>
      <w:r w:rsidR="00E14B42" w:rsidRPr="00FF6877">
        <w:rPr>
          <w:rFonts w:hint="eastAsia"/>
          <w:color w:val="auto"/>
        </w:rPr>
        <w:t>のアクセス</w:t>
      </w:r>
      <w:r w:rsidRPr="00FF6877">
        <w:rPr>
          <w:color w:val="auto"/>
        </w:rPr>
        <w:t xml:space="preserve">数を目標値の一つとして、必ず設定すること </w:t>
      </w:r>
    </w:p>
    <w:p w14:paraId="63FE163D" w14:textId="77777777" w:rsidR="00DA6C2D" w:rsidRPr="00FF6877" w:rsidRDefault="00E80D4C" w:rsidP="0080388E">
      <w:pPr>
        <w:spacing w:after="0" w:line="240" w:lineRule="auto"/>
        <w:ind w:leftChars="100" w:left="440" w:right="0" w:hangingChars="100" w:hanging="220"/>
        <w:rPr>
          <w:color w:val="auto"/>
        </w:rPr>
      </w:pPr>
      <w:r w:rsidRPr="00FF6877">
        <w:rPr>
          <w:color w:val="auto"/>
        </w:rPr>
        <w:t xml:space="preserve">・その他本業務の目的を達成するうえで必要な目標項目と目標値がある場合は、具体的に設定し、その内容を提案書に記載すること。 </w:t>
      </w:r>
    </w:p>
    <w:p w14:paraId="25A81A92" w14:textId="77777777" w:rsidR="00DA6C2D" w:rsidRPr="00FF6877" w:rsidRDefault="00E80D4C" w:rsidP="0080388E">
      <w:pPr>
        <w:spacing w:after="0" w:line="240" w:lineRule="auto"/>
        <w:ind w:leftChars="100" w:left="440" w:right="0" w:hangingChars="100" w:hanging="220"/>
        <w:rPr>
          <w:color w:val="auto"/>
        </w:rPr>
      </w:pPr>
      <w:r w:rsidRPr="00FF6877">
        <w:rPr>
          <w:color w:val="auto"/>
        </w:rPr>
        <w:t xml:space="preserve">・設定した目標値を達成した場合においても、事業効果の最大化を目指して業務を継続し、効果的な運用に努めること。 </w:t>
      </w:r>
    </w:p>
    <w:p w14:paraId="3D1028E8" w14:textId="77777777" w:rsidR="00DA6C2D" w:rsidRPr="00FF6877" w:rsidRDefault="00E80D4C" w:rsidP="00B76991">
      <w:pPr>
        <w:spacing w:after="0" w:line="240" w:lineRule="auto"/>
        <w:ind w:right="0"/>
        <w:rPr>
          <w:color w:val="auto"/>
        </w:rPr>
      </w:pPr>
      <w:r w:rsidRPr="00FF6877">
        <w:rPr>
          <w:color w:val="auto"/>
        </w:rPr>
        <w:t xml:space="preserve"> </w:t>
      </w:r>
    </w:p>
    <w:p w14:paraId="33D90180" w14:textId="4428B72F" w:rsidR="00EB59AD" w:rsidRPr="00FF6877" w:rsidRDefault="00E14B42" w:rsidP="00EB59AD">
      <w:pPr>
        <w:spacing w:after="0" w:line="240" w:lineRule="auto"/>
        <w:ind w:right="0"/>
        <w:rPr>
          <w:color w:val="auto"/>
        </w:rPr>
      </w:pPr>
      <w:r w:rsidRPr="00FF6877">
        <w:rPr>
          <w:rFonts w:hint="eastAsia"/>
          <w:color w:val="auto"/>
        </w:rPr>
        <w:t>（３）イベント企画</w:t>
      </w:r>
    </w:p>
    <w:p w14:paraId="7FCD7744" w14:textId="5DB3AD42" w:rsidR="00EB59AD" w:rsidRPr="00FF6877" w:rsidRDefault="00E14B42" w:rsidP="00EB59AD">
      <w:pPr>
        <w:spacing w:after="0" w:line="240" w:lineRule="auto"/>
        <w:ind w:leftChars="100" w:left="440" w:right="0" w:hangingChars="100" w:hanging="220"/>
        <w:rPr>
          <w:color w:val="auto"/>
        </w:rPr>
      </w:pPr>
      <w:r w:rsidRPr="00FF6877">
        <w:rPr>
          <w:rFonts w:hint="eastAsia"/>
          <w:color w:val="auto"/>
        </w:rPr>
        <w:t>・本事業のイベント名を提案し、イベントの広報に利用すること。</w:t>
      </w:r>
    </w:p>
    <w:p w14:paraId="05344941" w14:textId="50E10EF0" w:rsidR="00E14B42" w:rsidRPr="00FF6877" w:rsidRDefault="00E14B42" w:rsidP="00DF7563">
      <w:pPr>
        <w:spacing w:after="0" w:line="240" w:lineRule="auto"/>
        <w:ind w:leftChars="100" w:left="440" w:right="0" w:hangingChars="100" w:hanging="220"/>
        <w:rPr>
          <w:color w:val="auto"/>
        </w:rPr>
      </w:pPr>
      <w:r w:rsidRPr="00FF6877">
        <w:rPr>
          <w:rFonts w:hint="eastAsia"/>
          <w:color w:val="auto"/>
        </w:rPr>
        <w:t>・団体（R</w:t>
      </w:r>
      <w:r w:rsidR="005D788A" w:rsidRPr="00FF6877">
        <w:rPr>
          <w:rFonts w:hint="eastAsia"/>
          <w:color w:val="auto"/>
        </w:rPr>
        <w:t>6</w:t>
      </w:r>
      <w:r w:rsidRPr="00FF6877">
        <w:rPr>
          <w:rFonts w:hint="eastAsia"/>
          <w:color w:val="auto"/>
        </w:rPr>
        <w:t>実績：</w:t>
      </w:r>
      <w:r w:rsidR="00C40810" w:rsidRPr="00FF6877">
        <w:rPr>
          <w:rFonts w:hint="eastAsia"/>
          <w:color w:val="auto"/>
        </w:rPr>
        <w:t>出展６</w:t>
      </w:r>
      <w:r w:rsidRPr="00FF6877">
        <w:rPr>
          <w:color w:val="auto"/>
        </w:rPr>
        <w:t>団体</w:t>
      </w:r>
      <w:r w:rsidR="00C40810" w:rsidRPr="00FF6877">
        <w:rPr>
          <w:rFonts w:hint="eastAsia"/>
          <w:color w:val="auto"/>
        </w:rPr>
        <w:t>、協力２団体</w:t>
      </w:r>
      <w:r w:rsidRPr="00FF6877">
        <w:rPr>
          <w:color w:val="auto"/>
        </w:rPr>
        <w:t>）</w:t>
      </w:r>
      <w:r w:rsidR="00C40810" w:rsidRPr="00FF6877">
        <w:rPr>
          <w:rFonts w:hint="eastAsia"/>
          <w:color w:val="auto"/>
        </w:rPr>
        <w:t>、</w:t>
      </w:r>
      <w:r w:rsidRPr="00FF6877">
        <w:rPr>
          <w:rFonts w:hint="eastAsia"/>
          <w:color w:val="auto"/>
        </w:rPr>
        <w:t>高等学校（R</w:t>
      </w:r>
      <w:r w:rsidR="00684393" w:rsidRPr="00FF6877">
        <w:rPr>
          <w:rFonts w:hint="eastAsia"/>
          <w:color w:val="auto"/>
        </w:rPr>
        <w:t>6</w:t>
      </w:r>
      <w:r w:rsidRPr="00FF6877">
        <w:rPr>
          <w:rFonts w:hint="eastAsia"/>
          <w:color w:val="auto"/>
        </w:rPr>
        <w:t>実績：３校）</w:t>
      </w:r>
      <w:r w:rsidR="00C40810" w:rsidRPr="00FF6877">
        <w:rPr>
          <w:rFonts w:hint="eastAsia"/>
          <w:color w:val="auto"/>
        </w:rPr>
        <w:t>及び県</w:t>
      </w:r>
      <w:r w:rsidRPr="00FF6877">
        <w:rPr>
          <w:color w:val="auto"/>
        </w:rPr>
        <w:t>が円滑に出展できるよう企画、調整を行うこと</w:t>
      </w:r>
    </w:p>
    <w:p w14:paraId="46C466D4" w14:textId="6E4BE525" w:rsidR="00EB59AD" w:rsidRPr="00FF6877" w:rsidRDefault="00755928" w:rsidP="00DF7563">
      <w:pPr>
        <w:spacing w:after="0" w:line="240" w:lineRule="auto"/>
        <w:ind w:leftChars="100" w:left="440" w:right="0" w:hangingChars="100" w:hanging="220"/>
        <w:rPr>
          <w:color w:val="auto"/>
          <w:u w:val="single"/>
        </w:rPr>
      </w:pPr>
      <w:r w:rsidRPr="00FF6877">
        <w:rPr>
          <w:rFonts w:hint="eastAsia"/>
          <w:color w:val="auto"/>
        </w:rPr>
        <w:t>・</w:t>
      </w:r>
      <w:r w:rsidR="00EB59AD" w:rsidRPr="00FF6877">
        <w:rPr>
          <w:rFonts w:hint="eastAsia"/>
          <w:color w:val="auto"/>
          <w:u w:val="single"/>
        </w:rPr>
        <w:t>イベントの企画にあたっては、事前に開催場所を所管する富山市へ相談し、実施可能か確認すること</w:t>
      </w:r>
      <w:r w:rsidR="00EB3A8C" w:rsidRPr="00FF6877">
        <w:rPr>
          <w:rFonts w:hint="eastAsia"/>
          <w:color w:val="auto"/>
          <w:u w:val="single"/>
        </w:rPr>
        <w:t>（特に、重機の搬入については、富山市へ相談のうえ慎重に行うこと）</w:t>
      </w:r>
    </w:p>
    <w:p w14:paraId="263FB455" w14:textId="1B6A5FCC" w:rsidR="00755928" w:rsidRPr="00FF6877" w:rsidRDefault="00755928" w:rsidP="00DF7563">
      <w:pPr>
        <w:spacing w:after="0" w:line="240" w:lineRule="auto"/>
        <w:ind w:leftChars="100" w:left="440" w:right="0" w:hangingChars="100" w:hanging="220"/>
        <w:rPr>
          <w:color w:val="auto"/>
          <w:u w:val="single"/>
        </w:rPr>
      </w:pPr>
      <w:r w:rsidRPr="00FF6877">
        <w:rPr>
          <w:rFonts w:hint="eastAsia"/>
          <w:color w:val="auto"/>
        </w:rPr>
        <w:t>・</w:t>
      </w:r>
      <w:r w:rsidRPr="00FF6877">
        <w:rPr>
          <w:rFonts w:hint="eastAsia"/>
          <w:color w:val="auto"/>
          <w:u w:val="single"/>
        </w:rPr>
        <w:t>富山駅イベントスペースのうち、使用するエリアは、Ａ，Ｂ，Ｄとし、各エリアについて、富山市から全面の使用許可を得ること</w:t>
      </w:r>
    </w:p>
    <w:p w14:paraId="41EAE2D5" w14:textId="77777777" w:rsidR="00E14B42" w:rsidRPr="00FF6877" w:rsidRDefault="00E14B42" w:rsidP="00DF7563">
      <w:pPr>
        <w:spacing w:after="0" w:line="240" w:lineRule="auto"/>
        <w:ind w:leftChars="100" w:left="440" w:right="0" w:hangingChars="100" w:hanging="220"/>
        <w:rPr>
          <w:color w:val="auto"/>
        </w:rPr>
      </w:pPr>
      <w:r w:rsidRPr="00FF6877">
        <w:rPr>
          <w:rFonts w:hint="eastAsia"/>
          <w:color w:val="auto"/>
        </w:rPr>
        <w:t>・大型モニターを設置し、建設業のＰＲ動画を放映すること</w:t>
      </w:r>
    </w:p>
    <w:p w14:paraId="1FE68EFA" w14:textId="5AD978B3" w:rsidR="00EB59AD" w:rsidRPr="00FF6877" w:rsidRDefault="00E14B42" w:rsidP="00EB59AD">
      <w:pPr>
        <w:spacing w:after="0" w:line="240" w:lineRule="auto"/>
        <w:ind w:left="440" w:right="0" w:hangingChars="200" w:hanging="440"/>
        <w:rPr>
          <w:color w:val="auto"/>
        </w:rPr>
      </w:pPr>
      <w:r w:rsidRPr="00FF6877">
        <w:rPr>
          <w:rFonts w:hint="eastAsia"/>
          <w:color w:val="auto"/>
        </w:rPr>
        <w:t xml:space="preserve">　</w:t>
      </w:r>
      <w:r w:rsidR="00DF7563" w:rsidRPr="00FF6877">
        <w:rPr>
          <w:rFonts w:hint="eastAsia"/>
          <w:color w:val="auto"/>
        </w:rPr>
        <w:t xml:space="preserve">　</w:t>
      </w:r>
      <w:r w:rsidRPr="00FF6877">
        <w:rPr>
          <w:rFonts w:hint="eastAsia"/>
          <w:color w:val="auto"/>
        </w:rPr>
        <w:t>なお、ＰＲ動画は団体から提供を受けたものを放映することとし、大型モニター</w:t>
      </w:r>
      <w:r w:rsidR="00C40810" w:rsidRPr="00FF6877">
        <w:rPr>
          <w:rFonts w:hint="eastAsia"/>
          <w:color w:val="auto"/>
        </w:rPr>
        <w:t>（8</w:t>
      </w:r>
      <w:r w:rsidR="00C40810" w:rsidRPr="00FF6877">
        <w:rPr>
          <w:color w:val="auto"/>
        </w:rPr>
        <w:t>6</w:t>
      </w:r>
      <w:r w:rsidR="00C40810" w:rsidRPr="00FF6877">
        <w:rPr>
          <w:rFonts w:hint="eastAsia"/>
          <w:color w:val="auto"/>
        </w:rPr>
        <w:t>インチ）</w:t>
      </w:r>
      <w:r w:rsidRPr="00FF6877">
        <w:rPr>
          <w:rFonts w:hint="eastAsia"/>
          <w:color w:val="auto"/>
        </w:rPr>
        <w:t>の設置に係る費用は受注者が負担すること。</w:t>
      </w:r>
    </w:p>
    <w:p w14:paraId="200A2694" w14:textId="65E868D1" w:rsidR="0011073C" w:rsidRPr="00FF6877" w:rsidRDefault="0011073C" w:rsidP="0011073C">
      <w:pPr>
        <w:spacing w:after="0" w:line="240" w:lineRule="auto"/>
        <w:ind w:leftChars="100" w:left="440" w:right="0" w:hangingChars="100" w:hanging="220"/>
        <w:rPr>
          <w:color w:val="auto"/>
        </w:rPr>
      </w:pPr>
      <w:r w:rsidRPr="00FF6877">
        <w:rPr>
          <w:rFonts w:hint="eastAsia"/>
          <w:color w:val="auto"/>
        </w:rPr>
        <w:t>・出展団体が建設業の仕事紹介（体験、実演、展示等）を円滑に行えるよう、</w:t>
      </w:r>
      <w:r w:rsidR="00D5609E" w:rsidRPr="00FF6877">
        <w:rPr>
          <w:rFonts w:hint="eastAsia"/>
          <w:color w:val="auto"/>
        </w:rPr>
        <w:t>調整の上、各団体にブースを割り当てる</w:t>
      </w:r>
      <w:r w:rsidRPr="00FF6877">
        <w:rPr>
          <w:rFonts w:hint="eastAsia"/>
          <w:color w:val="auto"/>
        </w:rPr>
        <w:t>こと。</w:t>
      </w:r>
    </w:p>
    <w:p w14:paraId="1D5689FF" w14:textId="09282C26" w:rsidR="00684393" w:rsidRPr="00FF6877" w:rsidRDefault="00684393" w:rsidP="00DF7563">
      <w:pPr>
        <w:spacing w:after="0" w:line="240" w:lineRule="auto"/>
        <w:ind w:leftChars="100" w:left="440" w:right="0" w:hangingChars="100" w:hanging="220"/>
        <w:rPr>
          <w:color w:val="auto"/>
        </w:rPr>
      </w:pPr>
      <w:r w:rsidRPr="00FF6877">
        <w:rPr>
          <w:rFonts w:hint="eastAsia"/>
          <w:color w:val="auto"/>
        </w:rPr>
        <w:t>・</w:t>
      </w:r>
      <w:r w:rsidR="00F51C95" w:rsidRPr="00FF6877">
        <w:rPr>
          <w:rFonts w:hint="eastAsia"/>
          <w:color w:val="auto"/>
        </w:rPr>
        <w:t>県内</w:t>
      </w:r>
      <w:r w:rsidRPr="00FF6877">
        <w:rPr>
          <w:rFonts w:hint="eastAsia"/>
          <w:color w:val="auto"/>
        </w:rPr>
        <w:t>建設</w:t>
      </w:r>
      <w:r w:rsidR="00F51C95" w:rsidRPr="00FF6877">
        <w:rPr>
          <w:rFonts w:hint="eastAsia"/>
          <w:color w:val="auto"/>
        </w:rPr>
        <w:t>企業</w:t>
      </w:r>
      <w:r w:rsidRPr="00FF6877">
        <w:rPr>
          <w:rFonts w:hint="eastAsia"/>
          <w:color w:val="auto"/>
        </w:rPr>
        <w:t>への就職に</w:t>
      </w:r>
      <w:r w:rsidR="004F2C68" w:rsidRPr="00FF6877">
        <w:rPr>
          <w:rFonts w:hint="eastAsia"/>
          <w:color w:val="auto"/>
        </w:rPr>
        <w:t>つながる</w:t>
      </w:r>
      <w:r w:rsidR="005D788A" w:rsidRPr="00FF6877">
        <w:rPr>
          <w:rFonts w:hint="eastAsia"/>
          <w:color w:val="auto"/>
        </w:rPr>
        <w:t>ように</w:t>
      </w:r>
      <w:r w:rsidR="00F51C95" w:rsidRPr="00FF6877">
        <w:rPr>
          <w:rFonts w:hint="eastAsia"/>
          <w:color w:val="auto"/>
        </w:rPr>
        <w:t>、参加団体と</w:t>
      </w:r>
      <w:r w:rsidR="002F3215">
        <w:rPr>
          <w:rFonts w:hint="eastAsia"/>
          <w:color w:val="auto"/>
        </w:rPr>
        <w:t>、</w:t>
      </w:r>
      <w:r w:rsidR="00AD2D4F">
        <w:rPr>
          <w:rFonts w:hint="eastAsia"/>
          <w:color w:val="auto"/>
        </w:rPr>
        <w:t>中高生及び親世代</w:t>
      </w:r>
      <w:r w:rsidR="00F51C95" w:rsidRPr="00FF6877">
        <w:rPr>
          <w:rFonts w:hint="eastAsia"/>
          <w:color w:val="auto"/>
        </w:rPr>
        <w:t>が</w:t>
      </w:r>
      <w:r w:rsidR="00086C37" w:rsidRPr="00FF6877">
        <w:rPr>
          <w:rFonts w:hint="eastAsia"/>
          <w:color w:val="auto"/>
        </w:rPr>
        <w:t>自然な形で</w:t>
      </w:r>
      <w:r w:rsidRPr="00FF6877">
        <w:rPr>
          <w:rFonts w:hint="eastAsia"/>
          <w:color w:val="auto"/>
        </w:rPr>
        <w:t>交流する</w:t>
      </w:r>
      <w:r w:rsidR="007E0563" w:rsidRPr="00FF6877">
        <w:rPr>
          <w:rFonts w:hint="eastAsia"/>
          <w:color w:val="auto"/>
        </w:rPr>
        <w:t>企画</w:t>
      </w:r>
      <w:r w:rsidRPr="00FF6877">
        <w:rPr>
          <w:rFonts w:hint="eastAsia"/>
          <w:color w:val="auto"/>
        </w:rPr>
        <w:t>を</w:t>
      </w:r>
      <w:r w:rsidR="007E0563" w:rsidRPr="00FF6877">
        <w:rPr>
          <w:rFonts w:hint="eastAsia"/>
          <w:color w:val="auto"/>
        </w:rPr>
        <w:t>具体的に</w:t>
      </w:r>
      <w:r w:rsidRPr="00FF6877">
        <w:rPr>
          <w:rFonts w:hint="eastAsia"/>
          <w:color w:val="auto"/>
        </w:rPr>
        <w:t>提案すること。</w:t>
      </w:r>
      <w:r w:rsidR="0037039C" w:rsidRPr="00FF6877">
        <w:rPr>
          <w:rFonts w:hint="eastAsia"/>
          <w:color w:val="auto"/>
        </w:rPr>
        <w:t>その際は、土木系学科に在学する生徒とそれ以外の生徒</w:t>
      </w:r>
      <w:r w:rsidR="00AF3FAF" w:rsidRPr="00FF6877">
        <w:rPr>
          <w:rFonts w:hint="eastAsia"/>
          <w:color w:val="auto"/>
        </w:rPr>
        <w:t>の興味・関心の相違を意識し、それぞれにとって有意義な企画となるようにすること</w:t>
      </w:r>
      <w:r w:rsidR="0037039C" w:rsidRPr="00FF6877">
        <w:rPr>
          <w:rFonts w:hint="eastAsia"/>
          <w:color w:val="auto"/>
        </w:rPr>
        <w:t>。</w:t>
      </w:r>
    </w:p>
    <w:p w14:paraId="272D812F" w14:textId="77777777" w:rsidR="00684393" w:rsidRPr="00FF6877" w:rsidRDefault="00684393" w:rsidP="00684393">
      <w:pPr>
        <w:spacing w:after="0" w:line="240" w:lineRule="auto"/>
        <w:ind w:leftChars="100" w:left="440" w:right="0" w:hangingChars="100" w:hanging="220"/>
        <w:rPr>
          <w:color w:val="auto"/>
        </w:rPr>
      </w:pPr>
      <w:r w:rsidRPr="00FF6877">
        <w:rPr>
          <w:rFonts w:hint="eastAsia"/>
          <w:color w:val="auto"/>
        </w:rPr>
        <w:t>・その他、若年層の来場につながる企画を提案し、実施すること。</w:t>
      </w:r>
    </w:p>
    <w:p w14:paraId="70BD3F2C" w14:textId="77777777" w:rsidR="00684393" w:rsidRPr="00FF6877" w:rsidRDefault="00684393" w:rsidP="00DF7563">
      <w:pPr>
        <w:spacing w:after="0" w:line="240" w:lineRule="auto"/>
        <w:ind w:leftChars="100" w:left="440" w:right="0" w:hangingChars="100" w:hanging="220"/>
        <w:rPr>
          <w:color w:val="auto"/>
        </w:rPr>
      </w:pPr>
    </w:p>
    <w:p w14:paraId="495E7DF0" w14:textId="77777777" w:rsidR="00E14B42" w:rsidRPr="00FF6877" w:rsidRDefault="00E14B42" w:rsidP="00B76991">
      <w:pPr>
        <w:spacing w:after="0" w:line="240" w:lineRule="auto"/>
        <w:ind w:right="0"/>
        <w:rPr>
          <w:color w:val="auto"/>
        </w:rPr>
      </w:pPr>
    </w:p>
    <w:p w14:paraId="491242A5" w14:textId="77777777" w:rsidR="00E14B42" w:rsidRPr="00FF6877" w:rsidRDefault="00E14B42" w:rsidP="00B76991">
      <w:pPr>
        <w:spacing w:after="0" w:line="240" w:lineRule="auto"/>
        <w:ind w:right="0"/>
        <w:rPr>
          <w:color w:val="auto"/>
        </w:rPr>
      </w:pPr>
      <w:r w:rsidRPr="00FF6877">
        <w:rPr>
          <w:rFonts w:hint="eastAsia"/>
          <w:color w:val="auto"/>
        </w:rPr>
        <w:t>（</w:t>
      </w:r>
      <w:r w:rsidR="00C40810" w:rsidRPr="00FF6877">
        <w:rPr>
          <w:rFonts w:hint="eastAsia"/>
          <w:color w:val="auto"/>
        </w:rPr>
        <w:t>４</w:t>
      </w:r>
      <w:r w:rsidRPr="00FF6877">
        <w:rPr>
          <w:rFonts w:hint="eastAsia"/>
          <w:color w:val="auto"/>
        </w:rPr>
        <w:t>）イベント運営</w:t>
      </w:r>
    </w:p>
    <w:p w14:paraId="5C938157" w14:textId="77777777" w:rsidR="00E14B42" w:rsidRPr="00FF6877" w:rsidRDefault="00E14B42" w:rsidP="00DF7563">
      <w:pPr>
        <w:spacing w:after="0" w:line="240" w:lineRule="auto"/>
        <w:ind w:right="0" w:firstLineChars="100" w:firstLine="220"/>
        <w:rPr>
          <w:color w:val="auto"/>
        </w:rPr>
      </w:pPr>
      <w:r w:rsidRPr="00FF6877">
        <w:rPr>
          <w:rFonts w:hint="eastAsia"/>
          <w:color w:val="auto"/>
        </w:rPr>
        <w:t>①進行管理、運営等</w:t>
      </w:r>
    </w:p>
    <w:p w14:paraId="21D5D8CC" w14:textId="77777777" w:rsidR="00E14B42" w:rsidRPr="00FF6877" w:rsidRDefault="00E14B42" w:rsidP="00046A62">
      <w:pPr>
        <w:spacing w:after="0" w:line="240" w:lineRule="auto"/>
        <w:ind w:leftChars="100" w:left="220" w:right="0"/>
        <w:rPr>
          <w:color w:val="auto"/>
        </w:rPr>
      </w:pPr>
      <w:r w:rsidRPr="00FF6877">
        <w:rPr>
          <w:rFonts w:hint="eastAsia"/>
          <w:color w:val="auto"/>
        </w:rPr>
        <w:t>・会場の確保、会場との連絡調整や諸手配（支払い含む）を行うこと。</w:t>
      </w:r>
    </w:p>
    <w:p w14:paraId="23EADD0F" w14:textId="77777777" w:rsidR="00E14B42" w:rsidRPr="00FF6877" w:rsidRDefault="00E14B42" w:rsidP="00DF7563">
      <w:pPr>
        <w:spacing w:after="0" w:line="240" w:lineRule="auto"/>
        <w:ind w:leftChars="100" w:left="440" w:right="0" w:hangingChars="100" w:hanging="220"/>
        <w:rPr>
          <w:color w:val="auto"/>
        </w:rPr>
      </w:pPr>
      <w:r w:rsidRPr="00FF6877">
        <w:rPr>
          <w:rFonts w:hint="eastAsia"/>
          <w:color w:val="auto"/>
        </w:rPr>
        <w:t>・進行台本、会場レイアウト、人員体制、緊急時対応等を含んだ運営マニュアルを作成し、事前に県と協議して承認を得ること。</w:t>
      </w:r>
    </w:p>
    <w:p w14:paraId="042F3EDA" w14:textId="237452B5" w:rsidR="00E14B42" w:rsidRPr="00FF6877" w:rsidRDefault="00E14B42" w:rsidP="00DF7563">
      <w:pPr>
        <w:spacing w:after="0" w:line="240" w:lineRule="auto"/>
        <w:ind w:leftChars="100" w:left="440" w:right="0" w:hangingChars="100" w:hanging="220"/>
        <w:rPr>
          <w:color w:val="auto"/>
        </w:rPr>
      </w:pPr>
      <w:r w:rsidRPr="00FF6877">
        <w:rPr>
          <w:rFonts w:hint="eastAsia"/>
          <w:color w:val="auto"/>
        </w:rPr>
        <w:t>・会場設営（機材の手配・設置を含む）、当日進行、団体誘導、会場整理等、イベントの進行に必要な一切の業務を行い、関係者と連携をとりながら円滑な運営を図ること。</w:t>
      </w:r>
    </w:p>
    <w:p w14:paraId="5955F936" w14:textId="1D971C29" w:rsidR="00755928" w:rsidRPr="00FF6877" w:rsidRDefault="00755928" w:rsidP="00DF7563">
      <w:pPr>
        <w:spacing w:after="0" w:line="240" w:lineRule="auto"/>
        <w:ind w:leftChars="100" w:left="440" w:right="0" w:hangingChars="100" w:hanging="220"/>
        <w:rPr>
          <w:color w:val="auto"/>
          <w:u w:val="single"/>
        </w:rPr>
      </w:pPr>
      <w:r w:rsidRPr="00FF6877">
        <w:rPr>
          <w:rFonts w:hint="eastAsia"/>
          <w:color w:val="auto"/>
        </w:rPr>
        <w:t>・</w:t>
      </w:r>
      <w:r w:rsidRPr="00FF6877">
        <w:rPr>
          <w:rFonts w:hint="eastAsia"/>
          <w:color w:val="auto"/>
          <w:u w:val="single"/>
        </w:rPr>
        <w:t>開催場所への備品搬出入は各駐車場より行うこと</w:t>
      </w:r>
    </w:p>
    <w:p w14:paraId="6BB3896C" w14:textId="616CF05E" w:rsidR="00EB3A8C" w:rsidRPr="00FF6877" w:rsidRDefault="00EB3A8C" w:rsidP="00DF7563">
      <w:pPr>
        <w:spacing w:after="0" w:line="240" w:lineRule="auto"/>
        <w:ind w:leftChars="100" w:left="440" w:right="0" w:hangingChars="100" w:hanging="220"/>
        <w:rPr>
          <w:color w:val="auto"/>
          <w:u w:val="single"/>
        </w:rPr>
      </w:pPr>
      <w:r w:rsidRPr="00FF6877">
        <w:rPr>
          <w:rFonts w:hint="eastAsia"/>
          <w:color w:val="auto"/>
        </w:rPr>
        <w:t xml:space="preserve">　</w:t>
      </w:r>
      <w:r w:rsidRPr="00FF6877">
        <w:rPr>
          <w:rFonts w:hint="eastAsia"/>
          <w:color w:val="auto"/>
          <w:u w:val="single"/>
        </w:rPr>
        <w:t>やむをえず開催場所へ車両で進入する場合は</w:t>
      </w:r>
      <w:r w:rsidR="001F0186" w:rsidRPr="00FF6877">
        <w:rPr>
          <w:rFonts w:hint="eastAsia"/>
          <w:color w:val="auto"/>
          <w:u w:val="single"/>
        </w:rPr>
        <w:t>、</w:t>
      </w:r>
      <w:r w:rsidRPr="00FF6877">
        <w:rPr>
          <w:rFonts w:hint="eastAsia"/>
          <w:color w:val="auto"/>
          <w:u w:val="single"/>
        </w:rPr>
        <w:t>事前に富山市に許可を得ること</w:t>
      </w:r>
    </w:p>
    <w:p w14:paraId="238ADFBA" w14:textId="77777777" w:rsidR="00E14B42" w:rsidRPr="00FF6877" w:rsidRDefault="00E14B42" w:rsidP="00DF7563">
      <w:pPr>
        <w:spacing w:after="0" w:line="240" w:lineRule="auto"/>
        <w:ind w:right="0" w:firstLineChars="100" w:firstLine="220"/>
        <w:rPr>
          <w:color w:val="auto"/>
        </w:rPr>
      </w:pPr>
      <w:r w:rsidRPr="00FF6877">
        <w:rPr>
          <w:rFonts w:hint="eastAsia"/>
          <w:color w:val="auto"/>
        </w:rPr>
        <w:t>・のぼり旗を最低</w:t>
      </w:r>
      <w:r w:rsidRPr="00FF6877">
        <w:rPr>
          <w:color w:val="auto"/>
        </w:rPr>
        <w:t>10本作成し、イベント当日に使用すること。</w:t>
      </w:r>
    </w:p>
    <w:p w14:paraId="119EBC81" w14:textId="7381E0F6" w:rsidR="004F2C68" w:rsidRPr="00FF6877" w:rsidRDefault="004F2C68" w:rsidP="00DF7563">
      <w:pPr>
        <w:spacing w:after="0" w:line="240" w:lineRule="auto"/>
        <w:ind w:right="0" w:firstLineChars="100" w:firstLine="220"/>
        <w:rPr>
          <w:color w:val="auto"/>
        </w:rPr>
      </w:pPr>
      <w:r w:rsidRPr="00FF6877">
        <w:rPr>
          <w:rFonts w:hint="eastAsia"/>
          <w:color w:val="auto"/>
        </w:rPr>
        <w:t>・総合案内所の設置及び運営を行うこと。</w:t>
      </w:r>
    </w:p>
    <w:p w14:paraId="21B5B4B2" w14:textId="77777777" w:rsidR="00E14B42" w:rsidRPr="00FF6877" w:rsidRDefault="00E14B42" w:rsidP="00DF7563">
      <w:pPr>
        <w:spacing w:after="0" w:line="240" w:lineRule="auto"/>
        <w:ind w:right="0" w:firstLineChars="100" w:firstLine="220"/>
        <w:rPr>
          <w:color w:val="auto"/>
        </w:rPr>
      </w:pPr>
      <w:r w:rsidRPr="00FF6877">
        <w:rPr>
          <w:rFonts w:hint="eastAsia"/>
          <w:color w:val="auto"/>
        </w:rPr>
        <w:t>・イベント傷害保険に加入すること。</w:t>
      </w:r>
    </w:p>
    <w:p w14:paraId="52E1C723" w14:textId="77777777" w:rsidR="00E14B42" w:rsidRPr="00FF6877" w:rsidRDefault="00E14B42" w:rsidP="00DF7563">
      <w:pPr>
        <w:spacing w:after="0" w:line="240" w:lineRule="auto"/>
        <w:ind w:right="0" w:firstLineChars="100" w:firstLine="220"/>
        <w:rPr>
          <w:color w:val="auto"/>
        </w:rPr>
      </w:pPr>
      <w:r w:rsidRPr="00FF6877">
        <w:rPr>
          <w:rFonts w:hint="eastAsia"/>
          <w:color w:val="auto"/>
        </w:rPr>
        <w:t>・イベントの様子を撮影し、電子データで提出すること。</w:t>
      </w:r>
    </w:p>
    <w:p w14:paraId="3AA16594" w14:textId="18980579" w:rsidR="00E14B42" w:rsidRPr="00F246C7" w:rsidRDefault="00E14B42" w:rsidP="0037039C">
      <w:pPr>
        <w:spacing w:after="0" w:line="240" w:lineRule="auto"/>
        <w:ind w:leftChars="100" w:left="440" w:right="0" w:hangingChars="100" w:hanging="220"/>
        <w:rPr>
          <w:color w:val="auto"/>
          <w:u w:val="single"/>
        </w:rPr>
      </w:pPr>
      <w:r w:rsidRPr="00FF6877">
        <w:rPr>
          <w:rFonts w:hint="eastAsia"/>
          <w:color w:val="auto"/>
        </w:rPr>
        <w:t>・来場者にアンケートを行</w:t>
      </w:r>
      <w:r w:rsidR="0072738D">
        <w:rPr>
          <w:rFonts w:hint="eastAsia"/>
          <w:color w:val="auto"/>
        </w:rPr>
        <w:t>うこと</w:t>
      </w:r>
      <w:r w:rsidRPr="00FF6877">
        <w:rPr>
          <w:rFonts w:hint="eastAsia"/>
          <w:color w:val="auto"/>
        </w:rPr>
        <w:t>。</w:t>
      </w:r>
      <w:r w:rsidR="0072738D">
        <w:rPr>
          <w:rFonts w:hint="eastAsia"/>
          <w:color w:val="auto"/>
        </w:rPr>
        <w:t>また、</w:t>
      </w:r>
      <w:r w:rsidR="0072738D" w:rsidRPr="00F246C7">
        <w:rPr>
          <w:rFonts w:hint="eastAsia"/>
          <w:color w:val="auto"/>
          <w:u w:val="single"/>
        </w:rPr>
        <w:t>効果的なアンケートの集計方法について提案すること。</w:t>
      </w:r>
    </w:p>
    <w:p w14:paraId="5CC2ACC4" w14:textId="77777777" w:rsidR="00E14B42" w:rsidRPr="00FF6877" w:rsidRDefault="00E14B42" w:rsidP="00DF7563">
      <w:pPr>
        <w:spacing w:after="0" w:line="240" w:lineRule="auto"/>
        <w:ind w:right="0" w:firstLineChars="100" w:firstLine="220"/>
        <w:rPr>
          <w:color w:val="auto"/>
        </w:rPr>
      </w:pPr>
      <w:r w:rsidRPr="00FF6877">
        <w:rPr>
          <w:rFonts w:hint="eastAsia"/>
          <w:color w:val="auto"/>
        </w:rPr>
        <w:lastRenderedPageBreak/>
        <w:t>・その他企画の実施に必要な準備一切を行うこと。</w:t>
      </w:r>
    </w:p>
    <w:p w14:paraId="336AB86A" w14:textId="4A2A3043" w:rsidR="00E14B42" w:rsidRPr="00FF6877" w:rsidRDefault="00E14B42" w:rsidP="00DF7563">
      <w:pPr>
        <w:spacing w:after="0" w:line="240" w:lineRule="auto"/>
        <w:ind w:right="0" w:firstLineChars="100" w:firstLine="220"/>
        <w:rPr>
          <w:color w:val="auto"/>
        </w:rPr>
      </w:pPr>
      <w:r w:rsidRPr="00FF6877">
        <w:rPr>
          <w:rFonts w:hint="eastAsia"/>
          <w:color w:val="auto"/>
        </w:rPr>
        <w:t>②団体</w:t>
      </w:r>
      <w:r w:rsidR="000C0625" w:rsidRPr="00FF6877">
        <w:rPr>
          <w:rFonts w:hint="eastAsia"/>
          <w:color w:val="auto"/>
        </w:rPr>
        <w:t>、高等学校</w:t>
      </w:r>
      <w:r w:rsidRPr="00FF6877">
        <w:rPr>
          <w:rFonts w:hint="eastAsia"/>
          <w:color w:val="auto"/>
        </w:rPr>
        <w:t>との連絡調整</w:t>
      </w:r>
    </w:p>
    <w:p w14:paraId="203192DA" w14:textId="01029F9C" w:rsidR="00E14B42" w:rsidRPr="00FF6877" w:rsidRDefault="00E14B42" w:rsidP="00DF7563">
      <w:pPr>
        <w:spacing w:after="0" w:line="240" w:lineRule="auto"/>
        <w:ind w:right="0" w:firstLineChars="100" w:firstLine="220"/>
        <w:rPr>
          <w:color w:val="auto"/>
        </w:rPr>
      </w:pPr>
      <w:r w:rsidRPr="00FF6877">
        <w:rPr>
          <w:rFonts w:hint="eastAsia"/>
          <w:color w:val="auto"/>
        </w:rPr>
        <w:t>・団体</w:t>
      </w:r>
      <w:r w:rsidR="000C0625" w:rsidRPr="00FF6877">
        <w:rPr>
          <w:rFonts w:hint="eastAsia"/>
          <w:color w:val="auto"/>
        </w:rPr>
        <w:t>、高等学校</w:t>
      </w:r>
      <w:r w:rsidRPr="00FF6877">
        <w:rPr>
          <w:rFonts w:hint="eastAsia"/>
          <w:color w:val="auto"/>
        </w:rPr>
        <w:t>との連絡調整を行うこと。</w:t>
      </w:r>
    </w:p>
    <w:p w14:paraId="28DB6E98" w14:textId="381057E8" w:rsidR="00E14B42" w:rsidRPr="00FF6877" w:rsidRDefault="00E14B42" w:rsidP="00DF7563">
      <w:pPr>
        <w:spacing w:after="0" w:line="240" w:lineRule="auto"/>
        <w:ind w:right="0" w:firstLineChars="100" w:firstLine="220"/>
        <w:rPr>
          <w:color w:val="auto"/>
        </w:rPr>
      </w:pPr>
      <w:r w:rsidRPr="00FF6877">
        <w:rPr>
          <w:rFonts w:hint="eastAsia"/>
          <w:color w:val="auto"/>
        </w:rPr>
        <w:t>・団体</w:t>
      </w:r>
      <w:r w:rsidR="00B54217" w:rsidRPr="00FF6877">
        <w:rPr>
          <w:rFonts w:hint="eastAsia"/>
          <w:color w:val="auto"/>
        </w:rPr>
        <w:t>、高等学校</w:t>
      </w:r>
      <w:r w:rsidRPr="00FF6877">
        <w:rPr>
          <w:rFonts w:hint="eastAsia"/>
          <w:color w:val="auto"/>
        </w:rPr>
        <w:t>に対して、イベント開催当日の事前説明及び会場確認を行うこと。</w:t>
      </w:r>
    </w:p>
    <w:p w14:paraId="052E75F2" w14:textId="77777777" w:rsidR="00E14B42" w:rsidRPr="00FF6877" w:rsidRDefault="00E14B42" w:rsidP="00B76991">
      <w:pPr>
        <w:spacing w:after="0" w:line="240" w:lineRule="auto"/>
        <w:ind w:right="0"/>
        <w:rPr>
          <w:color w:val="auto"/>
        </w:rPr>
      </w:pPr>
    </w:p>
    <w:p w14:paraId="626F6548" w14:textId="77777777" w:rsidR="00DA6C2D" w:rsidRPr="00FF6877" w:rsidRDefault="007256B7" w:rsidP="00B76991">
      <w:pPr>
        <w:pStyle w:val="a7"/>
        <w:numPr>
          <w:ilvl w:val="0"/>
          <w:numId w:val="15"/>
        </w:numPr>
        <w:spacing w:after="0" w:line="240" w:lineRule="auto"/>
        <w:ind w:leftChars="0" w:right="0"/>
        <w:rPr>
          <w:color w:val="auto"/>
        </w:rPr>
      </w:pPr>
      <w:r w:rsidRPr="00FF6877">
        <w:rPr>
          <w:color w:val="auto"/>
        </w:rPr>
        <w:t>受注</w:t>
      </w:r>
      <w:r w:rsidR="00E80D4C" w:rsidRPr="00FF6877">
        <w:rPr>
          <w:color w:val="auto"/>
        </w:rPr>
        <w:t xml:space="preserve">者による広告運用計画の作成 </w:t>
      </w:r>
    </w:p>
    <w:p w14:paraId="668D66FA" w14:textId="77777777" w:rsidR="00DA6C2D" w:rsidRPr="00FF6877" w:rsidRDefault="00E80D4C" w:rsidP="00DF7563">
      <w:pPr>
        <w:spacing w:after="0" w:line="240" w:lineRule="auto"/>
        <w:ind w:leftChars="100" w:left="440" w:right="0" w:hangingChars="100" w:hanging="220"/>
        <w:rPr>
          <w:color w:val="auto"/>
        </w:rPr>
      </w:pPr>
      <w:r w:rsidRPr="00FF6877">
        <w:rPr>
          <w:color w:val="auto"/>
        </w:rPr>
        <w:t xml:space="preserve">・次に掲げる事項を盛り込んだ「広告運用計画」を作成し、契約締結後速やかに県に提出し、説明のうえ、承認を得ること。 </w:t>
      </w:r>
    </w:p>
    <w:p w14:paraId="59B46D45" w14:textId="77777777" w:rsidR="00DA6C2D" w:rsidRPr="00FF6877" w:rsidRDefault="00E80D4C" w:rsidP="00B76991">
      <w:pPr>
        <w:spacing w:after="0" w:line="240" w:lineRule="auto"/>
        <w:ind w:left="-13" w:right="0"/>
        <w:rPr>
          <w:color w:val="auto"/>
        </w:rPr>
      </w:pPr>
      <w:r w:rsidRPr="00FF6877">
        <w:rPr>
          <w:color w:val="auto"/>
        </w:rPr>
        <w:t xml:space="preserve"> 【広告運用計画に盛り込むべき事項】 </w:t>
      </w:r>
    </w:p>
    <w:p w14:paraId="79D0D1D8" w14:textId="77777777"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 xml:space="preserve">本業務を通じたカスタマージャーニー </w:t>
      </w:r>
    </w:p>
    <w:p w14:paraId="5B0F4D3E" w14:textId="77777777" w:rsidR="00DA6C2D" w:rsidRPr="00FF6877" w:rsidRDefault="00E80D4C" w:rsidP="00DF7563">
      <w:pPr>
        <w:spacing w:after="0" w:line="240" w:lineRule="auto"/>
        <w:ind w:left="660" w:right="0"/>
        <w:rPr>
          <w:color w:val="auto"/>
        </w:rPr>
      </w:pPr>
      <w:r w:rsidRPr="00FF6877">
        <w:rPr>
          <w:color w:val="auto"/>
        </w:rPr>
        <w:t xml:space="preserve">本業務におけるターゲットを元に本業務を通じたカスタマージャーニーを設定する。 </w:t>
      </w:r>
    </w:p>
    <w:p w14:paraId="75133470" w14:textId="30682184"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事業期間を通じた広告の運用方針</w:t>
      </w:r>
      <w:r w:rsidR="00E16113" w:rsidRPr="00FF6877">
        <w:rPr>
          <w:rFonts w:hint="eastAsia"/>
          <w:color w:val="auto"/>
        </w:rPr>
        <w:t>、</w:t>
      </w:r>
      <w:r w:rsidRPr="00FF6877">
        <w:rPr>
          <w:color w:val="auto"/>
        </w:rPr>
        <w:t xml:space="preserve">カスタマージャーニーに基づき、以下を設定する。 </w:t>
      </w:r>
    </w:p>
    <w:p w14:paraId="7CCFA29F" w14:textId="77777777" w:rsidR="00DA6C2D" w:rsidRPr="00FF6877" w:rsidRDefault="00E80D4C" w:rsidP="00DF7563">
      <w:pPr>
        <w:spacing w:after="0" w:line="240" w:lineRule="auto"/>
        <w:ind w:leftChars="300" w:left="660" w:right="0"/>
        <w:rPr>
          <w:color w:val="auto"/>
        </w:rPr>
      </w:pPr>
      <w:r w:rsidRPr="00FF6877">
        <w:rPr>
          <w:color w:val="auto"/>
        </w:rPr>
        <w:t xml:space="preserve">Ａ）広告手法（デジタル広告、アナログ広告等） </w:t>
      </w:r>
    </w:p>
    <w:p w14:paraId="449EAA5E" w14:textId="77777777" w:rsidR="00DA6C2D" w:rsidRPr="00FF6877" w:rsidRDefault="00E80D4C" w:rsidP="00DF7563">
      <w:pPr>
        <w:spacing w:after="0" w:line="240" w:lineRule="auto"/>
        <w:ind w:leftChars="300" w:left="660" w:right="0"/>
        <w:rPr>
          <w:color w:val="auto"/>
        </w:rPr>
      </w:pPr>
      <w:r w:rsidRPr="00FF6877">
        <w:rPr>
          <w:color w:val="auto"/>
        </w:rPr>
        <w:t xml:space="preserve">Ｂ）掲出プラットフォーム（Google、Instagram、新聞等） </w:t>
      </w:r>
    </w:p>
    <w:p w14:paraId="15FAB4B0" w14:textId="77777777" w:rsidR="00DA6C2D" w:rsidRPr="00FF6877" w:rsidRDefault="00E80D4C" w:rsidP="00DF7563">
      <w:pPr>
        <w:spacing w:after="0" w:line="240" w:lineRule="auto"/>
        <w:ind w:leftChars="300" w:left="660" w:right="0"/>
        <w:rPr>
          <w:color w:val="auto"/>
        </w:rPr>
      </w:pPr>
      <w:r w:rsidRPr="00FF6877">
        <w:rPr>
          <w:color w:val="auto"/>
        </w:rPr>
        <w:t xml:space="preserve">Ｃ）各広告（ディスプレイ広告、検索連動型広告、動画広告等） </w:t>
      </w:r>
    </w:p>
    <w:p w14:paraId="4DF283ED" w14:textId="62BF3B25" w:rsidR="00DA6C2D" w:rsidRPr="00FF6877" w:rsidRDefault="00E80D4C" w:rsidP="00DF7563">
      <w:pPr>
        <w:spacing w:after="0" w:line="240" w:lineRule="auto"/>
        <w:ind w:leftChars="300" w:left="660" w:right="0"/>
        <w:rPr>
          <w:color w:val="auto"/>
        </w:rPr>
      </w:pPr>
      <w:r w:rsidRPr="00FF6877">
        <w:rPr>
          <w:color w:val="auto"/>
        </w:rPr>
        <w:t>Ｄ）各広告（上記C）の</w:t>
      </w:r>
      <w:r w:rsidR="00E16113" w:rsidRPr="00FF6877">
        <w:rPr>
          <w:rFonts w:hint="eastAsia"/>
          <w:color w:val="auto"/>
        </w:rPr>
        <w:t>経費</w:t>
      </w:r>
      <w:r w:rsidRPr="00FF6877">
        <w:rPr>
          <w:color w:val="auto"/>
        </w:rPr>
        <w:t xml:space="preserve">配分のバランス方針 </w:t>
      </w:r>
    </w:p>
    <w:p w14:paraId="6BBBF994" w14:textId="77777777" w:rsidR="00DA6C2D" w:rsidRPr="00FF6877" w:rsidRDefault="00E80D4C" w:rsidP="00DF7563">
      <w:pPr>
        <w:spacing w:after="0" w:line="240" w:lineRule="auto"/>
        <w:ind w:leftChars="300" w:left="660" w:right="0"/>
        <w:rPr>
          <w:color w:val="auto"/>
        </w:rPr>
      </w:pPr>
      <w:r w:rsidRPr="00FF6877">
        <w:rPr>
          <w:color w:val="auto"/>
        </w:rPr>
        <w:t xml:space="preserve">Ｅ）各広告（上記C）の具体的な運用方法 </w:t>
      </w:r>
    </w:p>
    <w:p w14:paraId="2562A4D8" w14:textId="34CA3E09" w:rsidR="00DA6C2D" w:rsidRPr="00FF6877" w:rsidRDefault="00E80D4C" w:rsidP="00DF7563">
      <w:pPr>
        <w:spacing w:after="0" w:line="240" w:lineRule="auto"/>
        <w:ind w:leftChars="300" w:left="660" w:right="0"/>
        <w:rPr>
          <w:color w:val="auto"/>
        </w:rPr>
      </w:pPr>
      <w:r w:rsidRPr="00FF6877">
        <w:rPr>
          <w:color w:val="auto"/>
        </w:rPr>
        <w:t>Ｆ）運用スケジュール（後述（</w:t>
      </w:r>
      <w:r w:rsidR="00934C6B" w:rsidRPr="00FF6877">
        <w:rPr>
          <w:rFonts w:hint="eastAsia"/>
          <w:color w:val="auto"/>
        </w:rPr>
        <w:t>７</w:t>
      </w:r>
      <w:r w:rsidRPr="00FF6877">
        <w:rPr>
          <w:color w:val="auto"/>
        </w:rPr>
        <w:t xml:space="preserve">）参照） </w:t>
      </w:r>
    </w:p>
    <w:p w14:paraId="545AB288" w14:textId="77777777"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情報発信コンテンツ（広告クリエイティブ）の作成方針（後述（</w:t>
      </w:r>
      <w:r w:rsidR="00A87F5A" w:rsidRPr="00FF6877">
        <w:rPr>
          <w:rFonts w:hint="eastAsia"/>
          <w:color w:val="auto"/>
        </w:rPr>
        <w:t>６</w:t>
      </w:r>
      <w:r w:rsidRPr="00FF6877">
        <w:rPr>
          <w:color w:val="auto"/>
        </w:rPr>
        <w:t xml:space="preserve">）参照） </w:t>
      </w:r>
    </w:p>
    <w:p w14:paraId="367FF0DC" w14:textId="77777777"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 xml:space="preserve">広告効果の検証及び運用の見直し方法 </w:t>
      </w:r>
    </w:p>
    <w:p w14:paraId="6547FF83" w14:textId="77777777"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 xml:space="preserve">目標設定（前述（２）参照） </w:t>
      </w:r>
    </w:p>
    <w:p w14:paraId="16222B65" w14:textId="77777777" w:rsidR="00DA6C2D" w:rsidRPr="00FF6877" w:rsidRDefault="00E80D4C" w:rsidP="00DF7563">
      <w:pPr>
        <w:numPr>
          <w:ilvl w:val="1"/>
          <w:numId w:val="14"/>
        </w:numPr>
        <w:spacing w:after="0" w:line="240" w:lineRule="auto"/>
        <w:ind w:leftChars="100" w:left="662" w:right="0" w:hanging="442"/>
        <w:rPr>
          <w:color w:val="auto"/>
        </w:rPr>
      </w:pPr>
      <w:r w:rsidRPr="00FF6877">
        <w:rPr>
          <w:color w:val="auto"/>
        </w:rPr>
        <w:t xml:space="preserve">その他必要な事項 </w:t>
      </w:r>
    </w:p>
    <w:p w14:paraId="37E77D43" w14:textId="77777777" w:rsidR="00A87F5A" w:rsidRPr="00FF6877" w:rsidRDefault="00E80D4C" w:rsidP="00B76991">
      <w:pPr>
        <w:spacing w:after="0" w:line="240" w:lineRule="auto"/>
        <w:ind w:left="221" w:right="0"/>
        <w:rPr>
          <w:color w:val="auto"/>
        </w:rPr>
      </w:pPr>
      <w:r w:rsidRPr="00FF6877">
        <w:rPr>
          <w:color w:val="auto"/>
        </w:rPr>
        <w:t xml:space="preserve"> </w:t>
      </w:r>
    </w:p>
    <w:p w14:paraId="46BD3653" w14:textId="77777777" w:rsidR="00DA6C2D" w:rsidRPr="00FF6877" w:rsidRDefault="00A87F5A" w:rsidP="00B76991">
      <w:pPr>
        <w:spacing w:after="0" w:line="240" w:lineRule="auto"/>
        <w:ind w:right="0"/>
        <w:rPr>
          <w:color w:val="auto"/>
        </w:rPr>
      </w:pPr>
      <w:r w:rsidRPr="00FF6877">
        <w:rPr>
          <w:rFonts w:hint="eastAsia"/>
          <w:color w:val="auto"/>
        </w:rPr>
        <w:t>（６）</w:t>
      </w:r>
      <w:r w:rsidR="00E80D4C" w:rsidRPr="00FF6877">
        <w:rPr>
          <w:color w:val="auto"/>
        </w:rPr>
        <w:t xml:space="preserve">情報発信コンテンツ（広告クリエイティブ）の制作 </w:t>
      </w:r>
    </w:p>
    <w:p w14:paraId="63D9F6D3" w14:textId="7DC84FC1" w:rsidR="00DA6C2D" w:rsidRPr="00FF6877" w:rsidRDefault="00E80D4C" w:rsidP="00DF7563">
      <w:pPr>
        <w:spacing w:after="0" w:line="240" w:lineRule="auto"/>
        <w:ind w:leftChars="100" w:left="440" w:right="0" w:hangingChars="100" w:hanging="220"/>
        <w:rPr>
          <w:color w:val="auto"/>
        </w:rPr>
      </w:pPr>
      <w:r w:rsidRPr="00FF6877">
        <w:rPr>
          <w:color w:val="auto"/>
        </w:rPr>
        <w:t>・ターゲットに対して、起こしてもらいたい行動変容を促す広告クリエイティブを制作すること。広告クリエイティブの内容については、</w:t>
      </w:r>
      <w:r w:rsidR="00E14B42" w:rsidRPr="00FF6877">
        <w:rPr>
          <w:rFonts w:hint="eastAsia"/>
          <w:color w:val="auto"/>
        </w:rPr>
        <w:t>下記のとおり</w:t>
      </w:r>
      <w:r w:rsidRPr="00FF6877">
        <w:rPr>
          <w:color w:val="auto"/>
        </w:rPr>
        <w:t xml:space="preserve">とし、その他効果的な手法があれば提案すること。 </w:t>
      </w:r>
    </w:p>
    <w:p w14:paraId="3BDEF357" w14:textId="3F8E752E" w:rsidR="00A87F5A" w:rsidRPr="00FF6877" w:rsidRDefault="00A87F5A" w:rsidP="003620D5">
      <w:pPr>
        <w:pStyle w:val="a7"/>
        <w:numPr>
          <w:ilvl w:val="0"/>
          <w:numId w:val="17"/>
        </w:numPr>
        <w:spacing w:after="0" w:line="240" w:lineRule="auto"/>
        <w:ind w:leftChars="0" w:right="0"/>
        <w:rPr>
          <w:color w:val="auto"/>
        </w:rPr>
      </w:pPr>
      <w:r w:rsidRPr="00FF6877">
        <w:rPr>
          <w:rFonts w:hint="eastAsia"/>
          <w:color w:val="auto"/>
        </w:rPr>
        <w:t>イベントのチラシを制作し、富山県内の</w:t>
      </w:r>
      <w:r w:rsidR="006A78C8" w:rsidRPr="00FF6877">
        <w:rPr>
          <w:rFonts w:hint="eastAsia"/>
          <w:color w:val="auto"/>
        </w:rPr>
        <w:t>小学校、</w:t>
      </w:r>
      <w:r w:rsidRPr="00FF6877">
        <w:rPr>
          <w:rFonts w:hint="eastAsia"/>
          <w:color w:val="auto"/>
        </w:rPr>
        <w:t>中学校、</w:t>
      </w:r>
      <w:r w:rsidR="003620D5" w:rsidRPr="00FF6877">
        <w:rPr>
          <w:rFonts w:hint="eastAsia"/>
          <w:color w:val="auto"/>
        </w:rPr>
        <w:t>高等学校（全日制、定時制、通信制）</w:t>
      </w:r>
      <w:r w:rsidR="00B37316" w:rsidRPr="00FF6877">
        <w:rPr>
          <w:rFonts w:hint="eastAsia"/>
          <w:color w:val="auto"/>
        </w:rPr>
        <w:t>、高等支援学校</w:t>
      </w:r>
      <w:r w:rsidR="00384DA4" w:rsidRPr="00FF6877">
        <w:rPr>
          <w:rFonts w:hint="eastAsia"/>
          <w:color w:val="auto"/>
        </w:rPr>
        <w:t>及び富山高等専門学校（１～３学年）</w:t>
      </w:r>
      <w:r w:rsidRPr="00FF6877">
        <w:rPr>
          <w:rFonts w:hint="eastAsia"/>
          <w:color w:val="auto"/>
        </w:rPr>
        <w:t>の全生徒に対し配付すること（Ａ４サイズ、両面カラー刷り）。</w:t>
      </w:r>
    </w:p>
    <w:p w14:paraId="623E243D" w14:textId="350B7E75" w:rsidR="00B31EC6" w:rsidRPr="00FF6877" w:rsidRDefault="00B31EC6" w:rsidP="003620D5">
      <w:pPr>
        <w:pStyle w:val="a7"/>
        <w:numPr>
          <w:ilvl w:val="0"/>
          <w:numId w:val="17"/>
        </w:numPr>
        <w:spacing w:after="0" w:line="240" w:lineRule="auto"/>
        <w:ind w:leftChars="0" w:right="0"/>
        <w:rPr>
          <w:color w:val="auto"/>
        </w:rPr>
      </w:pPr>
      <w:r w:rsidRPr="00FF6877">
        <w:rPr>
          <w:rFonts w:hint="eastAsia"/>
          <w:color w:val="auto"/>
        </w:rPr>
        <w:t>イベントの</w:t>
      </w:r>
      <w:r w:rsidR="00341ADE" w:rsidRPr="00FF6877">
        <w:rPr>
          <w:rFonts w:hint="eastAsia"/>
          <w:color w:val="auto"/>
        </w:rPr>
        <w:t>特設</w:t>
      </w:r>
      <w:r w:rsidRPr="00FF6877">
        <w:rPr>
          <w:rFonts w:hint="eastAsia"/>
          <w:color w:val="auto"/>
        </w:rPr>
        <w:t>サイトを開設し、各ブースの出展内容や会場内の見取り図</w:t>
      </w:r>
      <w:r w:rsidR="00B83594" w:rsidRPr="00FF6877">
        <w:rPr>
          <w:rFonts w:hint="eastAsia"/>
          <w:color w:val="auto"/>
        </w:rPr>
        <w:t>等</w:t>
      </w:r>
      <w:r w:rsidRPr="00FF6877">
        <w:rPr>
          <w:rFonts w:hint="eastAsia"/>
          <w:color w:val="auto"/>
        </w:rPr>
        <w:t>を掲載すること。</w:t>
      </w:r>
    </w:p>
    <w:p w14:paraId="732A1FA7" w14:textId="20F976B6" w:rsidR="00A87F5A" w:rsidRPr="00FF6877" w:rsidRDefault="00A87F5A" w:rsidP="00B31EC6">
      <w:pPr>
        <w:pStyle w:val="a7"/>
        <w:numPr>
          <w:ilvl w:val="0"/>
          <w:numId w:val="18"/>
        </w:numPr>
        <w:spacing w:after="0" w:line="240" w:lineRule="auto"/>
        <w:ind w:leftChars="0" w:right="0"/>
        <w:rPr>
          <w:color w:val="auto"/>
        </w:rPr>
      </w:pPr>
      <w:r w:rsidRPr="00FF6877">
        <w:rPr>
          <w:rFonts w:hint="eastAsia"/>
          <w:color w:val="auto"/>
        </w:rPr>
        <w:t>①</w:t>
      </w:r>
      <w:r w:rsidR="00BB4B93" w:rsidRPr="00FF6877">
        <w:rPr>
          <w:rFonts w:hint="eastAsia"/>
          <w:color w:val="auto"/>
        </w:rPr>
        <w:t>②</w:t>
      </w:r>
      <w:r w:rsidRPr="00FF6877">
        <w:rPr>
          <w:rFonts w:hint="eastAsia"/>
          <w:color w:val="auto"/>
        </w:rPr>
        <w:t>以外に、新聞等の紙媒体での広告や、ウェブ、</w:t>
      </w:r>
      <w:r w:rsidRPr="00FF6877">
        <w:rPr>
          <w:color w:val="auto"/>
        </w:rPr>
        <w:t>SNS等の電子媒体での広告など、ターゲットを見据え、高い広報効果が見込める内容、部数・回数、媒体等を提案し、実施すること。</w:t>
      </w:r>
    </w:p>
    <w:p w14:paraId="7C7D7CE8" w14:textId="1F3D83ED" w:rsidR="00AB2F4B" w:rsidRPr="00FF6877" w:rsidRDefault="00A87F5A" w:rsidP="00AB2F4B">
      <w:pPr>
        <w:pStyle w:val="a7"/>
        <w:numPr>
          <w:ilvl w:val="0"/>
          <w:numId w:val="18"/>
        </w:numPr>
        <w:spacing w:after="0" w:line="240" w:lineRule="auto"/>
        <w:ind w:leftChars="0" w:right="0"/>
        <w:rPr>
          <w:color w:val="auto"/>
        </w:rPr>
      </w:pPr>
      <w:r w:rsidRPr="00FF6877">
        <w:rPr>
          <w:rFonts w:hint="eastAsia"/>
          <w:color w:val="auto"/>
        </w:rPr>
        <w:t>電子媒体での広告を実施する場合、広告の閲覧数等の数値目標について、項目や把握方法も含め、提案に必ず盛り込むこと。</w:t>
      </w:r>
    </w:p>
    <w:p w14:paraId="5F7EFD95" w14:textId="72736C98" w:rsidR="00AB2F4B" w:rsidRPr="00FF6877" w:rsidRDefault="00AB2F4B" w:rsidP="006B5EEC">
      <w:pPr>
        <w:pStyle w:val="a7"/>
        <w:numPr>
          <w:ilvl w:val="0"/>
          <w:numId w:val="18"/>
        </w:numPr>
        <w:spacing w:after="0" w:line="240" w:lineRule="auto"/>
        <w:ind w:leftChars="100" w:left="440" w:right="0" w:hangingChars="100" w:hanging="220"/>
        <w:rPr>
          <w:color w:val="auto"/>
        </w:rPr>
      </w:pPr>
      <w:r w:rsidRPr="00FF6877">
        <w:rPr>
          <w:rFonts w:hint="eastAsia"/>
          <w:color w:val="auto"/>
        </w:rPr>
        <w:t xml:space="preserve">　広告を実施するにあたっては、予め県に内容を提出し、了承を得ること。</w:t>
      </w:r>
    </w:p>
    <w:p w14:paraId="40B87A47" w14:textId="25D31A44" w:rsidR="00A87F5A" w:rsidRPr="00FF6877" w:rsidRDefault="00AB2F4B" w:rsidP="006B5EEC">
      <w:pPr>
        <w:pStyle w:val="a7"/>
        <w:numPr>
          <w:ilvl w:val="0"/>
          <w:numId w:val="18"/>
        </w:numPr>
        <w:spacing w:after="0" w:line="240" w:lineRule="auto"/>
        <w:ind w:leftChars="100" w:left="440" w:right="0" w:hangingChars="100" w:hanging="220"/>
        <w:rPr>
          <w:color w:val="auto"/>
        </w:rPr>
      </w:pPr>
      <w:r w:rsidRPr="00FF6877">
        <w:rPr>
          <w:rFonts w:hint="eastAsia"/>
          <w:color w:val="auto"/>
        </w:rPr>
        <w:t xml:space="preserve">　</w:t>
      </w:r>
      <w:r w:rsidR="00A87F5A" w:rsidRPr="00FF6877">
        <w:rPr>
          <w:rFonts w:hint="eastAsia"/>
          <w:color w:val="auto"/>
        </w:rPr>
        <w:t>提案した数値目標等を達成するよう努めるとともに、結果を業務完了後に提出する実績報告書に記載すること。</w:t>
      </w:r>
    </w:p>
    <w:p w14:paraId="0037C260" w14:textId="77777777" w:rsidR="00060388" w:rsidRPr="00FF6877" w:rsidRDefault="00E80D4C" w:rsidP="00B76991">
      <w:pPr>
        <w:spacing w:after="0" w:line="240" w:lineRule="auto"/>
        <w:ind w:left="426" w:right="0" w:hanging="439"/>
        <w:rPr>
          <w:color w:val="auto"/>
        </w:rPr>
      </w:pPr>
      <w:r w:rsidRPr="00FF6877">
        <w:rPr>
          <w:color w:val="auto"/>
        </w:rPr>
        <w:t xml:space="preserve">  </w:t>
      </w:r>
    </w:p>
    <w:p w14:paraId="288474DC" w14:textId="77777777" w:rsidR="004F42EE" w:rsidRDefault="004F42EE" w:rsidP="00B76991">
      <w:pPr>
        <w:spacing w:after="0" w:line="240" w:lineRule="auto"/>
        <w:ind w:left="-13" w:right="0"/>
        <w:rPr>
          <w:color w:val="auto"/>
        </w:rPr>
      </w:pPr>
    </w:p>
    <w:p w14:paraId="68F75F5F" w14:textId="77777777" w:rsidR="004F42EE" w:rsidRDefault="004F42EE">
      <w:pPr>
        <w:spacing w:after="0" w:line="240" w:lineRule="auto"/>
        <w:ind w:right="0"/>
        <w:rPr>
          <w:color w:val="auto"/>
        </w:rPr>
      </w:pPr>
      <w:r>
        <w:rPr>
          <w:color w:val="auto"/>
        </w:rPr>
        <w:br w:type="page"/>
      </w:r>
    </w:p>
    <w:p w14:paraId="76288269" w14:textId="7C83D7B6" w:rsidR="00DA6C2D" w:rsidRPr="00FF6877" w:rsidRDefault="00E80D4C" w:rsidP="00B76991">
      <w:pPr>
        <w:spacing w:after="0" w:line="240" w:lineRule="auto"/>
        <w:ind w:left="-13" w:right="0"/>
        <w:rPr>
          <w:color w:val="auto"/>
        </w:rPr>
      </w:pPr>
      <w:r w:rsidRPr="00FF6877">
        <w:rPr>
          <w:color w:val="auto"/>
        </w:rPr>
        <w:lastRenderedPageBreak/>
        <w:t>（</w:t>
      </w:r>
      <w:r w:rsidR="00A87F5A" w:rsidRPr="00FF6877">
        <w:rPr>
          <w:rFonts w:hint="eastAsia"/>
          <w:color w:val="auto"/>
        </w:rPr>
        <w:t>７</w:t>
      </w:r>
      <w:r w:rsidRPr="00FF6877">
        <w:rPr>
          <w:color w:val="auto"/>
        </w:rPr>
        <w:t xml:space="preserve">）広告の運用管理 </w:t>
      </w:r>
    </w:p>
    <w:p w14:paraId="0B1FF66D" w14:textId="77777777" w:rsidR="00DA6C2D" w:rsidRPr="00FF6877" w:rsidRDefault="00E80D4C" w:rsidP="00DF7563">
      <w:pPr>
        <w:spacing w:after="0" w:line="240" w:lineRule="auto"/>
        <w:ind w:leftChars="100" w:left="440" w:right="0" w:hangingChars="100" w:hanging="220"/>
        <w:rPr>
          <w:color w:val="auto"/>
        </w:rPr>
      </w:pPr>
      <w:r w:rsidRPr="00FF6877">
        <w:rPr>
          <w:color w:val="auto"/>
        </w:rPr>
        <w:t xml:space="preserve">・広告は、ディスプレイ広告、検索連動型広告、動画広告等の各手法を用いて、ターゲット層への情報発信を行うこと。手法やその組み合わせ方法等は提案すること。 </w:t>
      </w:r>
    </w:p>
    <w:p w14:paraId="643D7442" w14:textId="77777777" w:rsidR="00DA6C2D" w:rsidRPr="00FF6877" w:rsidRDefault="00E80D4C" w:rsidP="00DF7563">
      <w:pPr>
        <w:spacing w:after="0" w:line="240" w:lineRule="auto"/>
        <w:ind w:leftChars="100" w:left="440" w:right="0" w:hangingChars="100" w:hanging="220"/>
        <w:rPr>
          <w:color w:val="auto"/>
        </w:rPr>
      </w:pPr>
      <w:r w:rsidRPr="00FF6877">
        <w:rPr>
          <w:color w:val="auto"/>
        </w:rPr>
        <w:t xml:space="preserve">・透明性確保、費用対効果の明確化のため、広告費用のうち、広告媒体原価と管理運用費は分けて見積もること。 </w:t>
      </w:r>
    </w:p>
    <w:p w14:paraId="75B94E8C" w14:textId="77777777" w:rsidR="00DA6C2D" w:rsidRPr="00FF6877" w:rsidRDefault="00E80D4C" w:rsidP="00492C96">
      <w:pPr>
        <w:spacing w:after="0" w:line="240" w:lineRule="auto"/>
        <w:ind w:right="0"/>
        <w:rPr>
          <w:color w:val="auto"/>
        </w:rPr>
      </w:pPr>
      <w:r w:rsidRPr="00FF6877">
        <w:rPr>
          <w:color w:val="auto"/>
        </w:rPr>
        <w:t>（</w:t>
      </w:r>
      <w:r w:rsidR="0096524C" w:rsidRPr="00FF6877">
        <w:rPr>
          <w:rFonts w:hint="eastAsia"/>
          <w:color w:val="auto"/>
        </w:rPr>
        <w:t>８</w:t>
      </w:r>
      <w:r w:rsidRPr="00FF6877">
        <w:rPr>
          <w:color w:val="auto"/>
        </w:rPr>
        <w:t xml:space="preserve">）効果測定、改善 </w:t>
      </w:r>
    </w:p>
    <w:p w14:paraId="4E02417F" w14:textId="77777777" w:rsidR="00492C96" w:rsidRPr="00FF6877" w:rsidRDefault="00E80D4C" w:rsidP="00DF7563">
      <w:pPr>
        <w:spacing w:after="0" w:line="240" w:lineRule="auto"/>
        <w:ind w:leftChars="100" w:left="440" w:right="0" w:hangingChars="100" w:hanging="220"/>
        <w:rPr>
          <w:color w:val="auto"/>
        </w:rPr>
      </w:pPr>
      <w:r w:rsidRPr="00FF6877">
        <w:rPr>
          <w:color w:val="auto"/>
        </w:rPr>
        <w:t>・本業務により配信する広告のインプレッション数、クリック数、クリック率、クリック後の行動等を閲覧者の属性（地域、性別、年代や興味関心等）ごとに適宜分析しながら、検索広告、ディスプレイ広告におけるキーワード等設定の見直しについて、県に協議すること。</w:t>
      </w:r>
    </w:p>
    <w:p w14:paraId="61073AA8" w14:textId="3A39947D" w:rsidR="00DA6C2D" w:rsidRPr="00FF6877" w:rsidRDefault="00E80D4C" w:rsidP="00DF7563">
      <w:pPr>
        <w:spacing w:after="0" w:line="240" w:lineRule="auto"/>
        <w:ind w:leftChars="100" w:left="440" w:right="0" w:hangingChars="100" w:hanging="220"/>
        <w:rPr>
          <w:color w:val="auto"/>
        </w:rPr>
      </w:pPr>
      <w:r w:rsidRPr="00FF6877">
        <w:rPr>
          <w:color w:val="auto"/>
        </w:rPr>
        <w:t xml:space="preserve"> </w:t>
      </w:r>
    </w:p>
    <w:p w14:paraId="6A1E5520" w14:textId="69C8140D" w:rsidR="00DA6C2D" w:rsidRPr="00FF6877" w:rsidRDefault="00E80D4C" w:rsidP="003620D5">
      <w:pPr>
        <w:spacing w:after="0" w:line="240" w:lineRule="auto"/>
        <w:ind w:right="0"/>
        <w:rPr>
          <w:color w:val="auto"/>
        </w:rPr>
      </w:pPr>
      <w:r w:rsidRPr="00FF6877">
        <w:rPr>
          <w:color w:val="auto"/>
        </w:rPr>
        <w:t xml:space="preserve"> </w:t>
      </w:r>
      <w:r w:rsidR="006A78C8" w:rsidRPr="00FF6877">
        <w:rPr>
          <w:rFonts w:hint="eastAsia"/>
          <w:color w:val="auto"/>
        </w:rPr>
        <w:t>６</w:t>
      </w:r>
      <w:r w:rsidR="00C7557B" w:rsidRPr="00FF6877">
        <w:rPr>
          <w:rFonts w:hint="eastAsia"/>
          <w:color w:val="auto"/>
        </w:rPr>
        <w:t xml:space="preserve">　</w:t>
      </w:r>
      <w:r w:rsidRPr="00FF6877">
        <w:rPr>
          <w:color w:val="auto"/>
        </w:rPr>
        <w:t xml:space="preserve">成果物及び提出物 </w:t>
      </w:r>
    </w:p>
    <w:p w14:paraId="7EB79AE8" w14:textId="77777777" w:rsidR="00DF7563" w:rsidRPr="00FF6877" w:rsidRDefault="00E80D4C" w:rsidP="00DF7563">
      <w:pPr>
        <w:numPr>
          <w:ilvl w:val="0"/>
          <w:numId w:val="4"/>
        </w:numPr>
        <w:spacing w:after="0" w:line="240" w:lineRule="auto"/>
        <w:ind w:right="0" w:hanging="662"/>
        <w:rPr>
          <w:color w:val="auto"/>
        </w:rPr>
      </w:pPr>
      <w:r w:rsidRPr="00FF6877">
        <w:rPr>
          <w:color w:val="auto"/>
        </w:rPr>
        <w:t xml:space="preserve">広告クリエイティブ </w:t>
      </w:r>
    </w:p>
    <w:p w14:paraId="3515212C" w14:textId="2A70A9A0" w:rsidR="00FE333D" w:rsidRPr="00FF6877" w:rsidRDefault="00E80D4C" w:rsidP="00DF7563">
      <w:pPr>
        <w:spacing w:after="0" w:line="240" w:lineRule="auto"/>
        <w:ind w:leftChars="100" w:left="440" w:right="0" w:hangingChars="100" w:hanging="220"/>
        <w:rPr>
          <w:color w:val="auto"/>
        </w:rPr>
      </w:pPr>
      <w:r w:rsidRPr="00FF6877">
        <w:rPr>
          <w:color w:val="auto"/>
        </w:rPr>
        <w:t>・本業務により制作した広告クリエイティブは、制作完了後、データにて納品すること</w:t>
      </w:r>
      <w:r w:rsidR="0096524C" w:rsidRPr="00FF6877">
        <w:rPr>
          <w:rFonts w:hint="eastAsia"/>
          <w:color w:val="auto"/>
          <w:u w:val="single"/>
        </w:rPr>
        <w:t>（チラシについては、令和</w:t>
      </w:r>
      <w:r w:rsidR="005D788A" w:rsidRPr="00FF6877">
        <w:rPr>
          <w:rFonts w:hint="eastAsia"/>
          <w:color w:val="auto"/>
          <w:u w:val="single"/>
        </w:rPr>
        <w:t>７</w:t>
      </w:r>
      <w:r w:rsidR="0096524C" w:rsidRPr="00FF6877">
        <w:rPr>
          <w:rFonts w:hint="eastAsia"/>
          <w:color w:val="auto"/>
          <w:u w:val="single"/>
        </w:rPr>
        <w:t>年８月2</w:t>
      </w:r>
      <w:r w:rsidR="00684393" w:rsidRPr="00FF6877">
        <w:rPr>
          <w:rFonts w:hint="eastAsia"/>
          <w:color w:val="auto"/>
          <w:u w:val="single"/>
        </w:rPr>
        <w:t>2</w:t>
      </w:r>
      <w:r w:rsidR="0096524C" w:rsidRPr="00FF6877">
        <w:rPr>
          <w:rFonts w:hint="eastAsia"/>
          <w:color w:val="auto"/>
          <w:u w:val="single"/>
        </w:rPr>
        <w:t>日（金）までに紙媒体でも提出すること。）</w:t>
      </w:r>
      <w:r w:rsidRPr="00FF6877">
        <w:rPr>
          <w:color w:val="auto"/>
        </w:rPr>
        <w:t>。</w:t>
      </w:r>
    </w:p>
    <w:p w14:paraId="06A66F94" w14:textId="77777777" w:rsidR="00DA6C2D" w:rsidRPr="00FF6877" w:rsidRDefault="00DA6C2D" w:rsidP="00B76991">
      <w:pPr>
        <w:spacing w:after="0" w:line="240" w:lineRule="auto"/>
        <w:ind w:right="0"/>
        <w:rPr>
          <w:color w:val="auto"/>
        </w:rPr>
      </w:pPr>
    </w:p>
    <w:p w14:paraId="3A132508" w14:textId="77777777" w:rsidR="00DA6C2D" w:rsidRPr="00FF6877" w:rsidRDefault="0096524C" w:rsidP="00B76991">
      <w:pPr>
        <w:numPr>
          <w:ilvl w:val="0"/>
          <w:numId w:val="4"/>
        </w:numPr>
        <w:spacing w:after="0" w:line="240" w:lineRule="auto"/>
        <w:ind w:right="0" w:hanging="662"/>
        <w:rPr>
          <w:color w:val="auto"/>
        </w:rPr>
      </w:pPr>
      <w:r w:rsidRPr="00FF6877">
        <w:rPr>
          <w:rFonts w:hint="eastAsia"/>
          <w:color w:val="auto"/>
        </w:rPr>
        <w:t>実績</w:t>
      </w:r>
      <w:r w:rsidR="00E80D4C" w:rsidRPr="00FF6877">
        <w:rPr>
          <w:color w:val="auto"/>
        </w:rPr>
        <w:t xml:space="preserve">報告書 </w:t>
      </w:r>
    </w:p>
    <w:p w14:paraId="0B807A74" w14:textId="60B7B29C" w:rsidR="00DA6C2D" w:rsidRPr="00FF6877" w:rsidRDefault="00E80D4C" w:rsidP="00DF7563">
      <w:pPr>
        <w:spacing w:after="0" w:line="240" w:lineRule="auto"/>
        <w:ind w:leftChars="100" w:left="440" w:right="0" w:hangingChars="100" w:hanging="220"/>
        <w:rPr>
          <w:color w:val="auto"/>
        </w:rPr>
      </w:pPr>
      <w:r w:rsidRPr="00FF6877">
        <w:rPr>
          <w:color w:val="auto"/>
        </w:rPr>
        <w:t>・</w:t>
      </w:r>
      <w:r w:rsidR="0096524C" w:rsidRPr="00FF6877">
        <w:rPr>
          <w:rFonts w:hint="eastAsia"/>
          <w:color w:val="auto"/>
          <w:u w:val="single"/>
        </w:rPr>
        <w:t>令和</w:t>
      </w:r>
      <w:r w:rsidR="00684393" w:rsidRPr="00FF6877">
        <w:rPr>
          <w:rFonts w:hint="eastAsia"/>
          <w:color w:val="auto"/>
          <w:u w:val="single"/>
        </w:rPr>
        <w:t>７</w:t>
      </w:r>
      <w:r w:rsidR="0096524C" w:rsidRPr="00FF6877">
        <w:rPr>
          <w:rFonts w:hint="eastAsia"/>
          <w:color w:val="auto"/>
          <w:u w:val="single"/>
        </w:rPr>
        <w:t>年1</w:t>
      </w:r>
      <w:r w:rsidR="0096524C" w:rsidRPr="00FF6877">
        <w:rPr>
          <w:color w:val="auto"/>
          <w:u w:val="single"/>
        </w:rPr>
        <w:t>0</w:t>
      </w:r>
      <w:r w:rsidR="0096524C" w:rsidRPr="00FF6877">
        <w:rPr>
          <w:rFonts w:hint="eastAsia"/>
          <w:color w:val="auto"/>
          <w:u w:val="single"/>
        </w:rPr>
        <w:t>月</w:t>
      </w:r>
      <w:r w:rsidR="0096524C" w:rsidRPr="00FF6877">
        <w:rPr>
          <w:color w:val="auto"/>
          <w:u w:val="single"/>
        </w:rPr>
        <w:t>31</w:t>
      </w:r>
      <w:r w:rsidR="0096524C" w:rsidRPr="00FF6877">
        <w:rPr>
          <w:rFonts w:hint="eastAsia"/>
          <w:color w:val="auto"/>
          <w:u w:val="single"/>
        </w:rPr>
        <w:t>日（</w:t>
      </w:r>
      <w:r w:rsidR="00684393" w:rsidRPr="00FF6877">
        <w:rPr>
          <w:rFonts w:hint="eastAsia"/>
          <w:color w:val="auto"/>
          <w:u w:val="single"/>
        </w:rPr>
        <w:t>金</w:t>
      </w:r>
      <w:r w:rsidR="0096524C" w:rsidRPr="00FF6877">
        <w:rPr>
          <w:rFonts w:hint="eastAsia"/>
          <w:color w:val="auto"/>
          <w:u w:val="single"/>
        </w:rPr>
        <w:t>）までに</w:t>
      </w:r>
      <w:r w:rsidRPr="00FF6877">
        <w:rPr>
          <w:color w:val="auto"/>
          <w:u w:val="single"/>
        </w:rPr>
        <w:t>、以下の内容を含んだ</w:t>
      </w:r>
      <w:r w:rsidR="0096524C" w:rsidRPr="00FF6877">
        <w:rPr>
          <w:rFonts w:hint="eastAsia"/>
          <w:color w:val="auto"/>
          <w:u w:val="single"/>
        </w:rPr>
        <w:t>実績</w:t>
      </w:r>
      <w:r w:rsidRPr="00FF6877">
        <w:rPr>
          <w:color w:val="auto"/>
          <w:u w:val="single"/>
        </w:rPr>
        <w:t>報告書</w:t>
      </w:r>
      <w:r w:rsidR="0096524C" w:rsidRPr="00FF6877">
        <w:rPr>
          <w:rFonts w:hint="eastAsia"/>
          <w:color w:val="auto"/>
          <w:u w:val="single"/>
        </w:rPr>
        <w:t>（任意様式、電子媒体１部）を</w:t>
      </w:r>
      <w:r w:rsidRPr="00FF6877">
        <w:rPr>
          <w:color w:val="auto"/>
          <w:u w:val="single"/>
        </w:rPr>
        <w:t>提出すること。</w:t>
      </w:r>
      <w:r w:rsidRPr="00FF6877">
        <w:rPr>
          <w:color w:val="auto"/>
        </w:rPr>
        <w:t xml:space="preserve"> </w:t>
      </w:r>
    </w:p>
    <w:p w14:paraId="5AE65FBF" w14:textId="77777777" w:rsidR="00DA6C2D" w:rsidRPr="00FF6877" w:rsidRDefault="00E80D4C" w:rsidP="00DF7563">
      <w:pPr>
        <w:numPr>
          <w:ilvl w:val="1"/>
          <w:numId w:val="4"/>
        </w:numPr>
        <w:spacing w:after="0" w:line="240" w:lineRule="auto"/>
        <w:ind w:leftChars="100" w:left="883" w:right="0" w:hanging="663"/>
        <w:rPr>
          <w:color w:val="auto"/>
        </w:rPr>
      </w:pPr>
      <w:r w:rsidRPr="00FF6877">
        <w:rPr>
          <w:color w:val="auto"/>
        </w:rPr>
        <w:t xml:space="preserve">本業務にかかる効果検証分析レポート </w:t>
      </w:r>
    </w:p>
    <w:p w14:paraId="52F417A6" w14:textId="02B95630" w:rsidR="00DA6C2D" w:rsidRPr="00FF6877" w:rsidRDefault="00E80D4C" w:rsidP="00DF7563">
      <w:pPr>
        <w:numPr>
          <w:ilvl w:val="1"/>
          <w:numId w:val="4"/>
        </w:numPr>
        <w:spacing w:after="0" w:line="240" w:lineRule="auto"/>
        <w:ind w:leftChars="100" w:left="883" w:right="0" w:hanging="663"/>
        <w:rPr>
          <w:color w:val="auto"/>
        </w:rPr>
      </w:pPr>
      <w:r w:rsidRPr="00FF6877">
        <w:rPr>
          <w:color w:val="auto"/>
        </w:rPr>
        <w:t xml:space="preserve">本業務の分析結果により、来年度以降のターゲティング案とプロモーション戦略について、改善案と示唆 </w:t>
      </w:r>
    </w:p>
    <w:p w14:paraId="793C1F68" w14:textId="77777777" w:rsidR="0096524C" w:rsidRPr="00FF6877" w:rsidRDefault="0096524C" w:rsidP="00DF7563">
      <w:pPr>
        <w:numPr>
          <w:ilvl w:val="1"/>
          <w:numId w:val="4"/>
        </w:numPr>
        <w:spacing w:after="0" w:line="240" w:lineRule="auto"/>
        <w:ind w:leftChars="100" w:left="883" w:right="0" w:hanging="663"/>
        <w:rPr>
          <w:color w:val="auto"/>
        </w:rPr>
      </w:pPr>
      <w:r w:rsidRPr="00FF6877">
        <w:rPr>
          <w:rFonts w:hint="eastAsia"/>
          <w:color w:val="auto"/>
        </w:rPr>
        <w:t>イベントで撮影した写真</w:t>
      </w:r>
    </w:p>
    <w:p w14:paraId="2CB710AE" w14:textId="06BACA3E" w:rsidR="00E0123D" w:rsidRPr="003A1CEC" w:rsidRDefault="00E0123D" w:rsidP="00DF7563">
      <w:pPr>
        <w:numPr>
          <w:ilvl w:val="1"/>
          <w:numId w:val="4"/>
        </w:numPr>
        <w:spacing w:after="0" w:line="240" w:lineRule="auto"/>
        <w:ind w:leftChars="100" w:left="883" w:right="0" w:hanging="663"/>
        <w:rPr>
          <w:color w:val="auto"/>
          <w:u w:val="single"/>
        </w:rPr>
      </w:pPr>
      <w:r w:rsidRPr="00FF6877">
        <w:rPr>
          <w:rFonts w:hint="eastAsia"/>
          <w:color w:val="auto"/>
        </w:rPr>
        <w:t>来場者アンケートの</w:t>
      </w:r>
      <w:r w:rsidR="008C185D">
        <w:rPr>
          <w:rFonts w:hint="eastAsia"/>
          <w:color w:val="auto"/>
        </w:rPr>
        <w:t>集計・</w:t>
      </w:r>
      <w:r w:rsidRPr="00FF6877">
        <w:rPr>
          <w:rFonts w:hint="eastAsia"/>
          <w:color w:val="auto"/>
        </w:rPr>
        <w:t>分析</w:t>
      </w:r>
      <w:r w:rsidR="0072738D" w:rsidRPr="003A1CEC">
        <w:rPr>
          <w:rFonts w:hint="eastAsia"/>
          <w:color w:val="auto"/>
          <w:u w:val="single"/>
        </w:rPr>
        <w:t>（</w:t>
      </w:r>
      <w:r w:rsidR="008C185D">
        <w:rPr>
          <w:rFonts w:hint="eastAsia"/>
          <w:color w:val="auto"/>
          <w:u w:val="single"/>
        </w:rPr>
        <w:t>アンケートの集計・</w:t>
      </w:r>
      <w:r w:rsidR="0072738D" w:rsidRPr="003A1CEC">
        <w:rPr>
          <w:rFonts w:hint="eastAsia"/>
          <w:color w:val="auto"/>
          <w:u w:val="single"/>
        </w:rPr>
        <w:t>分析にあたっては、</w:t>
      </w:r>
      <w:r w:rsidR="008C185D">
        <w:rPr>
          <w:rFonts w:hint="eastAsia"/>
          <w:color w:val="auto"/>
          <w:u w:val="single"/>
        </w:rPr>
        <w:t>データの</w:t>
      </w:r>
      <w:r w:rsidR="0072738D" w:rsidRPr="003A1CEC">
        <w:rPr>
          <w:rFonts w:hint="eastAsia"/>
          <w:color w:val="auto"/>
          <w:u w:val="single"/>
        </w:rPr>
        <w:t>クロス集計を行</w:t>
      </w:r>
      <w:r w:rsidR="008C185D">
        <w:rPr>
          <w:rFonts w:hint="eastAsia"/>
          <w:color w:val="auto"/>
          <w:u w:val="single"/>
        </w:rPr>
        <w:t>うなど</w:t>
      </w:r>
      <w:r w:rsidR="0072738D" w:rsidRPr="003A1CEC">
        <w:rPr>
          <w:rFonts w:hint="eastAsia"/>
          <w:color w:val="auto"/>
          <w:u w:val="single"/>
        </w:rPr>
        <w:t>、</w:t>
      </w:r>
      <w:r w:rsidR="008C185D">
        <w:rPr>
          <w:rFonts w:hint="eastAsia"/>
          <w:color w:val="auto"/>
          <w:u w:val="single"/>
        </w:rPr>
        <w:t>イベントの効果を詳細に考察するとともに、集計データを実績報告書と併せて</w:t>
      </w:r>
      <w:r w:rsidR="00B74F28">
        <w:rPr>
          <w:rFonts w:hint="eastAsia"/>
          <w:color w:val="auto"/>
          <w:u w:val="single"/>
        </w:rPr>
        <w:t>提出</w:t>
      </w:r>
      <w:r w:rsidR="0072738D" w:rsidRPr="003A1CEC">
        <w:rPr>
          <w:rFonts w:hint="eastAsia"/>
          <w:color w:val="auto"/>
          <w:u w:val="single"/>
        </w:rPr>
        <w:t>すること。）</w:t>
      </w:r>
    </w:p>
    <w:p w14:paraId="128DCC66" w14:textId="77777777" w:rsidR="0096524C" w:rsidRPr="00FF6877" w:rsidRDefault="0096524C" w:rsidP="00DF7563">
      <w:pPr>
        <w:numPr>
          <w:ilvl w:val="1"/>
          <w:numId w:val="4"/>
        </w:numPr>
        <w:spacing w:after="0" w:line="240" w:lineRule="auto"/>
        <w:ind w:leftChars="100" w:left="883" w:right="0" w:hanging="663"/>
        <w:rPr>
          <w:color w:val="auto"/>
        </w:rPr>
      </w:pPr>
      <w:r w:rsidRPr="00FF6877">
        <w:rPr>
          <w:rFonts w:hint="eastAsia"/>
          <w:color w:val="auto"/>
        </w:rPr>
        <w:t>その他県が必要と認めた資料</w:t>
      </w:r>
    </w:p>
    <w:p w14:paraId="64E72305" w14:textId="77777777" w:rsidR="009E6D93" w:rsidRPr="00FF6877" w:rsidRDefault="009E6D93" w:rsidP="00B76991">
      <w:pPr>
        <w:spacing w:after="0" w:line="240" w:lineRule="auto"/>
        <w:ind w:right="0"/>
        <w:rPr>
          <w:color w:val="auto"/>
        </w:rPr>
      </w:pPr>
    </w:p>
    <w:p w14:paraId="123758FA" w14:textId="5D8AC2E6" w:rsidR="00207DFB" w:rsidRPr="00FF6877" w:rsidRDefault="006A78C8" w:rsidP="00B76991">
      <w:pPr>
        <w:spacing w:after="0" w:line="240" w:lineRule="auto"/>
        <w:ind w:right="0"/>
        <w:rPr>
          <w:color w:val="auto"/>
        </w:rPr>
      </w:pPr>
      <w:r w:rsidRPr="00FF6877">
        <w:rPr>
          <w:rFonts w:hint="eastAsia"/>
          <w:color w:val="auto"/>
        </w:rPr>
        <w:t>７</w:t>
      </w:r>
      <w:r w:rsidR="00C7557B" w:rsidRPr="00FF6877">
        <w:rPr>
          <w:rFonts w:hint="eastAsia"/>
          <w:color w:val="auto"/>
        </w:rPr>
        <w:t xml:space="preserve">　</w:t>
      </w:r>
      <w:r w:rsidR="00E80D4C" w:rsidRPr="00FF6877">
        <w:rPr>
          <w:color w:val="auto"/>
        </w:rPr>
        <w:t xml:space="preserve">その他業務実施上の条件 </w:t>
      </w:r>
    </w:p>
    <w:p w14:paraId="705D2058" w14:textId="0A1C04CE" w:rsidR="00DA6C2D" w:rsidRPr="00FF6877" w:rsidRDefault="00207DFB" w:rsidP="00B76991">
      <w:pPr>
        <w:numPr>
          <w:ilvl w:val="0"/>
          <w:numId w:val="6"/>
        </w:numPr>
        <w:spacing w:after="0" w:line="240" w:lineRule="auto"/>
        <w:ind w:right="0" w:hanging="720"/>
        <w:rPr>
          <w:color w:val="auto"/>
        </w:rPr>
      </w:pPr>
      <w:r w:rsidRPr="00FF6877">
        <w:rPr>
          <w:rFonts w:hint="eastAsia"/>
          <w:color w:val="auto"/>
        </w:rPr>
        <w:t>「デジタルマーケティング留意事項」を遵守すること。</w:t>
      </w:r>
      <w:r w:rsidR="00E80D4C" w:rsidRPr="00FF6877">
        <w:rPr>
          <w:color w:val="auto"/>
        </w:rPr>
        <w:t xml:space="preserve"> </w:t>
      </w:r>
    </w:p>
    <w:p w14:paraId="3FAED2A5" w14:textId="77777777" w:rsidR="007256B7" w:rsidRPr="00FF6877" w:rsidRDefault="007256B7" w:rsidP="00B76991">
      <w:pPr>
        <w:numPr>
          <w:ilvl w:val="0"/>
          <w:numId w:val="6"/>
        </w:numPr>
        <w:spacing w:after="0" w:line="240" w:lineRule="auto"/>
        <w:ind w:right="0" w:hanging="720"/>
        <w:rPr>
          <w:color w:val="auto"/>
        </w:rPr>
      </w:pPr>
      <w:r w:rsidRPr="00FF6877">
        <w:rPr>
          <w:rFonts w:hint="eastAsia"/>
          <w:color w:val="auto"/>
        </w:rPr>
        <w:t>事業の実施においては、富山県土木部建設技術企画課建設業係（以下「県」という。）に対して緊密に進捗状況等を報告、確認し、県の指示のもと必要に応じた修正を随時行うこと。</w:t>
      </w:r>
    </w:p>
    <w:p w14:paraId="674C3195" w14:textId="4E465ACF" w:rsidR="00EF66E8" w:rsidRPr="00FF6877" w:rsidRDefault="00EF66E8" w:rsidP="00B76991">
      <w:pPr>
        <w:numPr>
          <w:ilvl w:val="0"/>
          <w:numId w:val="6"/>
        </w:numPr>
        <w:spacing w:after="0" w:line="240" w:lineRule="auto"/>
        <w:ind w:right="0" w:hanging="720"/>
        <w:rPr>
          <w:color w:val="auto"/>
        </w:rPr>
      </w:pPr>
      <w:r w:rsidRPr="00FF6877">
        <w:rPr>
          <w:rFonts w:hint="eastAsia"/>
          <w:color w:val="auto"/>
        </w:rPr>
        <w:t>本業務により作成し、発注者に提出した納品物の所有権、著作権、著作隣接権、商品化権及び意匠権は発注者に帰属するものとし、発注者において自由に利用・修正・公開することができるものとする。</w:t>
      </w:r>
    </w:p>
    <w:p w14:paraId="30D3D564" w14:textId="77777777" w:rsidR="00DA6C2D" w:rsidRPr="00FF6877" w:rsidRDefault="007256B7" w:rsidP="00B76991">
      <w:pPr>
        <w:numPr>
          <w:ilvl w:val="0"/>
          <w:numId w:val="6"/>
        </w:numPr>
        <w:spacing w:after="0" w:line="240" w:lineRule="auto"/>
        <w:ind w:right="0" w:hanging="720"/>
        <w:rPr>
          <w:color w:val="auto"/>
        </w:rPr>
      </w:pPr>
      <w:r w:rsidRPr="00FF6877">
        <w:rPr>
          <w:rFonts w:hint="eastAsia"/>
          <w:color w:val="auto"/>
        </w:rPr>
        <w:t>受注</w:t>
      </w:r>
      <w:r w:rsidR="00207DFB" w:rsidRPr="00FF6877">
        <w:rPr>
          <w:color w:val="auto"/>
        </w:rPr>
        <w:t>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w:t>
      </w:r>
      <w:r w:rsidRPr="00FF6877">
        <w:rPr>
          <w:color w:val="auto"/>
        </w:rPr>
        <w:t>受注</w:t>
      </w:r>
      <w:r w:rsidR="00207DFB" w:rsidRPr="00FF6877">
        <w:rPr>
          <w:color w:val="auto"/>
        </w:rPr>
        <w:t>者が負うこと。</w:t>
      </w:r>
    </w:p>
    <w:p w14:paraId="49AE21D0" w14:textId="77777777" w:rsidR="007256B7" w:rsidRPr="00FF6877" w:rsidRDefault="007256B7" w:rsidP="00B76991">
      <w:pPr>
        <w:numPr>
          <w:ilvl w:val="0"/>
          <w:numId w:val="6"/>
        </w:numPr>
        <w:spacing w:after="0" w:line="240" w:lineRule="auto"/>
        <w:ind w:right="0" w:hanging="720"/>
        <w:rPr>
          <w:color w:val="auto"/>
        </w:rPr>
      </w:pPr>
      <w:r w:rsidRPr="00FF6877">
        <w:rPr>
          <w:rFonts w:hint="eastAsia"/>
          <w:color w:val="auto"/>
        </w:rPr>
        <w:t>個人情報の取扱いにあたっては、別記「個人情報取扱特記事項」を遵守すること。</w:t>
      </w:r>
    </w:p>
    <w:p w14:paraId="38540327" w14:textId="77777777" w:rsidR="007256B7" w:rsidRPr="00FF6877" w:rsidRDefault="007256B7" w:rsidP="00B76991">
      <w:pPr>
        <w:numPr>
          <w:ilvl w:val="0"/>
          <w:numId w:val="6"/>
        </w:numPr>
        <w:spacing w:after="0" w:line="240" w:lineRule="auto"/>
        <w:ind w:right="0" w:hanging="720"/>
        <w:rPr>
          <w:color w:val="auto"/>
        </w:rPr>
      </w:pPr>
      <w:r w:rsidRPr="00FF6877">
        <w:rPr>
          <w:rFonts w:hint="eastAsia"/>
          <w:color w:val="auto"/>
        </w:rPr>
        <w:t>受注者は事業を履行するにあたり、第三者に損害を与えたときは、その損害の賠償を行うものとする。</w:t>
      </w:r>
    </w:p>
    <w:p w14:paraId="0A09B9CD" w14:textId="77777777" w:rsidR="007256B7" w:rsidRPr="00FF6877" w:rsidRDefault="007256B7" w:rsidP="00B76991">
      <w:pPr>
        <w:numPr>
          <w:ilvl w:val="0"/>
          <w:numId w:val="6"/>
        </w:numPr>
        <w:spacing w:after="0" w:line="240" w:lineRule="auto"/>
        <w:ind w:right="0" w:hanging="720"/>
        <w:rPr>
          <w:color w:val="auto"/>
        </w:rPr>
      </w:pPr>
      <w:r w:rsidRPr="00FF6877">
        <w:rPr>
          <w:rFonts w:hint="eastAsia"/>
          <w:color w:val="auto"/>
        </w:rPr>
        <w:lastRenderedPageBreak/>
        <w:t>什器・備品、音響設備等は委託料に含めること。</w:t>
      </w:r>
    </w:p>
    <w:p w14:paraId="325D535C" w14:textId="75006DEB" w:rsidR="001F638F" w:rsidRPr="00FF6877" w:rsidRDefault="00EB7901" w:rsidP="00B76991">
      <w:pPr>
        <w:numPr>
          <w:ilvl w:val="0"/>
          <w:numId w:val="6"/>
        </w:numPr>
        <w:spacing w:after="0" w:line="240" w:lineRule="auto"/>
        <w:ind w:right="0" w:hanging="720"/>
        <w:rPr>
          <w:color w:val="auto"/>
        </w:rPr>
      </w:pPr>
      <w:r w:rsidRPr="00FF6877">
        <w:rPr>
          <w:rFonts w:hint="eastAsia"/>
          <w:color w:val="auto"/>
        </w:rPr>
        <w:t>イベントの周知は受注者が全て行うこと。</w:t>
      </w:r>
    </w:p>
    <w:p w14:paraId="32299DA7" w14:textId="77777777" w:rsidR="007256B7" w:rsidRPr="00FF6877" w:rsidRDefault="007256B7" w:rsidP="00B76991">
      <w:pPr>
        <w:numPr>
          <w:ilvl w:val="0"/>
          <w:numId w:val="6"/>
        </w:numPr>
        <w:spacing w:after="0" w:line="240" w:lineRule="auto"/>
        <w:ind w:right="0" w:hanging="720"/>
        <w:rPr>
          <w:color w:val="auto"/>
        </w:rPr>
      </w:pPr>
      <w:r w:rsidRPr="00FF6877">
        <w:rPr>
          <w:rFonts w:hint="eastAsia"/>
          <w:color w:val="auto"/>
        </w:rPr>
        <w:t>成果品について第三者と紛争が生じたときは、受注者の責任と費用分担において解決すること。</w:t>
      </w:r>
    </w:p>
    <w:p w14:paraId="37560543" w14:textId="33791AF0" w:rsidR="00AE0E65" w:rsidRPr="00FF6877" w:rsidRDefault="001F638F" w:rsidP="001F638F">
      <w:pPr>
        <w:spacing w:after="0" w:line="240" w:lineRule="auto"/>
        <w:ind w:left="770" w:right="0" w:hangingChars="350" w:hanging="770"/>
        <w:rPr>
          <w:color w:val="auto"/>
        </w:rPr>
      </w:pPr>
      <w:r w:rsidRPr="00FF6877">
        <w:rPr>
          <w:rFonts w:hint="eastAsia"/>
          <w:color w:val="auto"/>
        </w:rPr>
        <w:t xml:space="preserve">（10） </w:t>
      </w:r>
      <w:r w:rsidR="00FE333D" w:rsidRPr="00FF6877">
        <w:rPr>
          <w:rFonts w:hint="eastAsia"/>
          <w:color w:val="auto"/>
        </w:rPr>
        <w:t>本仕様書に記載された業務に加え、プロポーザルにおいて提案した企画にかかる業務についても、あわせて実施すること。</w:t>
      </w:r>
    </w:p>
    <w:p w14:paraId="41E553CC" w14:textId="565DDEF8" w:rsidR="006A78C8" w:rsidRPr="00FF6877" w:rsidRDefault="00AE0E65" w:rsidP="00AE0E65">
      <w:pPr>
        <w:spacing w:after="0" w:line="240" w:lineRule="auto"/>
        <w:ind w:right="0"/>
        <w:rPr>
          <w:color w:val="auto"/>
        </w:rPr>
      </w:pPr>
      <w:r w:rsidRPr="00FF6877">
        <w:rPr>
          <w:rFonts w:hint="eastAsia"/>
          <w:color w:val="auto"/>
        </w:rPr>
        <w:t>（1</w:t>
      </w:r>
      <w:r w:rsidR="001F638F" w:rsidRPr="00FF6877">
        <w:rPr>
          <w:rFonts w:hint="eastAsia"/>
          <w:color w:val="auto"/>
        </w:rPr>
        <w:t>1</w:t>
      </w:r>
      <w:r w:rsidRPr="00FF6877">
        <w:rPr>
          <w:rFonts w:hint="eastAsia"/>
          <w:color w:val="auto"/>
        </w:rPr>
        <w:t xml:space="preserve">） </w:t>
      </w:r>
      <w:r w:rsidR="007256B7" w:rsidRPr="00FF6877">
        <w:rPr>
          <w:rFonts w:hint="eastAsia"/>
          <w:color w:val="auto"/>
        </w:rPr>
        <w:t>この仕様書に定めのない事項については、必要に応じて県と協議すること。</w:t>
      </w:r>
    </w:p>
    <w:p w14:paraId="51E66F6D" w14:textId="42C91E42" w:rsidR="005F0375" w:rsidRPr="00FF6877" w:rsidRDefault="007256B7" w:rsidP="001F638F">
      <w:pPr>
        <w:spacing w:after="0" w:line="240" w:lineRule="auto"/>
        <w:ind w:left="770" w:right="0" w:hangingChars="350" w:hanging="770"/>
        <w:rPr>
          <w:color w:val="auto"/>
        </w:rPr>
      </w:pPr>
      <w:r w:rsidRPr="00FF6877">
        <w:rPr>
          <w:rFonts w:hint="eastAsia"/>
          <w:color w:val="auto"/>
        </w:rPr>
        <w:t>（1</w:t>
      </w:r>
      <w:r w:rsidR="001F638F" w:rsidRPr="00FF6877">
        <w:rPr>
          <w:rFonts w:hint="eastAsia"/>
          <w:color w:val="auto"/>
        </w:rPr>
        <w:t>2</w:t>
      </w:r>
      <w:r w:rsidR="00AE0E65" w:rsidRPr="00FF6877">
        <w:rPr>
          <w:color w:val="auto"/>
        </w:rPr>
        <w:t>）</w:t>
      </w:r>
      <w:r w:rsidR="00AE0E65" w:rsidRPr="00FF6877">
        <w:rPr>
          <w:rFonts w:hint="eastAsia"/>
          <w:color w:val="auto"/>
        </w:rPr>
        <w:t xml:space="preserve"> </w:t>
      </w:r>
      <w:r w:rsidRPr="00FF6877">
        <w:rPr>
          <w:rFonts w:hint="eastAsia"/>
          <w:color w:val="auto"/>
        </w:rPr>
        <w:t>本仕様書はプロポーザル用であり、採用者とは、内容を協議の上、契約を締結するものとし、契約内容等については、協議のなかで企画提案書等の内容から変更・修正する場合がある</w:t>
      </w:r>
      <w:r w:rsidR="00A51BAE" w:rsidRPr="00FF6877">
        <w:rPr>
          <w:rFonts w:hint="eastAsia"/>
          <w:color w:val="auto"/>
        </w:rPr>
        <w:t>。</w:t>
      </w:r>
    </w:p>
    <w:p w14:paraId="389AA82A" w14:textId="77777777" w:rsidR="005F0375" w:rsidRPr="00FF6877" w:rsidRDefault="005F0375">
      <w:pPr>
        <w:spacing w:after="0" w:line="240" w:lineRule="auto"/>
        <w:ind w:right="0"/>
        <w:rPr>
          <w:color w:val="auto"/>
        </w:rPr>
      </w:pPr>
      <w:r w:rsidRPr="00FF6877">
        <w:rPr>
          <w:color w:val="auto"/>
        </w:rPr>
        <w:br w:type="page"/>
      </w:r>
    </w:p>
    <w:p w14:paraId="466F94BF" w14:textId="20321319" w:rsidR="00C663CA" w:rsidRPr="00FF6877" w:rsidRDefault="00C663CA" w:rsidP="001F638F">
      <w:pPr>
        <w:spacing w:after="89" w:line="240" w:lineRule="auto"/>
        <w:ind w:right="0"/>
        <w:rPr>
          <w:rFonts w:cstheme="minorBidi"/>
          <w:color w:val="auto"/>
          <w:sz w:val="21"/>
        </w:rPr>
      </w:pPr>
    </w:p>
    <w:p w14:paraId="41AA3D9A" w14:textId="77777777" w:rsidR="00C663CA" w:rsidRPr="00FF6877" w:rsidRDefault="00C663CA" w:rsidP="00C663CA">
      <w:pPr>
        <w:jc w:val="center"/>
        <w:rPr>
          <w:rFonts w:ascii="ＭＳ ゴシック" w:eastAsia="ＭＳ ゴシック" w:hAnsi="ＭＳ ゴシック"/>
          <w:b/>
          <w:color w:val="auto"/>
          <w:sz w:val="24"/>
        </w:rPr>
      </w:pPr>
      <w:r w:rsidRPr="00FF6877">
        <w:rPr>
          <w:rFonts w:ascii="ＭＳ ゴシック" w:eastAsia="ＭＳ ゴシック" w:hAnsi="ＭＳ ゴシック" w:hint="eastAsia"/>
          <w:b/>
          <w:color w:val="auto"/>
          <w:sz w:val="24"/>
        </w:rPr>
        <w:t>デジタルマーケティング留意事項</w:t>
      </w:r>
    </w:p>
    <w:p w14:paraId="3B0A0B19" w14:textId="77777777" w:rsidR="00C663CA" w:rsidRPr="00FF6877" w:rsidRDefault="00C663CA" w:rsidP="00C663CA">
      <w:pPr>
        <w:rPr>
          <w:rFonts w:ascii="ＭＳ ゴシック" w:eastAsia="ＭＳ ゴシック" w:hAnsi="ＭＳ ゴシック"/>
          <w:color w:val="auto"/>
          <w:sz w:val="21"/>
        </w:rPr>
      </w:pPr>
    </w:p>
    <w:p w14:paraId="0B5882DF"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t>１　Google Analyticsのアカウント管理に関する業務</w:t>
      </w:r>
    </w:p>
    <w:p w14:paraId="5DA14EBF" w14:textId="77777777" w:rsidR="00C663CA" w:rsidRPr="00FF6877" w:rsidRDefault="00C663CA" w:rsidP="00C663CA">
      <w:pPr>
        <w:ind w:left="660" w:hangingChars="300" w:hanging="660"/>
        <w:rPr>
          <w:color w:val="auto"/>
        </w:rPr>
      </w:pPr>
      <w:r w:rsidRPr="00FF6877">
        <w:rPr>
          <w:rFonts w:hint="eastAsia"/>
          <w:color w:val="auto"/>
        </w:rPr>
        <w:t>（１） 本業務用に導入した本業務用Google Analytics上で、本施策における目標設定を行うこと。また、最終レポートにてその結果について、要因・改善策を必ず記載すること。</w:t>
      </w:r>
    </w:p>
    <w:p w14:paraId="1056D5E6" w14:textId="77777777" w:rsidR="00C663CA" w:rsidRPr="00FF6877" w:rsidRDefault="00C663CA" w:rsidP="00C663CA">
      <w:pPr>
        <w:ind w:left="660" w:hangingChars="300" w:hanging="660"/>
        <w:rPr>
          <w:color w:val="auto"/>
        </w:rPr>
      </w:pPr>
      <w:r w:rsidRPr="00FF6877">
        <w:rPr>
          <w:rFonts w:hint="eastAsia"/>
          <w:color w:val="auto"/>
        </w:rPr>
        <w:t>（２） 各種アカウント作成時には、内容について富山県の承認を得ること。また、本事業において作成したアカウントについては、事業完了後に一切の権利を富山県に譲渡すること。</w:t>
      </w:r>
    </w:p>
    <w:p w14:paraId="6E588A3B" w14:textId="77777777" w:rsidR="00C663CA" w:rsidRPr="00FF6877" w:rsidRDefault="00C663CA" w:rsidP="00C663CA">
      <w:pPr>
        <w:rPr>
          <w:color w:val="auto"/>
        </w:rPr>
      </w:pPr>
    </w:p>
    <w:p w14:paraId="55BBE3AE"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t>２　富山県Google タグマネージャーの管理に関する業務</w:t>
      </w:r>
    </w:p>
    <w:p w14:paraId="241A79EE" w14:textId="77777777" w:rsidR="00C663CA" w:rsidRPr="00FF6877" w:rsidRDefault="00C663CA" w:rsidP="00C663CA">
      <w:pPr>
        <w:ind w:left="660" w:hangingChars="300" w:hanging="660"/>
        <w:rPr>
          <w:color w:val="auto"/>
        </w:rPr>
      </w:pPr>
      <w:r w:rsidRPr="00FF6877">
        <w:rPr>
          <w:rFonts w:hint="eastAsia"/>
          <w:color w:val="auto"/>
        </w:rPr>
        <w:t>（１） 当事業に関連するウェブサイトに、各種計測タグ、リターゲティングなどの施策に関わるタグを導入する際は、富山県が別途指定する「富山県Google タグマネージャー」を活用し、その管理を行うこと。</w:t>
      </w:r>
    </w:p>
    <w:p w14:paraId="26C472A2" w14:textId="77777777" w:rsidR="00C663CA" w:rsidRPr="00FF6877" w:rsidRDefault="00C663CA" w:rsidP="00C663CA">
      <w:pPr>
        <w:ind w:left="660" w:hangingChars="300" w:hanging="660"/>
        <w:rPr>
          <w:color w:val="auto"/>
        </w:rPr>
      </w:pPr>
      <w:r w:rsidRPr="00FF6877">
        <w:rPr>
          <w:rFonts w:hint="eastAsia"/>
          <w:color w:val="auto"/>
        </w:rPr>
        <w:t xml:space="preserve">（２） </w:t>
      </w:r>
      <w:r w:rsidR="007256B7" w:rsidRPr="00FF6877">
        <w:rPr>
          <w:rFonts w:hint="eastAsia"/>
          <w:color w:val="auto"/>
        </w:rPr>
        <w:t>受注</w:t>
      </w:r>
      <w:r w:rsidRPr="00FF6877">
        <w:rPr>
          <w:rFonts w:hint="eastAsia"/>
          <w:color w:val="auto"/>
        </w:rPr>
        <w:t>者は、施策におけるタグ活用が確実に行われるよう、「富山県Googleタグマネージャー」でのタグ、トリガーアクションの設定及びタグの発火テストを実施し、その内容を富山県に報告すること。</w:t>
      </w:r>
    </w:p>
    <w:p w14:paraId="596E7C27" w14:textId="77777777" w:rsidR="00C663CA" w:rsidRPr="00FF6877" w:rsidRDefault="00C663CA" w:rsidP="00C663CA">
      <w:pPr>
        <w:ind w:left="660" w:hangingChars="300" w:hanging="660"/>
        <w:rPr>
          <w:color w:val="auto"/>
        </w:rPr>
      </w:pPr>
      <w:r w:rsidRPr="00FF6877">
        <w:rPr>
          <w:rFonts w:hint="eastAsia"/>
          <w:color w:val="auto"/>
        </w:rPr>
        <w:t>（３） 各種設定には、内容について富山県の承認を得ること。また、「富山県Googleタグマネージャー」の設定については事業完了後に一切の権利を富山県に譲渡すること。</w:t>
      </w:r>
    </w:p>
    <w:p w14:paraId="7E9DD30F" w14:textId="77777777" w:rsidR="00C663CA" w:rsidRPr="00FF6877" w:rsidRDefault="00C663CA" w:rsidP="00C663CA">
      <w:pPr>
        <w:rPr>
          <w:color w:val="auto"/>
        </w:rPr>
      </w:pPr>
    </w:p>
    <w:p w14:paraId="07B6E010"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t>３　適正なデジタルプロモーションの実施</w:t>
      </w:r>
    </w:p>
    <w:p w14:paraId="0DBE71CC" w14:textId="77777777" w:rsidR="00C663CA" w:rsidRPr="00FF6877" w:rsidRDefault="00C663CA" w:rsidP="00C663CA">
      <w:pPr>
        <w:ind w:left="660" w:hangingChars="300" w:hanging="660"/>
        <w:rPr>
          <w:color w:val="auto"/>
        </w:rPr>
      </w:pPr>
      <w:r w:rsidRPr="00FF6877">
        <w:rPr>
          <w:rFonts w:hint="eastAsia"/>
          <w:color w:val="auto"/>
        </w:rPr>
        <w:t>（１） 透明性確保、費用対効果の明確化のため、広告媒体原価と管理運用費は分けて見積もること。</w:t>
      </w:r>
    </w:p>
    <w:p w14:paraId="5E206A7C" w14:textId="77777777" w:rsidR="00C663CA" w:rsidRPr="00FF6877" w:rsidRDefault="00C663CA" w:rsidP="00C663CA">
      <w:pPr>
        <w:ind w:left="660" w:hangingChars="300" w:hanging="660"/>
        <w:rPr>
          <w:color w:val="auto"/>
        </w:rPr>
      </w:pPr>
      <w:r w:rsidRPr="00FF6877">
        <w:rPr>
          <w:rFonts w:hint="eastAsia"/>
          <w:color w:val="auto"/>
        </w:rPr>
        <w:t>（２） 「本業務用Google Analytics」で施策効果を取得するため、富山県が別途指定するルールに基づいて、各広告媒体タグのパラメータを設定及びデータの蓄積を行うこと。</w:t>
      </w:r>
    </w:p>
    <w:p w14:paraId="1CA20CE9" w14:textId="77777777" w:rsidR="00C663CA" w:rsidRPr="00FF6877" w:rsidRDefault="00C663CA" w:rsidP="00C663CA">
      <w:pPr>
        <w:ind w:left="660" w:hangingChars="300" w:hanging="660"/>
        <w:rPr>
          <w:color w:val="auto"/>
        </w:rPr>
      </w:pPr>
      <w:r w:rsidRPr="00FF6877">
        <w:rPr>
          <w:rFonts w:hint="eastAsia"/>
          <w:color w:val="auto"/>
        </w:rPr>
        <w:t>（３） 本事業において、最終成果地点に至るまでの重要な指標をKPIとして定め、Googleアナリティクス上に目標設定を行いレポーティング並びに、分析・考察レポートを最終的に提出すること。</w:t>
      </w:r>
    </w:p>
    <w:p w14:paraId="0FD615C6" w14:textId="77777777" w:rsidR="00C663CA" w:rsidRPr="00FF6877" w:rsidRDefault="00C663CA" w:rsidP="00C663CA">
      <w:pPr>
        <w:ind w:left="660" w:hangingChars="300" w:hanging="660"/>
        <w:rPr>
          <w:color w:val="auto"/>
        </w:rPr>
      </w:pPr>
      <w:r w:rsidRPr="00FF6877">
        <w:rPr>
          <w:rFonts w:hint="eastAsia"/>
          <w:color w:val="auto"/>
        </w:rPr>
        <w:t>（４） 本事業に関連するウェブサイトには、同ウェブサイト内に富山県が指定するリマーケティングタグを設定し、訪問者データを蓄積すること。なお、タグの設定は、原則として「富山県Googleタグマネージャー」のコンテナ内で行うこと。</w:t>
      </w:r>
    </w:p>
    <w:p w14:paraId="230DF937" w14:textId="77777777" w:rsidR="00C663CA" w:rsidRPr="00FF6877" w:rsidRDefault="00C663CA" w:rsidP="00C663CA">
      <w:pPr>
        <w:rPr>
          <w:color w:val="auto"/>
        </w:rPr>
      </w:pPr>
    </w:p>
    <w:p w14:paraId="6A1E73DE" w14:textId="77777777" w:rsidR="00C663CA" w:rsidRPr="00FF6877" w:rsidRDefault="00C663CA" w:rsidP="00C663CA">
      <w:pPr>
        <w:ind w:firstLineChars="250" w:firstLine="550"/>
        <w:rPr>
          <w:color w:val="auto"/>
        </w:rPr>
      </w:pPr>
    </w:p>
    <w:p w14:paraId="2D4FF107"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lastRenderedPageBreak/>
        <w:t>４　Google広告を利用する場合</w:t>
      </w:r>
    </w:p>
    <w:p w14:paraId="6EDE6A2A" w14:textId="77777777" w:rsidR="00C663CA" w:rsidRPr="00FF6877" w:rsidRDefault="00C663CA" w:rsidP="00C663CA">
      <w:pPr>
        <w:ind w:left="660" w:hangingChars="300" w:hanging="660"/>
        <w:rPr>
          <w:color w:val="auto"/>
        </w:rPr>
      </w:pPr>
      <w:r w:rsidRPr="00FF6877">
        <w:rPr>
          <w:rFonts w:hint="eastAsia"/>
          <w:color w:val="auto"/>
        </w:rPr>
        <w:t>（１） Google広告運用を行う際は、富山県公式のMCC（マイクライアントセンター）及び「本業務用Google Analytics」とリンクすること。</w:t>
      </w:r>
    </w:p>
    <w:p w14:paraId="659BB82E" w14:textId="77777777" w:rsidR="00C663CA" w:rsidRPr="00FF6877" w:rsidRDefault="00C663CA" w:rsidP="00C663CA">
      <w:pPr>
        <w:ind w:left="660" w:hangingChars="300" w:hanging="660"/>
        <w:rPr>
          <w:color w:val="auto"/>
        </w:rPr>
      </w:pPr>
      <w:r w:rsidRPr="00FF6877">
        <w:rPr>
          <w:rFonts w:hint="eastAsia"/>
          <w:color w:val="auto"/>
        </w:rPr>
        <w:t>（２）Googleが提供する無料調査（「ブランドリフト効果測定」等）が利用できる場合には、富山県とその調査項目等を協議の上、必要に応じて調査を実施すること。</w:t>
      </w:r>
    </w:p>
    <w:p w14:paraId="21F59E58" w14:textId="77777777" w:rsidR="00C663CA" w:rsidRPr="00FF6877" w:rsidRDefault="00C663CA" w:rsidP="00C663CA">
      <w:pPr>
        <w:rPr>
          <w:rFonts w:ascii="ＭＳ ゴシック" w:eastAsia="ＭＳ ゴシック" w:hAnsi="ＭＳ ゴシック"/>
          <w:color w:val="auto"/>
        </w:rPr>
      </w:pPr>
    </w:p>
    <w:p w14:paraId="66C86371"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t>５　ＳＮＳ広告を利用する場合</w:t>
      </w:r>
    </w:p>
    <w:p w14:paraId="309BDF36" w14:textId="77777777" w:rsidR="00C663CA" w:rsidRPr="00FF6877" w:rsidRDefault="00C663CA" w:rsidP="00C663CA">
      <w:pPr>
        <w:ind w:left="660" w:hangingChars="300" w:hanging="660"/>
        <w:rPr>
          <w:color w:val="auto"/>
        </w:rPr>
      </w:pPr>
      <w:r w:rsidRPr="00FF6877">
        <w:rPr>
          <w:rFonts w:hint="eastAsia"/>
          <w:color w:val="auto"/>
        </w:rPr>
        <w:t>（１） 富山県公式ＳＮＳのビジネスマネージャーや富山県が別途指定するＳＮＳページに広告アカウントをリンクすること。</w:t>
      </w:r>
    </w:p>
    <w:p w14:paraId="66CEE971" w14:textId="77777777" w:rsidR="00C663CA" w:rsidRPr="00FF6877" w:rsidRDefault="00C663CA" w:rsidP="00C663CA">
      <w:pPr>
        <w:ind w:left="660" w:hangingChars="300" w:hanging="660"/>
        <w:rPr>
          <w:color w:val="auto"/>
        </w:rPr>
      </w:pPr>
      <w:r w:rsidRPr="00FF6877">
        <w:rPr>
          <w:rFonts w:hint="eastAsia"/>
          <w:color w:val="auto"/>
        </w:rPr>
        <w:t>（２） ＳＮＳ広告を展開する場合は、富山県に対してアナリストの権限を付与すること。</w:t>
      </w:r>
    </w:p>
    <w:p w14:paraId="2ADE7130" w14:textId="77777777" w:rsidR="00C663CA" w:rsidRPr="00FF6877" w:rsidRDefault="00C663CA" w:rsidP="00C663CA">
      <w:pPr>
        <w:rPr>
          <w:color w:val="auto"/>
        </w:rPr>
      </w:pPr>
      <w:r w:rsidRPr="00FF6877">
        <w:rPr>
          <w:rFonts w:hint="eastAsia"/>
          <w:color w:val="auto"/>
        </w:rPr>
        <w:t>（３）ウェブサイト訪問者に対するＳＮＳのリマーケティングの設定を行うこと。</w:t>
      </w:r>
    </w:p>
    <w:p w14:paraId="32A90FD0" w14:textId="77777777" w:rsidR="00C663CA" w:rsidRPr="00FF6877" w:rsidRDefault="00C663CA" w:rsidP="00C663CA">
      <w:pPr>
        <w:rPr>
          <w:color w:val="auto"/>
        </w:rPr>
      </w:pPr>
    </w:p>
    <w:p w14:paraId="1AD05C15" w14:textId="77777777" w:rsidR="00C663CA" w:rsidRPr="00FF6877" w:rsidRDefault="00C663CA" w:rsidP="00C663CA">
      <w:pPr>
        <w:rPr>
          <w:rFonts w:ascii="ＭＳ ゴシック" w:eastAsia="ＭＳ ゴシック" w:hAnsi="ＭＳ ゴシック"/>
          <w:color w:val="auto"/>
        </w:rPr>
      </w:pPr>
      <w:r w:rsidRPr="00FF6877">
        <w:rPr>
          <w:rFonts w:ascii="ＭＳ ゴシック" w:eastAsia="ＭＳ ゴシック" w:hAnsi="ＭＳ ゴシック" w:hint="eastAsia"/>
          <w:color w:val="auto"/>
        </w:rPr>
        <w:t>６　動画制作・動画広告を実施する場合</w:t>
      </w:r>
    </w:p>
    <w:p w14:paraId="466949FA" w14:textId="77777777" w:rsidR="00C663CA" w:rsidRPr="00FF6877" w:rsidRDefault="00C663CA" w:rsidP="00C663CA">
      <w:pPr>
        <w:ind w:left="660" w:hangingChars="300" w:hanging="660"/>
        <w:rPr>
          <w:color w:val="auto"/>
        </w:rPr>
      </w:pPr>
      <w:r w:rsidRPr="00FF6877">
        <w:rPr>
          <w:rFonts w:hint="eastAsia"/>
          <w:color w:val="auto"/>
        </w:rPr>
        <w:t>（１） 富山県が今後もデジタルプロモーションを行うこと考慮し、動画視聴者のアクセス情報（動画視聴者リマーケティングリスト等）を蓄積すること</w:t>
      </w:r>
    </w:p>
    <w:p w14:paraId="5047C613" w14:textId="77777777" w:rsidR="00C663CA" w:rsidRPr="00FF6877" w:rsidRDefault="00C663CA" w:rsidP="00C663CA">
      <w:pPr>
        <w:ind w:left="660" w:hangingChars="300" w:hanging="660"/>
        <w:rPr>
          <w:color w:val="auto"/>
        </w:rPr>
      </w:pPr>
      <w:r w:rsidRPr="00FF6877">
        <w:rPr>
          <w:rFonts w:hint="eastAsia"/>
          <w:color w:val="auto"/>
        </w:rPr>
        <w:t>（２） YouTubeを利用する場合は、作成した動画は富山県が運営するYouTubeチャンネルへ掲載を行うこと。なお、YouTubeチャンネルへの掲載にあたっては、動画タイトル、動画説明文、タグ、カテゴリ、公開範囲及びサムネイル等の必要な設定を行うとともに、効果的なSEO対策を行うこと。</w:t>
      </w:r>
    </w:p>
    <w:p w14:paraId="6C86A0F7" w14:textId="77777777" w:rsidR="00C663CA" w:rsidRPr="00FF6877" w:rsidRDefault="00C663CA" w:rsidP="00C663CA">
      <w:pPr>
        <w:ind w:left="660" w:hangingChars="300" w:hanging="660"/>
        <w:rPr>
          <w:color w:val="auto"/>
        </w:rPr>
      </w:pPr>
      <w:r w:rsidRPr="00FF6877">
        <w:rPr>
          <w:rFonts w:hint="eastAsia"/>
          <w:color w:val="auto"/>
        </w:rPr>
        <w:t>（３） 動画視聴に関するデータや効果的な広告手法を検討するため、Google広告を利用する場合はYouTubeチャンネルとGoogle広告アカウントをリンクさせること。</w:t>
      </w:r>
    </w:p>
    <w:p w14:paraId="03DA0A50" w14:textId="77777777" w:rsidR="00DA6C2D" w:rsidRPr="00FF6877" w:rsidRDefault="00DA6C2D" w:rsidP="00C663CA">
      <w:pPr>
        <w:spacing w:after="0"/>
        <w:ind w:right="0"/>
        <w:rPr>
          <w:color w:val="auto"/>
        </w:rPr>
      </w:pPr>
    </w:p>
    <w:sectPr w:rsidR="00DA6C2D" w:rsidRPr="00FF6877">
      <w:headerReference w:type="default" r:id="rId11"/>
      <w:footerReference w:type="default" r:id="rId12"/>
      <w:pgSz w:w="11906" w:h="16838"/>
      <w:pgMar w:top="2054" w:right="1480" w:bottom="178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C6F9" w14:textId="77777777" w:rsidR="005B1A8F" w:rsidRDefault="005B1A8F" w:rsidP="009D6F86">
      <w:pPr>
        <w:spacing w:after="0" w:line="240" w:lineRule="auto"/>
      </w:pPr>
      <w:r>
        <w:separator/>
      </w:r>
    </w:p>
  </w:endnote>
  <w:endnote w:type="continuationSeparator" w:id="0">
    <w:p w14:paraId="1ABED18E" w14:textId="77777777" w:rsidR="005B1A8F" w:rsidRDefault="005B1A8F" w:rsidP="009D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51573"/>
      <w:docPartObj>
        <w:docPartGallery w:val="Page Numbers (Bottom of Page)"/>
        <w:docPartUnique/>
      </w:docPartObj>
    </w:sdtPr>
    <w:sdtContent>
      <w:sdt>
        <w:sdtPr>
          <w:id w:val="1728636285"/>
          <w:docPartObj>
            <w:docPartGallery w:val="Page Numbers (Top of Page)"/>
            <w:docPartUnique/>
          </w:docPartObj>
        </w:sdtPr>
        <w:sdtContent>
          <w:p w14:paraId="582623A2" w14:textId="5FEFB672" w:rsidR="008717F8" w:rsidRDefault="008717F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8DDE83B" w14:textId="77777777" w:rsidR="008717F8" w:rsidRDefault="008717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5E28" w14:textId="77777777" w:rsidR="005B1A8F" w:rsidRDefault="005B1A8F" w:rsidP="009D6F86">
      <w:pPr>
        <w:spacing w:after="0" w:line="240" w:lineRule="auto"/>
      </w:pPr>
      <w:r>
        <w:separator/>
      </w:r>
    </w:p>
  </w:footnote>
  <w:footnote w:type="continuationSeparator" w:id="0">
    <w:p w14:paraId="7379013E" w14:textId="77777777" w:rsidR="005B1A8F" w:rsidRDefault="005B1A8F" w:rsidP="009D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85ED" w14:textId="77777777" w:rsidR="001A4272" w:rsidRDefault="001A4272">
    <w:pPr>
      <w:pStyle w:val="a3"/>
    </w:pPr>
  </w:p>
  <w:p w14:paraId="51414836" w14:textId="0A576027" w:rsidR="001A4272" w:rsidRDefault="001A4272" w:rsidP="001A4272">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9DE"/>
    <w:multiLevelType w:val="hybridMultilevel"/>
    <w:tmpl w:val="9F02BD2E"/>
    <w:lvl w:ilvl="0" w:tplc="F0E423F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D6F4FA">
      <w:start w:val="1"/>
      <w:numFmt w:val="lowerLetter"/>
      <w:lvlText w:val="%2"/>
      <w:lvlJc w:val="left"/>
      <w:pPr>
        <w:ind w:left="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96495C">
      <w:start w:val="1"/>
      <w:numFmt w:val="aiueoFullWidth"/>
      <w:lvlRestart w:val="0"/>
      <w:lvlText w:val="（%3）"/>
      <w:lvlJc w:val="left"/>
      <w:pPr>
        <w:ind w:left="12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3" w:tplc="B7387F2E">
      <w:start w:val="1"/>
      <w:numFmt w:val="decimal"/>
      <w:lvlText w:val="%4"/>
      <w:lvlJc w:val="left"/>
      <w:pPr>
        <w:ind w:left="1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D6F5CA">
      <w:start w:val="1"/>
      <w:numFmt w:val="lowerLetter"/>
      <w:lvlText w:val="%5"/>
      <w:lvlJc w:val="left"/>
      <w:pPr>
        <w:ind w:left="2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BCC4FA">
      <w:start w:val="1"/>
      <w:numFmt w:val="lowerRoman"/>
      <w:lvlText w:val="%6"/>
      <w:lvlJc w:val="left"/>
      <w:pPr>
        <w:ind w:left="3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2E21AA4">
      <w:start w:val="1"/>
      <w:numFmt w:val="decimal"/>
      <w:lvlText w:val="%7"/>
      <w:lvlJc w:val="left"/>
      <w:pPr>
        <w:ind w:left="3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1A4F76">
      <w:start w:val="1"/>
      <w:numFmt w:val="lowerLetter"/>
      <w:lvlText w:val="%8"/>
      <w:lvlJc w:val="left"/>
      <w:pPr>
        <w:ind w:left="4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94F052">
      <w:start w:val="1"/>
      <w:numFmt w:val="lowerRoman"/>
      <w:lvlText w:val="%9"/>
      <w:lvlJc w:val="left"/>
      <w:pPr>
        <w:ind w:left="5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B0C80"/>
    <w:multiLevelType w:val="hybridMultilevel"/>
    <w:tmpl w:val="9CAA8FFE"/>
    <w:lvl w:ilvl="0" w:tplc="A93017A0">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D4742A"/>
    <w:multiLevelType w:val="hybridMultilevel"/>
    <w:tmpl w:val="8FA2BC44"/>
    <w:lvl w:ilvl="0" w:tplc="129C6888">
      <w:start w:val="5"/>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8227B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8222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8ECB8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6E2A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4EB0D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54650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3468F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AE0E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0D32FA"/>
    <w:multiLevelType w:val="hybridMultilevel"/>
    <w:tmpl w:val="D3DE9B44"/>
    <w:lvl w:ilvl="0" w:tplc="FE1AD31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9A6F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2AF0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409C0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96D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5A7A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303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1E02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161A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7B1542"/>
    <w:multiLevelType w:val="hybridMultilevel"/>
    <w:tmpl w:val="F440E0FC"/>
    <w:lvl w:ilvl="0" w:tplc="69045456">
      <w:start w:val="5"/>
      <w:numFmt w:val="decimalFullWidth"/>
      <w:lvlText w:val="（%1）"/>
      <w:lvlJc w:val="left"/>
      <w:pPr>
        <w:ind w:left="1440" w:hanging="720"/>
      </w:pPr>
      <w:rPr>
        <w:rFonts w:hint="default"/>
      </w:rPr>
    </w:lvl>
    <w:lvl w:ilvl="1" w:tplc="04090017">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3FC4E6A"/>
    <w:multiLevelType w:val="hybridMultilevel"/>
    <w:tmpl w:val="09AC50E2"/>
    <w:lvl w:ilvl="0" w:tplc="3E1E6D5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F8F3F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2E39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D43A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9E2B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C4BF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3CC61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3260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267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5428ED"/>
    <w:multiLevelType w:val="hybridMultilevel"/>
    <w:tmpl w:val="91A86596"/>
    <w:lvl w:ilvl="0" w:tplc="9DBA71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04A692">
      <w:start w:val="1"/>
      <w:numFmt w:val="aiueoFullWidth"/>
      <w:lvlText w:val="（%2）"/>
      <w:lvlJc w:val="left"/>
      <w:pPr>
        <w:ind w:left="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184822">
      <w:start w:val="1"/>
      <w:numFmt w:val="lowerRoman"/>
      <w:lvlText w:val="%3"/>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767B02">
      <w:start w:val="1"/>
      <w:numFmt w:val="decimal"/>
      <w:lvlText w:val="%4"/>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C243D6">
      <w:start w:val="1"/>
      <w:numFmt w:val="lowerLetter"/>
      <w:lvlText w:val="%5"/>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CE90C8">
      <w:start w:val="1"/>
      <w:numFmt w:val="lowerRoman"/>
      <w:lvlText w:val="%6"/>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18D40C">
      <w:start w:val="1"/>
      <w:numFmt w:val="decimal"/>
      <w:lvlText w:val="%7"/>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CCEE4A">
      <w:start w:val="1"/>
      <w:numFmt w:val="lowerLetter"/>
      <w:lvlText w:val="%8"/>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3C37FC">
      <w:start w:val="1"/>
      <w:numFmt w:val="lowerRoman"/>
      <w:lvlText w:val="%9"/>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6646DD"/>
    <w:multiLevelType w:val="hybridMultilevel"/>
    <w:tmpl w:val="915AAD86"/>
    <w:lvl w:ilvl="0" w:tplc="3C6EB3AE">
      <w:start w:val="3"/>
      <w:numFmt w:val="decimalEnclosedCircle"/>
      <w:lvlText w:val="%1"/>
      <w:lvlJc w:val="left"/>
      <w:pPr>
        <w:ind w:left="5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FE7342"/>
    <w:multiLevelType w:val="hybridMultilevel"/>
    <w:tmpl w:val="E90AA384"/>
    <w:lvl w:ilvl="0" w:tplc="8F8C5A0C">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F0A9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EEA1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F80BF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5440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4227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DCB1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A82D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2656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4C3DA7"/>
    <w:multiLevelType w:val="hybridMultilevel"/>
    <w:tmpl w:val="FCF00920"/>
    <w:lvl w:ilvl="0" w:tplc="734A63B4">
      <w:start w:val="3"/>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AF5BE">
      <w:start w:val="1"/>
      <w:numFmt w:val="decimalFullWidth"/>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8CBF92">
      <w:start w:val="1"/>
      <w:numFmt w:val="lowerRoman"/>
      <w:lvlText w:val="%3"/>
      <w:lvlJc w:val="left"/>
      <w:pPr>
        <w:ind w:left="15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6ABD8A">
      <w:start w:val="1"/>
      <w:numFmt w:val="decimal"/>
      <w:lvlText w:val="%4"/>
      <w:lvlJc w:val="left"/>
      <w:pPr>
        <w:ind w:left="22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0CA516">
      <w:start w:val="1"/>
      <w:numFmt w:val="lowerLetter"/>
      <w:lvlText w:val="%5"/>
      <w:lvlJc w:val="left"/>
      <w:pPr>
        <w:ind w:left="29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2E550E">
      <w:start w:val="1"/>
      <w:numFmt w:val="lowerRoman"/>
      <w:lvlText w:val="%6"/>
      <w:lvlJc w:val="left"/>
      <w:pPr>
        <w:ind w:left="3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649528">
      <w:start w:val="1"/>
      <w:numFmt w:val="decimal"/>
      <w:lvlText w:val="%7"/>
      <w:lvlJc w:val="left"/>
      <w:pPr>
        <w:ind w:left="4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0045F8">
      <w:start w:val="1"/>
      <w:numFmt w:val="lowerLetter"/>
      <w:lvlText w:val="%8"/>
      <w:lvlJc w:val="left"/>
      <w:pPr>
        <w:ind w:left="51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3CE884">
      <w:start w:val="1"/>
      <w:numFmt w:val="lowerRoman"/>
      <w:lvlText w:val="%9"/>
      <w:lvlJc w:val="left"/>
      <w:pPr>
        <w:ind w:left="58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496660"/>
    <w:multiLevelType w:val="hybridMultilevel"/>
    <w:tmpl w:val="DF44B920"/>
    <w:lvl w:ilvl="0" w:tplc="B5CE53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820E80"/>
    <w:multiLevelType w:val="hybridMultilevel"/>
    <w:tmpl w:val="E0DC0314"/>
    <w:lvl w:ilvl="0" w:tplc="6F2ED6B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A650A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401F4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92562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D0E9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D0D0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7ABE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1498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369D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D75F39"/>
    <w:multiLevelType w:val="hybridMultilevel"/>
    <w:tmpl w:val="AF0E276E"/>
    <w:lvl w:ilvl="0" w:tplc="308CD99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B265A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423D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96895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EEE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C688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4232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8A33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9847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AC0DCD"/>
    <w:multiLevelType w:val="hybridMultilevel"/>
    <w:tmpl w:val="5EF68638"/>
    <w:lvl w:ilvl="0" w:tplc="B8005EAE">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80D16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8275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662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367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9E4D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3259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1462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C4C6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4D5A6F"/>
    <w:multiLevelType w:val="hybridMultilevel"/>
    <w:tmpl w:val="379A789E"/>
    <w:lvl w:ilvl="0" w:tplc="EB581F5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4E1DFE">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3CCA0C">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8E653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125F7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7E058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D4B14C">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C0B17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00A2F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663F7F"/>
    <w:multiLevelType w:val="hybridMultilevel"/>
    <w:tmpl w:val="540A72A6"/>
    <w:lvl w:ilvl="0" w:tplc="C5A27BA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1E16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6429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C4A1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A22B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4E0A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E3086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F8E0B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345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1A4749"/>
    <w:multiLevelType w:val="hybridMultilevel"/>
    <w:tmpl w:val="09F20388"/>
    <w:lvl w:ilvl="0" w:tplc="D2CEA73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025134">
      <w:start w:val="1"/>
      <w:numFmt w:val="aiueoFullWidth"/>
      <w:lvlText w:val="（%2）"/>
      <w:lvlJc w:val="left"/>
      <w:pPr>
        <w:ind w:left="9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DA5D60">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9242E2">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404A72">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5241CC">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E47E5E">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92397A">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F2A3BC">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501811"/>
    <w:multiLevelType w:val="hybridMultilevel"/>
    <w:tmpl w:val="61A0C2CA"/>
    <w:lvl w:ilvl="0" w:tplc="917E0DD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158114370">
    <w:abstractNumId w:val="15"/>
  </w:num>
  <w:num w:numId="2" w16cid:durableId="827552877">
    <w:abstractNumId w:val="16"/>
  </w:num>
  <w:num w:numId="3" w16cid:durableId="258023440">
    <w:abstractNumId w:val="0"/>
  </w:num>
  <w:num w:numId="4" w16cid:durableId="1453016063">
    <w:abstractNumId w:val="6"/>
  </w:num>
  <w:num w:numId="5" w16cid:durableId="1513908258">
    <w:abstractNumId w:val="2"/>
  </w:num>
  <w:num w:numId="6" w16cid:durableId="2109228429">
    <w:abstractNumId w:val="3"/>
  </w:num>
  <w:num w:numId="7" w16cid:durableId="1609191015">
    <w:abstractNumId w:val="5"/>
  </w:num>
  <w:num w:numId="8" w16cid:durableId="1734740791">
    <w:abstractNumId w:val="11"/>
  </w:num>
  <w:num w:numId="9" w16cid:durableId="251551536">
    <w:abstractNumId w:val="9"/>
  </w:num>
  <w:num w:numId="10" w16cid:durableId="49765674">
    <w:abstractNumId w:val="12"/>
  </w:num>
  <w:num w:numId="11" w16cid:durableId="896359983">
    <w:abstractNumId w:val="8"/>
  </w:num>
  <w:num w:numId="12" w16cid:durableId="862281001">
    <w:abstractNumId w:val="13"/>
  </w:num>
  <w:num w:numId="13" w16cid:durableId="1418598631">
    <w:abstractNumId w:val="14"/>
  </w:num>
  <w:num w:numId="14" w16cid:durableId="336272383">
    <w:abstractNumId w:val="4"/>
  </w:num>
  <w:num w:numId="15" w16cid:durableId="681053453">
    <w:abstractNumId w:val="1"/>
  </w:num>
  <w:num w:numId="16" w16cid:durableId="770012843">
    <w:abstractNumId w:val="10"/>
  </w:num>
  <w:num w:numId="17" w16cid:durableId="594552345">
    <w:abstractNumId w:val="17"/>
  </w:num>
  <w:num w:numId="18" w16cid:durableId="1278416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2D"/>
    <w:rsid w:val="00010B4C"/>
    <w:rsid w:val="00024FAE"/>
    <w:rsid w:val="00032CD9"/>
    <w:rsid w:val="00046A62"/>
    <w:rsid w:val="00060388"/>
    <w:rsid w:val="0007159D"/>
    <w:rsid w:val="00086C37"/>
    <w:rsid w:val="00091145"/>
    <w:rsid w:val="00095373"/>
    <w:rsid w:val="0009701C"/>
    <w:rsid w:val="000C0625"/>
    <w:rsid w:val="000D1838"/>
    <w:rsid w:val="000D376F"/>
    <w:rsid w:val="000E5289"/>
    <w:rsid w:val="0010091B"/>
    <w:rsid w:val="001079AF"/>
    <w:rsid w:val="0011073C"/>
    <w:rsid w:val="00122D85"/>
    <w:rsid w:val="00126EF6"/>
    <w:rsid w:val="00160295"/>
    <w:rsid w:val="00172EE9"/>
    <w:rsid w:val="0018767D"/>
    <w:rsid w:val="001A4272"/>
    <w:rsid w:val="001A5581"/>
    <w:rsid w:val="001C1311"/>
    <w:rsid w:val="001C47D1"/>
    <w:rsid w:val="001F0186"/>
    <w:rsid w:val="001F638F"/>
    <w:rsid w:val="00201B39"/>
    <w:rsid w:val="00207DFB"/>
    <w:rsid w:val="0021793C"/>
    <w:rsid w:val="00236144"/>
    <w:rsid w:val="00236845"/>
    <w:rsid w:val="00242668"/>
    <w:rsid w:val="002B1AF4"/>
    <w:rsid w:val="002C700C"/>
    <w:rsid w:val="002F3215"/>
    <w:rsid w:val="002F3447"/>
    <w:rsid w:val="002F531B"/>
    <w:rsid w:val="00304D3D"/>
    <w:rsid w:val="00316FDA"/>
    <w:rsid w:val="003246A6"/>
    <w:rsid w:val="00341ADE"/>
    <w:rsid w:val="00352F24"/>
    <w:rsid w:val="003620D5"/>
    <w:rsid w:val="0037039C"/>
    <w:rsid w:val="003816F7"/>
    <w:rsid w:val="00384DA4"/>
    <w:rsid w:val="003911BC"/>
    <w:rsid w:val="003A1CEC"/>
    <w:rsid w:val="003A4B93"/>
    <w:rsid w:val="003A798B"/>
    <w:rsid w:val="003C398A"/>
    <w:rsid w:val="003C6609"/>
    <w:rsid w:val="003E2EFD"/>
    <w:rsid w:val="0040006B"/>
    <w:rsid w:val="004042F7"/>
    <w:rsid w:val="004148C9"/>
    <w:rsid w:val="00420B10"/>
    <w:rsid w:val="00430E23"/>
    <w:rsid w:val="00456AC9"/>
    <w:rsid w:val="00480067"/>
    <w:rsid w:val="00487EF3"/>
    <w:rsid w:val="00492C96"/>
    <w:rsid w:val="004B19EA"/>
    <w:rsid w:val="004C753B"/>
    <w:rsid w:val="004D1D7B"/>
    <w:rsid w:val="004D1EBC"/>
    <w:rsid w:val="004D48AA"/>
    <w:rsid w:val="004D6F60"/>
    <w:rsid w:val="004F2C68"/>
    <w:rsid w:val="004F42EE"/>
    <w:rsid w:val="0051372E"/>
    <w:rsid w:val="00524F07"/>
    <w:rsid w:val="00543368"/>
    <w:rsid w:val="00546B2C"/>
    <w:rsid w:val="00564D12"/>
    <w:rsid w:val="0057240B"/>
    <w:rsid w:val="0057334A"/>
    <w:rsid w:val="005901E0"/>
    <w:rsid w:val="005B1A8F"/>
    <w:rsid w:val="005B1CC2"/>
    <w:rsid w:val="005D14B7"/>
    <w:rsid w:val="005D788A"/>
    <w:rsid w:val="005E4C56"/>
    <w:rsid w:val="005F0375"/>
    <w:rsid w:val="006430CF"/>
    <w:rsid w:val="00684393"/>
    <w:rsid w:val="0069599D"/>
    <w:rsid w:val="006A78C8"/>
    <w:rsid w:val="006C5649"/>
    <w:rsid w:val="006F4007"/>
    <w:rsid w:val="006F54E3"/>
    <w:rsid w:val="00716D72"/>
    <w:rsid w:val="00723374"/>
    <w:rsid w:val="00723EE1"/>
    <w:rsid w:val="007256B7"/>
    <w:rsid w:val="0072738D"/>
    <w:rsid w:val="00732231"/>
    <w:rsid w:val="00755928"/>
    <w:rsid w:val="0075696D"/>
    <w:rsid w:val="00796279"/>
    <w:rsid w:val="007B0B3A"/>
    <w:rsid w:val="007D4B0C"/>
    <w:rsid w:val="007E0563"/>
    <w:rsid w:val="007E1546"/>
    <w:rsid w:val="0080388E"/>
    <w:rsid w:val="00815225"/>
    <w:rsid w:val="008717F8"/>
    <w:rsid w:val="008771F8"/>
    <w:rsid w:val="008B1716"/>
    <w:rsid w:val="008B3F92"/>
    <w:rsid w:val="008C185D"/>
    <w:rsid w:val="008C4E6C"/>
    <w:rsid w:val="008C6FF8"/>
    <w:rsid w:val="008E2A70"/>
    <w:rsid w:val="00906E25"/>
    <w:rsid w:val="00911E8D"/>
    <w:rsid w:val="00912DB2"/>
    <w:rsid w:val="009260CA"/>
    <w:rsid w:val="00934C6B"/>
    <w:rsid w:val="0096524C"/>
    <w:rsid w:val="009B0F28"/>
    <w:rsid w:val="009B3C0F"/>
    <w:rsid w:val="009C4030"/>
    <w:rsid w:val="009D6F86"/>
    <w:rsid w:val="009E6D93"/>
    <w:rsid w:val="009E6E11"/>
    <w:rsid w:val="00A05BDE"/>
    <w:rsid w:val="00A24036"/>
    <w:rsid w:val="00A51BAE"/>
    <w:rsid w:val="00A676F3"/>
    <w:rsid w:val="00A87F5A"/>
    <w:rsid w:val="00A92F8B"/>
    <w:rsid w:val="00AB2F4B"/>
    <w:rsid w:val="00AD2D4F"/>
    <w:rsid w:val="00AE0E65"/>
    <w:rsid w:val="00AF3FAF"/>
    <w:rsid w:val="00AF4BD3"/>
    <w:rsid w:val="00AF579A"/>
    <w:rsid w:val="00AF64AC"/>
    <w:rsid w:val="00B00CE6"/>
    <w:rsid w:val="00B2033E"/>
    <w:rsid w:val="00B31EC6"/>
    <w:rsid w:val="00B37316"/>
    <w:rsid w:val="00B50A47"/>
    <w:rsid w:val="00B54217"/>
    <w:rsid w:val="00B74F28"/>
    <w:rsid w:val="00B76991"/>
    <w:rsid w:val="00B81B6B"/>
    <w:rsid w:val="00B83594"/>
    <w:rsid w:val="00BB4B93"/>
    <w:rsid w:val="00BD7042"/>
    <w:rsid w:val="00C23088"/>
    <w:rsid w:val="00C23F22"/>
    <w:rsid w:val="00C40810"/>
    <w:rsid w:val="00C45BCB"/>
    <w:rsid w:val="00C54590"/>
    <w:rsid w:val="00C62FE8"/>
    <w:rsid w:val="00C663CA"/>
    <w:rsid w:val="00C7557B"/>
    <w:rsid w:val="00C93C14"/>
    <w:rsid w:val="00CA3E2C"/>
    <w:rsid w:val="00CC5158"/>
    <w:rsid w:val="00CE3CD4"/>
    <w:rsid w:val="00D03D0B"/>
    <w:rsid w:val="00D20A28"/>
    <w:rsid w:val="00D2632F"/>
    <w:rsid w:val="00D32154"/>
    <w:rsid w:val="00D46AA6"/>
    <w:rsid w:val="00D5609E"/>
    <w:rsid w:val="00D7692C"/>
    <w:rsid w:val="00DA6C2D"/>
    <w:rsid w:val="00DB0667"/>
    <w:rsid w:val="00DE2F0A"/>
    <w:rsid w:val="00DF02B4"/>
    <w:rsid w:val="00DF7563"/>
    <w:rsid w:val="00DF7B04"/>
    <w:rsid w:val="00E0123D"/>
    <w:rsid w:val="00E03511"/>
    <w:rsid w:val="00E07FD0"/>
    <w:rsid w:val="00E14B42"/>
    <w:rsid w:val="00E16113"/>
    <w:rsid w:val="00E411F4"/>
    <w:rsid w:val="00E6418B"/>
    <w:rsid w:val="00E76BBE"/>
    <w:rsid w:val="00E80D4C"/>
    <w:rsid w:val="00E86D16"/>
    <w:rsid w:val="00E934A0"/>
    <w:rsid w:val="00EB3A8C"/>
    <w:rsid w:val="00EB5428"/>
    <w:rsid w:val="00EB59AD"/>
    <w:rsid w:val="00EB7901"/>
    <w:rsid w:val="00EE531A"/>
    <w:rsid w:val="00EE7765"/>
    <w:rsid w:val="00EF66E8"/>
    <w:rsid w:val="00F1257D"/>
    <w:rsid w:val="00F17657"/>
    <w:rsid w:val="00F246C7"/>
    <w:rsid w:val="00F32D03"/>
    <w:rsid w:val="00F42EEC"/>
    <w:rsid w:val="00F51C95"/>
    <w:rsid w:val="00F73C2B"/>
    <w:rsid w:val="00F8622C"/>
    <w:rsid w:val="00F86428"/>
    <w:rsid w:val="00FB60A2"/>
    <w:rsid w:val="00FD36ED"/>
    <w:rsid w:val="00FE333D"/>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5444B"/>
  <w15:docId w15:val="{3B58B116-3189-49E2-A4A9-49D4CA2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7" w:line="259" w:lineRule="auto"/>
      <w:ind w:right="218"/>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D6F86"/>
    <w:pPr>
      <w:tabs>
        <w:tab w:val="center" w:pos="4252"/>
        <w:tab w:val="right" w:pos="8504"/>
      </w:tabs>
      <w:snapToGrid w:val="0"/>
    </w:pPr>
  </w:style>
  <w:style w:type="character" w:customStyle="1" w:styleId="a4">
    <w:name w:val="ヘッダー (文字)"/>
    <w:basedOn w:val="a0"/>
    <w:link w:val="a3"/>
    <w:uiPriority w:val="99"/>
    <w:rsid w:val="009D6F86"/>
    <w:rPr>
      <w:rFonts w:ascii="ＭＳ 明朝" w:eastAsia="ＭＳ 明朝" w:hAnsi="ＭＳ 明朝" w:cs="ＭＳ 明朝"/>
      <w:color w:val="000000"/>
      <w:sz w:val="22"/>
    </w:rPr>
  </w:style>
  <w:style w:type="paragraph" w:styleId="a5">
    <w:name w:val="footer"/>
    <w:basedOn w:val="a"/>
    <w:link w:val="a6"/>
    <w:uiPriority w:val="99"/>
    <w:unhideWhenUsed/>
    <w:rsid w:val="009D6F86"/>
    <w:pPr>
      <w:tabs>
        <w:tab w:val="center" w:pos="4252"/>
        <w:tab w:val="right" w:pos="8504"/>
      </w:tabs>
      <w:snapToGrid w:val="0"/>
    </w:pPr>
  </w:style>
  <w:style w:type="character" w:customStyle="1" w:styleId="a6">
    <w:name w:val="フッター (文字)"/>
    <w:basedOn w:val="a0"/>
    <w:link w:val="a5"/>
    <w:uiPriority w:val="99"/>
    <w:rsid w:val="009D6F86"/>
    <w:rPr>
      <w:rFonts w:ascii="ＭＳ 明朝" w:eastAsia="ＭＳ 明朝" w:hAnsi="ＭＳ 明朝" w:cs="ＭＳ 明朝"/>
      <w:color w:val="000000"/>
      <w:sz w:val="22"/>
    </w:rPr>
  </w:style>
  <w:style w:type="paragraph" w:styleId="a7">
    <w:name w:val="List Paragraph"/>
    <w:basedOn w:val="a"/>
    <w:uiPriority w:val="34"/>
    <w:qFormat/>
    <w:rsid w:val="00C40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8210">
      <w:bodyDiv w:val="1"/>
      <w:marLeft w:val="0"/>
      <w:marRight w:val="0"/>
      <w:marTop w:val="0"/>
      <w:marBottom w:val="0"/>
      <w:divBdr>
        <w:top w:val="none" w:sz="0" w:space="0" w:color="auto"/>
        <w:left w:val="none" w:sz="0" w:space="0" w:color="auto"/>
        <w:bottom w:val="none" w:sz="0" w:space="0" w:color="auto"/>
        <w:right w:val="none" w:sz="0" w:space="0" w:color="auto"/>
      </w:divBdr>
    </w:div>
    <w:div w:id="169607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7BDF8-9C99-4591-8A87-E9707E2463A9}">
  <ds:schemaRefs>
    <ds:schemaRef ds:uri="http://schemas.microsoft.com/sharepoint/v3/contenttype/forms"/>
  </ds:schemaRefs>
</ds:datastoreItem>
</file>

<file path=customXml/itemProps2.xml><?xml version="1.0" encoding="utf-8"?>
<ds:datastoreItem xmlns:ds="http://schemas.openxmlformats.org/officeDocument/2006/customXml" ds:itemID="{A4547F1A-48AA-45F0-B243-1BD474B43988}">
  <ds:schemaRefs>
    <ds:schemaRef ds:uri="http://schemas.openxmlformats.org/officeDocument/2006/bibliography"/>
  </ds:schemaRefs>
</ds:datastoreItem>
</file>

<file path=customXml/itemProps3.xml><?xml version="1.0" encoding="utf-8"?>
<ds:datastoreItem xmlns:ds="http://schemas.openxmlformats.org/officeDocument/2006/customXml" ds:itemID="{2285BBC6-BE2C-45E5-AE6B-B83C5823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AFFC4E-6B78-4A71-80B7-29D6F8B73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8</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01仕様書（案）</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01仕様書（案）</dc:title>
  <dc:subject/>
  <dc:creator>170381</dc:creator>
  <cp:keywords/>
  <dc:description/>
  <cp:lastModifiedBy>上埜　徳之</cp:lastModifiedBy>
  <cp:revision>107</cp:revision>
  <cp:lastPrinted>2025-04-04T08:12:00Z</cp:lastPrinted>
  <dcterms:created xsi:type="dcterms:W3CDTF">2023-03-10T05:47:00Z</dcterms:created>
  <dcterms:modified xsi:type="dcterms:W3CDTF">2025-04-08T04:10:00Z</dcterms:modified>
</cp:coreProperties>
</file>