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0B" w:rsidRPr="00F175BE" w:rsidRDefault="00FB290B" w:rsidP="00474FA1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富山県中小企業の振興と人材の育成等に関する県民会議</w:t>
      </w:r>
    </w:p>
    <w:p w:rsidR="00FB290B" w:rsidRPr="009E1C51" w:rsidRDefault="00FB290B" w:rsidP="00474FA1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pacing w:val="13"/>
          <w:kern w:val="0"/>
          <w:sz w:val="24"/>
          <w:szCs w:val="24"/>
          <w:fitText w:val="5040" w:id="830312961"/>
        </w:rPr>
        <w:t>平成２６年度第１回中小企業支援専門部</w:t>
      </w:r>
      <w:r w:rsidRPr="00474FA1">
        <w:rPr>
          <w:rFonts w:asciiTheme="majorEastAsia" w:eastAsiaTheme="majorEastAsia" w:hAnsiTheme="majorEastAsia" w:hint="eastAsia"/>
          <w:spacing w:val="6"/>
          <w:kern w:val="0"/>
          <w:sz w:val="24"/>
          <w:szCs w:val="24"/>
          <w:fitText w:val="5040" w:id="830312961"/>
        </w:rPr>
        <w:t>会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（要旨）</w:t>
      </w:r>
    </w:p>
    <w:p w:rsidR="00FB290B" w:rsidRPr="000D56FA" w:rsidRDefault="00FB290B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FB290B" w:rsidRPr="009E1C51" w:rsidRDefault="00FB290B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日　時　　平成２７年１月１５日（木）１５：３０～１７：００</w:t>
      </w:r>
    </w:p>
    <w:p w:rsidR="00FB290B" w:rsidRPr="009E1C51" w:rsidRDefault="00FB290B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場　所　　農協会館８０１会議室</w:t>
      </w:r>
    </w:p>
    <w:p w:rsidR="00FB290B" w:rsidRPr="009E1C51" w:rsidRDefault="00FB290B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議　事　　(1) 県中小企業振興基本条例に新たに盛り込む内容（案）について</w:t>
      </w:r>
    </w:p>
    <w:p w:rsidR="00FB290B" w:rsidRPr="009E1C51" w:rsidRDefault="00FB290B" w:rsidP="00474FA1">
      <w:pPr>
        <w:spacing w:line="340" w:lineRule="exact"/>
        <w:ind w:leftChars="572" w:left="1681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(2) 県ものづくり産業未来戦略雇用創造プロジェクト平成２６年度の取り組み状況について</w:t>
      </w:r>
    </w:p>
    <w:p w:rsidR="00FB290B" w:rsidRPr="009E1C51" w:rsidRDefault="00FB290B" w:rsidP="00474FA1">
      <w:pPr>
        <w:spacing w:line="34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(3) 平成２５年度 県中小企業振興施策の実施状況について</w:t>
      </w:r>
    </w:p>
    <w:p w:rsidR="00FB290B" w:rsidRPr="009E1C51" w:rsidRDefault="00FB290B" w:rsidP="00474FA1">
      <w:pPr>
        <w:spacing w:line="340" w:lineRule="exact"/>
        <w:rPr>
          <w:sz w:val="24"/>
          <w:szCs w:val="24"/>
        </w:rPr>
      </w:pPr>
    </w:p>
    <w:p w:rsidR="00FB290B" w:rsidRPr="009E1C51" w:rsidRDefault="00FB290B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委員からの主な意見</w:t>
      </w:r>
    </w:p>
    <w:p w:rsidR="00E531C9" w:rsidRPr="009E1C51" w:rsidRDefault="00E531C9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【人材確保について】</w:t>
      </w:r>
    </w:p>
    <w:p w:rsidR="00F32379" w:rsidRPr="009E1C51" w:rsidRDefault="00E531C9" w:rsidP="00474FA1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44CFF" w:rsidRPr="009E1C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32379" w:rsidRPr="009E1C51">
        <w:rPr>
          <w:rFonts w:asciiTheme="majorEastAsia" w:eastAsiaTheme="majorEastAsia" w:hAnsiTheme="majorEastAsia" w:hint="eastAsia"/>
          <w:sz w:val="24"/>
          <w:szCs w:val="24"/>
        </w:rPr>
        <w:t>小規模</w:t>
      </w:r>
      <w:r w:rsidR="00005CD1" w:rsidRPr="009E1C51">
        <w:rPr>
          <w:rFonts w:asciiTheme="majorEastAsia" w:eastAsiaTheme="majorEastAsia" w:hAnsiTheme="majorEastAsia" w:hint="eastAsia"/>
          <w:sz w:val="24"/>
          <w:szCs w:val="24"/>
        </w:rPr>
        <w:t>企業は起業間もない企業が多く、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大都市圏から人を引っ張ってくる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ことが困難。ＵＩＪターン支援策が充実していていいが、もう少し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使い勝手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良く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していただきたい。また、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処遇改善に</w:t>
      </w:r>
      <w:r w:rsidR="00005CD1" w:rsidRPr="009E1C51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力を入れてほしい</w:t>
      </w:r>
      <w:r w:rsidR="00F32379" w:rsidRPr="009E1C5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847B4" w:rsidRDefault="004847B4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B0309E" w:rsidRPr="009E1C51" w:rsidRDefault="004847B4" w:rsidP="00474FA1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616CFA">
        <w:rPr>
          <w:rFonts w:asciiTheme="majorEastAsia" w:eastAsiaTheme="majorEastAsia" w:hAnsiTheme="majorEastAsia" w:hint="eastAsia"/>
          <w:sz w:val="24"/>
          <w:szCs w:val="24"/>
        </w:rPr>
        <w:t>当</w:t>
      </w:r>
      <w:bookmarkStart w:id="0" w:name="_GoBack"/>
      <w:bookmarkEnd w:id="0"/>
      <w:r w:rsidR="00616CFA">
        <w:rPr>
          <w:rFonts w:asciiTheme="majorEastAsia" w:eastAsiaTheme="majorEastAsia" w:hAnsiTheme="majorEastAsia" w:hint="eastAsia"/>
          <w:sz w:val="24"/>
          <w:szCs w:val="24"/>
        </w:rPr>
        <w:t>業界は、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３Ｋ産業なので</w:t>
      </w:r>
      <w:r w:rsidR="00B0309E" w:rsidRPr="009E1C51">
        <w:rPr>
          <w:rFonts w:asciiTheme="majorEastAsia" w:eastAsiaTheme="majorEastAsia" w:hAnsiTheme="majorEastAsia" w:hint="eastAsia"/>
          <w:sz w:val="24"/>
          <w:szCs w:val="24"/>
        </w:rPr>
        <w:t>後継者がおらず、技術革新もない。支援をお願いしたい。</w:t>
      </w:r>
    </w:p>
    <w:p w:rsidR="00B0309E" w:rsidRPr="00C93874" w:rsidRDefault="00B0309E" w:rsidP="00474FA1">
      <w:pPr>
        <w:spacing w:line="340" w:lineRule="exact"/>
        <w:ind w:left="238" w:hangingChars="99" w:hanging="238"/>
        <w:rPr>
          <w:rFonts w:asciiTheme="majorEastAsia" w:eastAsiaTheme="majorEastAsia" w:hAnsiTheme="majorEastAsia"/>
          <w:sz w:val="24"/>
          <w:szCs w:val="24"/>
        </w:rPr>
      </w:pPr>
    </w:p>
    <w:p w:rsidR="00B0309E" w:rsidRPr="009E1C51" w:rsidRDefault="00B0309E" w:rsidP="00474FA1">
      <w:pPr>
        <w:spacing w:line="340" w:lineRule="exact"/>
        <w:ind w:left="238" w:hangingChars="99" w:hanging="2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人口が減少する中では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、女性・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高齢者が活躍することが重要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なので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女性・高齢者の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技術人材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のマッチングを考えてほしい。</w:t>
      </w:r>
    </w:p>
    <w:p w:rsidR="00B0309E" w:rsidRDefault="00B0309E" w:rsidP="00474FA1">
      <w:pPr>
        <w:spacing w:line="340" w:lineRule="exact"/>
        <w:ind w:left="264" w:hangingChars="110" w:hanging="264"/>
        <w:rPr>
          <w:rFonts w:asciiTheme="majorEastAsia" w:eastAsiaTheme="majorEastAsia" w:hAnsiTheme="majorEastAsia"/>
          <w:sz w:val="24"/>
          <w:szCs w:val="24"/>
        </w:rPr>
      </w:pPr>
    </w:p>
    <w:p w:rsidR="00B0309E" w:rsidRPr="009E1C51" w:rsidRDefault="00B0309E" w:rsidP="00474FA1">
      <w:pPr>
        <w:spacing w:line="340" w:lineRule="exact"/>
        <w:ind w:left="264" w:hangingChars="110" w:hanging="26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企業の成長に伴い、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中小</w:t>
      </w:r>
      <w:r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でな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くなる</w:t>
      </w:r>
      <w:r>
        <w:rPr>
          <w:rFonts w:asciiTheme="majorEastAsia" w:eastAsiaTheme="majorEastAsia" w:hAnsiTheme="majorEastAsia" w:hint="eastAsia"/>
          <w:sz w:val="24"/>
          <w:szCs w:val="24"/>
        </w:rPr>
        <w:t>ことで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、県の人材確保支援施策を活用できない</w:t>
      </w:r>
      <w:r w:rsidR="004D49A3">
        <w:rPr>
          <w:rFonts w:asciiTheme="majorEastAsia" w:eastAsiaTheme="majorEastAsia" w:hAnsiTheme="majorEastAsia" w:hint="eastAsia"/>
          <w:sz w:val="24"/>
          <w:szCs w:val="24"/>
        </w:rPr>
        <w:t>場合が</w:t>
      </w:r>
      <w:r w:rsidR="00C93874">
        <w:rPr>
          <w:rFonts w:asciiTheme="majorEastAsia" w:eastAsiaTheme="majorEastAsia" w:hAnsiTheme="majorEastAsia" w:hint="eastAsia"/>
          <w:sz w:val="24"/>
          <w:szCs w:val="24"/>
        </w:rPr>
        <w:t>ある。有能な人材をどう確保し、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どう効果的に活用していくのか</w:t>
      </w:r>
      <w:r>
        <w:rPr>
          <w:rFonts w:asciiTheme="majorEastAsia" w:eastAsiaTheme="majorEastAsia" w:hAnsiTheme="majorEastAsia" w:hint="eastAsia"/>
          <w:sz w:val="24"/>
          <w:szCs w:val="24"/>
        </w:rPr>
        <w:t>は大きな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課題である。</w:t>
      </w:r>
    </w:p>
    <w:p w:rsidR="00D45FC4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D45FC4" w:rsidRPr="009E1C51" w:rsidRDefault="00C15FFB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　市場価格と積算価格の乖離が縮小してきていることもあり、不調中止の件数は減少の傾向にある。各産業は若年労働力を奪い合っていることから、人材・担い手不足対策が難しい。</w:t>
      </w:r>
      <w:r w:rsidR="00D45FC4" w:rsidRPr="00474FA1">
        <w:rPr>
          <w:rFonts w:asciiTheme="majorEastAsia" w:eastAsiaTheme="majorEastAsia" w:hAnsiTheme="majorEastAsia" w:hint="eastAsia"/>
          <w:sz w:val="24"/>
          <w:szCs w:val="24"/>
        </w:rPr>
        <w:t>今年度は、業界への人材確保のため、高校生向けＤＶＤ・リーフレットの作成、親子現場見学会を実施した。</w:t>
      </w:r>
    </w:p>
    <w:p w:rsidR="00D45FC4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B0309E" w:rsidRDefault="00B0309E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【人材育成について】</w:t>
      </w:r>
    </w:p>
    <w:p w:rsidR="00B0309E" w:rsidRPr="009E1C51" w:rsidRDefault="00B0309E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・　企業からは、社員を研修に出すと機械が動かないと言われるほか、新しいことにチャレンジしたがらない若い世代が多く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なったと感じている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。県で環境を整えていただいてありがたいが、規模の小さい企業は２～３日を要する研修には</w:t>
      </w:r>
      <w:r w:rsidR="004A08FB">
        <w:rPr>
          <w:rFonts w:asciiTheme="majorEastAsia" w:eastAsiaTheme="majorEastAsia" w:hAnsiTheme="majorEastAsia" w:hint="eastAsia"/>
          <w:sz w:val="24"/>
          <w:szCs w:val="24"/>
        </w:rPr>
        <w:t>なかなか人が出しづらい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A08FB" w:rsidRPr="009E1C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D45FC4" w:rsidRDefault="00D45FC4" w:rsidP="00474FA1">
      <w:pPr>
        <w:spacing w:line="340" w:lineRule="exact"/>
        <w:ind w:left="271" w:hangingChars="113" w:hanging="271"/>
        <w:rPr>
          <w:rFonts w:asciiTheme="majorEastAsia" w:eastAsiaTheme="majorEastAsia" w:hAnsiTheme="majorEastAsia"/>
          <w:sz w:val="24"/>
          <w:szCs w:val="24"/>
        </w:rPr>
      </w:pPr>
    </w:p>
    <w:p w:rsidR="00D45FC4" w:rsidRPr="009E1C51" w:rsidRDefault="00D45FC4" w:rsidP="00474FA1">
      <w:pPr>
        <w:spacing w:line="340" w:lineRule="exact"/>
        <w:ind w:left="271" w:hangingChars="113" w:hanging="27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人材育成施策に、勇気付け、動機付けの観点があってもいいのではないか。</w:t>
      </w:r>
      <w:r w:rsidR="000D56FA" w:rsidRPr="009E1C51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D45FC4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D45FC4" w:rsidRPr="00474FA1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BE44CC" w:rsidRPr="00474FA1">
        <w:rPr>
          <w:rFonts w:asciiTheme="majorEastAsia" w:eastAsiaTheme="majorEastAsia" w:hAnsiTheme="majorEastAsia" w:hint="eastAsia"/>
          <w:sz w:val="24"/>
          <w:szCs w:val="24"/>
        </w:rPr>
        <w:t>県と連携し、</w:t>
      </w:r>
      <w:r w:rsidRPr="00474FA1">
        <w:rPr>
          <w:rFonts w:asciiTheme="majorEastAsia" w:eastAsiaTheme="majorEastAsia" w:hAnsiTheme="majorEastAsia" w:hint="eastAsia"/>
          <w:sz w:val="24"/>
          <w:szCs w:val="24"/>
        </w:rPr>
        <w:t>人材育成の取組みとして、リーダー育成のため現場指導を実施している。</w:t>
      </w:r>
      <w:r w:rsidR="004A08FB">
        <w:rPr>
          <w:rFonts w:asciiTheme="majorEastAsia" w:eastAsiaTheme="majorEastAsia" w:hAnsiTheme="majorEastAsia" w:hint="eastAsia"/>
          <w:sz w:val="24"/>
          <w:szCs w:val="24"/>
        </w:rPr>
        <w:t>取り組む会社</w:t>
      </w:r>
      <w:r w:rsidR="00E000FA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4A08FB">
        <w:rPr>
          <w:rFonts w:asciiTheme="majorEastAsia" w:eastAsiaTheme="majorEastAsia" w:hAnsiTheme="majorEastAsia" w:hint="eastAsia"/>
          <w:sz w:val="24"/>
          <w:szCs w:val="24"/>
        </w:rPr>
        <w:t>増えており、経営者側の意識（理解）が広まっていると感じている。</w:t>
      </w:r>
    </w:p>
    <w:p w:rsidR="00C30131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30131" w:rsidRPr="00AE4A83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E4A83">
        <w:rPr>
          <w:rFonts w:asciiTheme="majorEastAsia" w:eastAsiaTheme="majorEastAsia" w:hAnsiTheme="majorEastAsia" w:hint="eastAsia"/>
          <w:sz w:val="24"/>
          <w:szCs w:val="24"/>
        </w:rPr>
        <w:t>【融資の状況について】</w:t>
      </w:r>
    </w:p>
    <w:p w:rsidR="00C30131" w:rsidRPr="00AE4A83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E4A83">
        <w:rPr>
          <w:rFonts w:asciiTheme="majorEastAsia" w:eastAsiaTheme="majorEastAsia" w:hAnsiTheme="majorEastAsia" w:hint="eastAsia"/>
          <w:sz w:val="24"/>
          <w:szCs w:val="24"/>
        </w:rPr>
        <w:t>・　県の制度融資メニューは幅広く拡充されており、我々と競合するが、中小企業にとっ</w:t>
      </w:r>
      <w:r w:rsidRPr="00AE4A83">
        <w:rPr>
          <w:rFonts w:asciiTheme="majorEastAsia" w:eastAsiaTheme="majorEastAsia" w:hAnsiTheme="majorEastAsia" w:hint="eastAsia"/>
          <w:sz w:val="24"/>
          <w:szCs w:val="24"/>
        </w:rPr>
        <w:lastRenderedPageBreak/>
        <w:t>ては結構なこと。新幹線開業間近だが、企業の設備投資に目立った伸びはない。</w:t>
      </w:r>
      <w:r>
        <w:rPr>
          <w:rFonts w:asciiTheme="majorEastAsia" w:eastAsiaTheme="majorEastAsia" w:hAnsiTheme="majorEastAsia" w:hint="eastAsia"/>
          <w:sz w:val="24"/>
          <w:szCs w:val="24"/>
        </w:rPr>
        <w:t>しかし、</w:t>
      </w:r>
      <w:r w:rsidRPr="00AE4A83">
        <w:rPr>
          <w:rFonts w:asciiTheme="majorEastAsia" w:eastAsiaTheme="majorEastAsia" w:hAnsiTheme="majorEastAsia" w:hint="eastAsia"/>
          <w:sz w:val="24"/>
          <w:szCs w:val="24"/>
        </w:rPr>
        <w:t>創業前後の地域企業への融資は、１５％増で</w:t>
      </w:r>
      <w:r>
        <w:rPr>
          <w:rFonts w:asciiTheme="majorEastAsia" w:eastAsiaTheme="majorEastAsia" w:hAnsiTheme="majorEastAsia" w:hint="eastAsia"/>
          <w:sz w:val="24"/>
          <w:szCs w:val="24"/>
        </w:rPr>
        <w:t>ここ２～３年毎年</w:t>
      </w:r>
      <w:r w:rsidRPr="00AE4A83">
        <w:rPr>
          <w:rFonts w:asciiTheme="majorEastAsia" w:eastAsiaTheme="majorEastAsia" w:hAnsiTheme="majorEastAsia" w:hint="eastAsia"/>
          <w:sz w:val="24"/>
          <w:szCs w:val="24"/>
        </w:rPr>
        <w:t>右肩上がり。富山の女性の創業比率は全国より高く２割を占め、活躍が目立つので、女性財団との連携を強化したい。とやま起業未来塾修了生の融資申込みについては、計画がよく練られており、安心して融資できる。単一の機関だけで企業を支援するのは難しくなっており、連携して支援していくのが主流になりつつある。</w:t>
      </w:r>
    </w:p>
    <w:p w:rsidR="00C30131" w:rsidRPr="00AE4A83" w:rsidRDefault="00C30131" w:rsidP="00C30131">
      <w:pPr>
        <w:spacing w:line="340" w:lineRule="exact"/>
        <w:ind w:left="271" w:hangingChars="113" w:hanging="271"/>
        <w:rPr>
          <w:rFonts w:asciiTheme="majorEastAsia" w:eastAsiaTheme="majorEastAsia" w:hAnsiTheme="majorEastAsia"/>
          <w:sz w:val="24"/>
          <w:szCs w:val="24"/>
        </w:rPr>
      </w:pPr>
    </w:p>
    <w:p w:rsidR="00C30131" w:rsidRPr="00AE4A83" w:rsidRDefault="00C30131" w:rsidP="00C30131">
      <w:pPr>
        <w:spacing w:line="340" w:lineRule="exact"/>
        <w:ind w:left="271" w:hangingChars="113" w:hanging="271"/>
        <w:rPr>
          <w:rFonts w:asciiTheme="majorEastAsia" w:eastAsiaTheme="majorEastAsia" w:hAnsiTheme="majorEastAsia"/>
          <w:sz w:val="24"/>
          <w:szCs w:val="24"/>
        </w:rPr>
      </w:pPr>
      <w:r w:rsidRPr="00AE4A83">
        <w:rPr>
          <w:rFonts w:asciiTheme="majorEastAsia" w:eastAsiaTheme="majorEastAsia" w:hAnsiTheme="majorEastAsia" w:hint="eastAsia"/>
          <w:sz w:val="24"/>
          <w:szCs w:val="24"/>
        </w:rPr>
        <w:t>・　去年までは、格付けが上がる企業より下がる企業が多かったが、最近は上がる企業が多い。また、融資残高は増えているが、事業者数は減少。県の支援施策を分かりやすくしてほしい。</w:t>
      </w:r>
    </w:p>
    <w:p w:rsidR="00C30131" w:rsidRPr="00AE4A83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30131" w:rsidRPr="00474FA1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>・　資金需要が減少し、保証協会の利用者も減少した。保証協会利用者は主に小規模企業（利用者の８割、額の６割）である。</w:t>
      </w:r>
    </w:p>
    <w:p w:rsidR="00441337" w:rsidRDefault="00441337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441337" w:rsidRDefault="00441337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【技術連携について】</w:t>
      </w:r>
    </w:p>
    <w:p w:rsidR="00441337" w:rsidRPr="009E1C51" w:rsidRDefault="00441337" w:rsidP="00474FA1">
      <w:pPr>
        <w:spacing w:line="340" w:lineRule="exact"/>
        <w:ind w:left="238" w:hangingChars="99" w:hanging="2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企業同士の連携で技術課題が解決することもあると思うので、金融とも連携して、技術のマッチングなども考えてほしい。</w:t>
      </w:r>
    </w:p>
    <w:p w:rsidR="00441337" w:rsidRDefault="00441337" w:rsidP="00474FA1">
      <w:pPr>
        <w:spacing w:line="340" w:lineRule="exact"/>
        <w:ind w:left="252" w:hangingChars="105" w:hanging="252"/>
        <w:rPr>
          <w:rFonts w:asciiTheme="majorEastAsia" w:eastAsiaTheme="majorEastAsia" w:hAnsiTheme="majorEastAsia"/>
          <w:sz w:val="24"/>
          <w:szCs w:val="24"/>
        </w:rPr>
      </w:pPr>
    </w:p>
    <w:p w:rsidR="00441337" w:rsidRDefault="00441337" w:rsidP="00474FA1">
      <w:pPr>
        <w:spacing w:line="340" w:lineRule="exact"/>
        <w:ind w:left="252" w:hangingChars="105" w:hanging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【助成制度について】</w:t>
      </w:r>
    </w:p>
    <w:p w:rsidR="00441337" w:rsidRDefault="00441337" w:rsidP="00474FA1">
      <w:pPr>
        <w:spacing w:line="340" w:lineRule="exact"/>
        <w:ind w:left="252" w:hangingChars="105" w:hanging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助成金について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、使い勝</w:t>
      </w:r>
      <w:r>
        <w:rPr>
          <w:rFonts w:asciiTheme="majorEastAsia" w:eastAsiaTheme="majorEastAsia" w:hAnsiTheme="majorEastAsia" w:hint="eastAsia"/>
          <w:sz w:val="24"/>
          <w:szCs w:val="24"/>
        </w:rPr>
        <w:t>手の問題がある。</w:t>
      </w:r>
      <w:r w:rsidR="004A08FB">
        <w:rPr>
          <w:rFonts w:asciiTheme="majorEastAsia" w:eastAsiaTheme="majorEastAsia" w:hAnsiTheme="majorEastAsia" w:hint="eastAsia"/>
          <w:sz w:val="24"/>
          <w:szCs w:val="24"/>
        </w:rPr>
        <w:t>小規模</w:t>
      </w:r>
      <w:r>
        <w:rPr>
          <w:rFonts w:asciiTheme="majorEastAsia" w:eastAsiaTheme="majorEastAsia" w:hAnsiTheme="majorEastAsia" w:hint="eastAsia"/>
          <w:sz w:val="24"/>
          <w:szCs w:val="24"/>
        </w:rPr>
        <w:t>企業同士の連携した取組みに支援できないか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0309E" w:rsidRDefault="00B0309E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D45FC4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【県版プレミアム商品券について】</w:t>
      </w:r>
    </w:p>
    <w:p w:rsidR="00D45FC4" w:rsidRPr="009E1C51" w:rsidRDefault="00D45FC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・　消費税率引上げと円安の影響か個人消費が増えていない。新幹線効果に期待するが、アウトレット、コストコなどができることに危機感もある。補助金を出しても金が回らないので</w:t>
      </w:r>
      <w:r w:rsidR="004847B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県</w:t>
      </w:r>
      <w:r w:rsidR="004847B4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プレミアム商品券の検討をお願いしたい。</w:t>
      </w:r>
    </w:p>
    <w:p w:rsidR="00C2001A" w:rsidRDefault="00C2001A" w:rsidP="00C2001A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C2001A" w:rsidRDefault="00C2001A" w:rsidP="00C2001A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【企業・店舗の地域貢献について】</w:t>
      </w:r>
    </w:p>
    <w:p w:rsidR="00C2001A" w:rsidRDefault="00C2001A" w:rsidP="00C2001A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・　商工会青年部は、会社経営だけでなく、消防団や獅子舞、イベント、ＰＴＡ等さまざまな活動を地域で行っている。子どもや孫に、会社・店を継いでいかせられるような施策をお願いしたい。個人経営者から、県民の皆さんと連携し、なくてはならない会社・店として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地域に貢献したいとの声がある。</w:t>
      </w:r>
    </w:p>
    <w:p w:rsidR="00C2001A" w:rsidRDefault="00C2001A" w:rsidP="00C2001A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C2001A" w:rsidRPr="009E1C51" w:rsidRDefault="00C2001A" w:rsidP="00C2001A">
      <w:pPr>
        <w:spacing w:line="340" w:lineRule="exact"/>
        <w:ind w:left="252" w:hangingChars="105" w:hanging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新しい仕事づくりや、地域を元気にというテーマで頑張っているので、相談に乗ってもらいたい。</w:t>
      </w:r>
    </w:p>
    <w:p w:rsidR="00A33B5E" w:rsidRDefault="00A33B5E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A33B5E" w:rsidRDefault="00A33B5E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【市町村との連携について】</w:t>
      </w:r>
    </w:p>
    <w:p w:rsidR="00A33B5E" w:rsidRDefault="004A08FB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　１５市町村が元気にならなければ、各地</w:t>
      </w:r>
      <w:r w:rsidR="00A33B5E">
        <w:rPr>
          <w:rFonts w:asciiTheme="majorEastAsia" w:eastAsiaTheme="majorEastAsia" w:hAnsiTheme="majorEastAsia" w:hint="eastAsia"/>
          <w:sz w:val="24"/>
          <w:szCs w:val="24"/>
        </w:rPr>
        <w:t>で事業活動を行う中小企業は厳しい。</w:t>
      </w:r>
      <w:r>
        <w:rPr>
          <w:rFonts w:asciiTheme="majorEastAsia" w:eastAsiaTheme="majorEastAsia" w:hAnsiTheme="majorEastAsia" w:hint="eastAsia"/>
          <w:sz w:val="24"/>
          <w:szCs w:val="24"/>
        </w:rPr>
        <w:t>（市町村条例の制定を含め、）</w:t>
      </w:r>
      <w:r w:rsidR="00A33B5E">
        <w:rPr>
          <w:rFonts w:asciiTheme="majorEastAsia" w:eastAsiaTheme="majorEastAsia" w:hAnsiTheme="majorEastAsia" w:hint="eastAsia"/>
          <w:sz w:val="24"/>
          <w:szCs w:val="24"/>
        </w:rPr>
        <w:t>市町村への支援をお願いしたい。</w:t>
      </w:r>
    </w:p>
    <w:p w:rsidR="00242513" w:rsidRDefault="00242513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242513" w:rsidRDefault="00242513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【地域の特性を活かした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取組み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について】</w:t>
      </w:r>
    </w:p>
    <w:p w:rsidR="00242513" w:rsidRPr="009E1C51" w:rsidRDefault="00242513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E1C51">
        <w:rPr>
          <w:rFonts w:asciiTheme="majorEastAsia" w:eastAsiaTheme="majorEastAsia" w:hAnsiTheme="majorEastAsia" w:hint="eastAsia"/>
          <w:sz w:val="24"/>
          <w:szCs w:val="24"/>
        </w:rPr>
        <w:t>・　大企業のコスト優位性を活かしたビジネスがうまくいかなくなり、差別化戦略に成功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lastRenderedPageBreak/>
        <w:t>したところがうまくいっている。新幹線での来訪者は、全国規模のものでなく、地域のものを求めてくる。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世界で最も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美しい湾</w:t>
      </w:r>
      <w:r w:rsidR="00BE44CC">
        <w:rPr>
          <w:rFonts w:asciiTheme="majorEastAsia" w:eastAsiaTheme="majorEastAsia" w:hAnsiTheme="majorEastAsia" w:hint="eastAsia"/>
          <w:sz w:val="24"/>
          <w:szCs w:val="24"/>
        </w:rPr>
        <w:t>クラブを活かしたｂｉｋｅの取組み</w:t>
      </w:r>
      <w:r>
        <w:rPr>
          <w:rFonts w:asciiTheme="majorEastAsia" w:eastAsiaTheme="majorEastAsia" w:hAnsiTheme="majorEastAsia" w:hint="eastAsia"/>
          <w:sz w:val="24"/>
          <w:szCs w:val="24"/>
        </w:rPr>
        <w:t>など、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地域の特性を活かした差別化を行</w:t>
      </w:r>
      <w:r>
        <w:rPr>
          <w:rFonts w:asciiTheme="majorEastAsia" w:eastAsiaTheme="majorEastAsia" w:hAnsiTheme="majorEastAsia" w:hint="eastAsia"/>
          <w:sz w:val="24"/>
          <w:szCs w:val="24"/>
        </w:rPr>
        <w:t>うことで好ましい結果が得られる</w:t>
      </w:r>
      <w:r w:rsidRPr="009E1C51">
        <w:rPr>
          <w:rFonts w:asciiTheme="majorEastAsia" w:eastAsiaTheme="majorEastAsia" w:hAnsiTheme="majorEastAsia" w:hint="eastAsia"/>
          <w:sz w:val="24"/>
          <w:szCs w:val="24"/>
        </w:rPr>
        <w:t>のでないか。</w:t>
      </w:r>
    </w:p>
    <w:p w:rsidR="00242513" w:rsidRPr="00474FA1" w:rsidRDefault="00242513" w:rsidP="00474FA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4847B4" w:rsidRPr="00474FA1" w:rsidRDefault="004847B4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>【各業界の状況について】</w:t>
      </w:r>
    </w:p>
    <w:p w:rsidR="004847B4" w:rsidRPr="00474FA1" w:rsidRDefault="00005CD1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44CFF" w:rsidRPr="00474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74FA1">
        <w:rPr>
          <w:rFonts w:asciiTheme="majorEastAsia" w:eastAsiaTheme="majorEastAsia" w:hAnsiTheme="majorEastAsia" w:hint="eastAsia"/>
          <w:sz w:val="24"/>
          <w:szCs w:val="24"/>
        </w:rPr>
        <w:t>中小企業が忙</w:t>
      </w:r>
      <w:r w:rsidR="005C11AA" w:rsidRPr="00474FA1">
        <w:rPr>
          <w:rFonts w:asciiTheme="majorEastAsia" w:eastAsiaTheme="majorEastAsia" w:hAnsiTheme="majorEastAsia" w:hint="eastAsia"/>
          <w:sz w:val="24"/>
          <w:szCs w:val="24"/>
        </w:rPr>
        <w:t>しくなってきているのは間違いないが、仕事とともに外注費も</w:t>
      </w:r>
      <w:r w:rsidR="005A70B4" w:rsidRPr="00474FA1">
        <w:rPr>
          <w:rFonts w:asciiTheme="majorEastAsia" w:eastAsiaTheme="majorEastAsia" w:hAnsiTheme="majorEastAsia" w:hint="eastAsia"/>
          <w:sz w:val="24"/>
          <w:szCs w:val="24"/>
        </w:rPr>
        <w:t>増えて</w:t>
      </w:r>
      <w:r w:rsidR="00001C2C" w:rsidRPr="00474FA1">
        <w:rPr>
          <w:rFonts w:asciiTheme="majorEastAsia" w:eastAsiaTheme="majorEastAsia" w:hAnsiTheme="majorEastAsia" w:hint="eastAsia"/>
          <w:sz w:val="24"/>
          <w:szCs w:val="24"/>
        </w:rPr>
        <w:t>利益が上がらないという話</w:t>
      </w:r>
      <w:r w:rsidR="005C11AA" w:rsidRPr="00474FA1">
        <w:rPr>
          <w:rFonts w:asciiTheme="majorEastAsia" w:eastAsiaTheme="majorEastAsia" w:hAnsiTheme="majorEastAsia" w:hint="eastAsia"/>
          <w:sz w:val="24"/>
          <w:szCs w:val="24"/>
        </w:rPr>
        <w:t>もよく聞く。</w:t>
      </w:r>
      <w:r w:rsidR="005A70B4" w:rsidRPr="00474FA1">
        <w:rPr>
          <w:rFonts w:asciiTheme="majorEastAsia" w:eastAsiaTheme="majorEastAsia" w:hAnsiTheme="majorEastAsia" w:hint="eastAsia"/>
          <w:sz w:val="24"/>
          <w:szCs w:val="24"/>
        </w:rPr>
        <w:t>調査によれば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、売上高１７箇月連続</w:t>
      </w:r>
      <w:r w:rsidR="005C11AA" w:rsidRPr="00474FA1">
        <w:rPr>
          <w:rFonts w:asciiTheme="majorEastAsia" w:eastAsiaTheme="majorEastAsia" w:hAnsiTheme="majorEastAsia" w:hint="eastAsia"/>
          <w:sz w:val="24"/>
          <w:szCs w:val="24"/>
        </w:rPr>
        <w:t>増（全国ベース）</w:t>
      </w:r>
      <w:r w:rsidR="00D45FC4" w:rsidRPr="00474FA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5C11AA" w:rsidRPr="00474FA1">
        <w:rPr>
          <w:rFonts w:asciiTheme="majorEastAsia" w:eastAsiaTheme="majorEastAsia" w:hAnsiTheme="majorEastAsia" w:hint="eastAsia"/>
          <w:sz w:val="24"/>
          <w:szCs w:val="24"/>
        </w:rPr>
        <w:t>も採算は悪化という結果。</w:t>
      </w:r>
      <w:r w:rsidR="00001C2C" w:rsidRPr="00474FA1">
        <w:rPr>
          <w:rFonts w:asciiTheme="majorEastAsia" w:eastAsiaTheme="majorEastAsia" w:hAnsiTheme="majorEastAsia" w:hint="eastAsia"/>
          <w:sz w:val="24"/>
          <w:szCs w:val="24"/>
        </w:rPr>
        <w:t>政府の施策に呼応して地域の活性化に貢献したい</w:t>
      </w:r>
      <w:r w:rsidRPr="00474FA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D56FA" w:rsidRDefault="000D56FA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847B4" w:rsidRPr="00474FA1" w:rsidRDefault="00371691" w:rsidP="00474FA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　</w:t>
      </w:r>
      <w:r w:rsidR="000E364B">
        <w:rPr>
          <w:rFonts w:asciiTheme="majorEastAsia" w:eastAsiaTheme="majorEastAsia" w:hAnsiTheme="majorEastAsia" w:hint="eastAsia"/>
          <w:sz w:val="24"/>
          <w:szCs w:val="24"/>
        </w:rPr>
        <w:t>２０１３年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医薬品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生産</w:t>
      </w:r>
      <w:r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額は、全国で</w:t>
      </w:r>
      <w:r w:rsidR="004847B4" w:rsidRPr="00474FA1">
        <w:rPr>
          <w:rFonts w:asciiTheme="majorEastAsia" w:eastAsiaTheme="majorEastAsia" w:hAnsiTheme="majorEastAsia" w:hint="eastAsia"/>
          <w:sz w:val="24"/>
          <w:szCs w:val="24"/>
        </w:rPr>
        <w:t>１．２％</w:t>
      </w:r>
      <w:r w:rsidR="007D7CEA">
        <w:rPr>
          <w:rFonts w:asciiTheme="majorEastAsia" w:eastAsiaTheme="majorEastAsia" w:hAnsiTheme="majorEastAsia" w:hint="eastAsia"/>
          <w:sz w:val="24"/>
          <w:szCs w:val="24"/>
        </w:rPr>
        <w:t>の減少</w:t>
      </w:r>
      <w:r w:rsidR="004847B4" w:rsidRPr="00474FA1">
        <w:rPr>
          <w:rFonts w:asciiTheme="majorEastAsia" w:eastAsiaTheme="majorEastAsia" w:hAnsiTheme="majorEastAsia" w:hint="eastAsia"/>
          <w:sz w:val="24"/>
          <w:szCs w:val="24"/>
        </w:rPr>
        <w:t>、県は０．１％増加した。薬業は全てが良いわけでなく、業態により格差が出ている。特に富山の配置薬が苦しい状況。医薬品は薬事法による規制のため、輸出もすぐにできるわけでなく、円安メリットは少ない。</w:t>
      </w:r>
    </w:p>
    <w:p w:rsidR="00C30131" w:rsidRDefault="00C30131" w:rsidP="00C30131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</w:p>
    <w:p w:rsidR="00C30131" w:rsidRPr="00474FA1" w:rsidRDefault="00C30131" w:rsidP="00C30131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 xml:space="preserve">・　消費税率引上げによる地金高騰の価格転嫁ができていない。 </w:t>
      </w:r>
    </w:p>
    <w:p w:rsidR="00C30131" w:rsidRPr="00474FA1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30131" w:rsidRPr="00474FA1" w:rsidRDefault="00C30131" w:rsidP="00C30131">
      <w:pPr>
        <w:spacing w:line="34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>・　消費税増税の影響が思いのほか大きく、忙しいのに利益が上がらない。</w:t>
      </w:r>
    </w:p>
    <w:p w:rsidR="00C30131" w:rsidRPr="00474FA1" w:rsidRDefault="00C30131" w:rsidP="00C30131">
      <w:pPr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C30131" w:rsidRPr="00474FA1" w:rsidRDefault="00C30131" w:rsidP="00C30131">
      <w:pPr>
        <w:spacing w:line="340" w:lineRule="exact"/>
        <w:ind w:left="223" w:hangingChars="93" w:hanging="223"/>
        <w:rPr>
          <w:rFonts w:asciiTheme="majorEastAsia" w:eastAsiaTheme="majorEastAsia" w:hAnsiTheme="majorEastAsia"/>
          <w:sz w:val="24"/>
          <w:szCs w:val="24"/>
        </w:rPr>
      </w:pPr>
      <w:r w:rsidRPr="00474FA1">
        <w:rPr>
          <w:rFonts w:asciiTheme="majorEastAsia" w:eastAsiaTheme="majorEastAsia" w:hAnsiTheme="majorEastAsia" w:hint="eastAsia"/>
          <w:sz w:val="24"/>
          <w:szCs w:val="24"/>
        </w:rPr>
        <w:t>・　以前より受発注の波が大きく、どう対応して利益を出していくかが難しい。中小企業の相談として多いのは、補助金、ビジネスプラン、販路開拓の順。伝統産業の海外への販路開拓支援を強化して</w:t>
      </w:r>
      <w:r w:rsidR="004A08FB">
        <w:rPr>
          <w:rFonts w:asciiTheme="majorEastAsia" w:eastAsiaTheme="majorEastAsia" w:hAnsiTheme="majorEastAsia" w:hint="eastAsia"/>
          <w:sz w:val="24"/>
          <w:szCs w:val="24"/>
        </w:rPr>
        <w:t>行</w:t>
      </w:r>
      <w:r w:rsidRPr="00474FA1">
        <w:rPr>
          <w:rFonts w:asciiTheme="majorEastAsia" w:eastAsiaTheme="majorEastAsia" w:hAnsiTheme="majorEastAsia" w:hint="eastAsia"/>
          <w:sz w:val="24"/>
          <w:szCs w:val="24"/>
        </w:rPr>
        <w:t>きたい。経営改善、地域資源活用をもっと応援したい。</w:t>
      </w:r>
    </w:p>
    <w:p w:rsidR="00A33B5E" w:rsidRPr="00C237A1" w:rsidRDefault="00A33B5E" w:rsidP="00474FA1">
      <w:pPr>
        <w:spacing w:line="340" w:lineRule="exact"/>
        <w:rPr>
          <w:rFonts w:asciiTheme="majorEastAsia" w:eastAsiaTheme="majorEastAsia" w:hAnsiTheme="majorEastAsia"/>
          <w:strike/>
          <w:sz w:val="24"/>
          <w:szCs w:val="24"/>
        </w:rPr>
      </w:pPr>
    </w:p>
    <w:sectPr w:rsidR="00A33B5E" w:rsidRPr="00C237A1" w:rsidSect="00286B8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FA" w:rsidRDefault="000D56FA" w:rsidP="000D56FA">
      <w:r>
        <w:separator/>
      </w:r>
    </w:p>
  </w:endnote>
  <w:endnote w:type="continuationSeparator" w:id="0">
    <w:p w:rsidR="000D56FA" w:rsidRDefault="000D56FA" w:rsidP="000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FA" w:rsidRDefault="000D56FA" w:rsidP="000D56FA">
      <w:r>
        <w:separator/>
      </w:r>
    </w:p>
  </w:footnote>
  <w:footnote w:type="continuationSeparator" w:id="0">
    <w:p w:rsidR="000D56FA" w:rsidRDefault="000D56FA" w:rsidP="000D5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E5"/>
    <w:rsid w:val="00001C2C"/>
    <w:rsid w:val="00005CD1"/>
    <w:rsid w:val="00010E51"/>
    <w:rsid w:val="000D56FA"/>
    <w:rsid w:val="000E364B"/>
    <w:rsid w:val="00156788"/>
    <w:rsid w:val="00242513"/>
    <w:rsid w:val="00244CFF"/>
    <w:rsid w:val="00286B8C"/>
    <w:rsid w:val="003558B8"/>
    <w:rsid w:val="00371691"/>
    <w:rsid w:val="00371E9B"/>
    <w:rsid w:val="00396DF4"/>
    <w:rsid w:val="003D09F7"/>
    <w:rsid w:val="00441337"/>
    <w:rsid w:val="00451376"/>
    <w:rsid w:val="00474FA1"/>
    <w:rsid w:val="004847B4"/>
    <w:rsid w:val="004A08FB"/>
    <w:rsid w:val="004D49A3"/>
    <w:rsid w:val="005A595F"/>
    <w:rsid w:val="005A70B4"/>
    <w:rsid w:val="005C11AA"/>
    <w:rsid w:val="00616CFA"/>
    <w:rsid w:val="006A3B58"/>
    <w:rsid w:val="007D5191"/>
    <w:rsid w:val="007D7CEA"/>
    <w:rsid w:val="00850B1D"/>
    <w:rsid w:val="008874B8"/>
    <w:rsid w:val="008B4105"/>
    <w:rsid w:val="008D4B8C"/>
    <w:rsid w:val="009374CC"/>
    <w:rsid w:val="009C1994"/>
    <w:rsid w:val="009D22AC"/>
    <w:rsid w:val="009E0E28"/>
    <w:rsid w:val="009E1C51"/>
    <w:rsid w:val="009E63B5"/>
    <w:rsid w:val="009F6237"/>
    <w:rsid w:val="00A05BA5"/>
    <w:rsid w:val="00A33B5E"/>
    <w:rsid w:val="00A82D5F"/>
    <w:rsid w:val="00AE4A83"/>
    <w:rsid w:val="00AE5CEE"/>
    <w:rsid w:val="00AF7434"/>
    <w:rsid w:val="00B0309E"/>
    <w:rsid w:val="00BC017E"/>
    <w:rsid w:val="00BE44CC"/>
    <w:rsid w:val="00C048A2"/>
    <w:rsid w:val="00C15FFB"/>
    <w:rsid w:val="00C2001A"/>
    <w:rsid w:val="00C237A1"/>
    <w:rsid w:val="00C30131"/>
    <w:rsid w:val="00C73EE5"/>
    <w:rsid w:val="00C93874"/>
    <w:rsid w:val="00CF500C"/>
    <w:rsid w:val="00D17C71"/>
    <w:rsid w:val="00D45FC4"/>
    <w:rsid w:val="00D61042"/>
    <w:rsid w:val="00DD0302"/>
    <w:rsid w:val="00DD22F9"/>
    <w:rsid w:val="00E000FA"/>
    <w:rsid w:val="00E531C9"/>
    <w:rsid w:val="00E5331D"/>
    <w:rsid w:val="00F175BE"/>
    <w:rsid w:val="00F32379"/>
    <w:rsid w:val="00F749D2"/>
    <w:rsid w:val="00FB290B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CC73A7-B8CF-49FF-9757-4CD8F2A9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F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7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56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6FA"/>
  </w:style>
  <w:style w:type="paragraph" w:styleId="a8">
    <w:name w:val="footer"/>
    <w:basedOn w:val="a"/>
    <w:link w:val="a9"/>
    <w:uiPriority w:val="99"/>
    <w:unhideWhenUsed/>
    <w:rsid w:val="000D56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8130-0775-4201-B926-5597DC6D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竹部　功一</cp:lastModifiedBy>
  <cp:revision>4</cp:revision>
  <cp:lastPrinted>2015-01-26T04:13:00Z</cp:lastPrinted>
  <dcterms:created xsi:type="dcterms:W3CDTF">2015-01-26T05:38:00Z</dcterms:created>
  <dcterms:modified xsi:type="dcterms:W3CDTF">2015-02-13T06:15:00Z</dcterms:modified>
</cp:coreProperties>
</file>