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0AA" w:rsidRDefault="005753C8" w:rsidP="003F1D3A">
      <w:pPr>
        <w:spacing w:beforeLines="150" w:before="540"/>
        <w:ind w:firstLineChars="100" w:firstLine="240"/>
        <w:jc w:val="center"/>
        <w:rPr>
          <w:rFonts w:ascii="ＭＳ ゴシック" w:eastAsia="ＭＳ ゴシック" w:hAnsi="ＭＳ ゴシック"/>
        </w:rPr>
      </w:pPr>
      <w:r>
        <w:rPr>
          <w:rFonts w:asciiTheme="majorEastAsia" w:eastAsiaTheme="majorEastAsia" w:hAnsiTheme="majorEastAsia" w:cs="ＭＳ Ｐゴシック" w:hint="eastAsia"/>
          <w:noProof/>
          <w:color w:val="000000"/>
          <w:kern w:val="0"/>
        </w:rPr>
        <mc:AlternateContent>
          <mc:Choice Requires="wps">
            <w:drawing>
              <wp:anchor distT="0" distB="0" distL="114300" distR="114300" simplePos="0" relativeHeight="251662336" behindDoc="0" locked="0" layoutInCell="1" allowOverlap="1" wp14:anchorId="7E5ABA35" wp14:editId="79A67DAF">
                <wp:simplePos x="0" y="0"/>
                <wp:positionH relativeFrom="column">
                  <wp:posOffset>5345235</wp:posOffset>
                </wp:positionH>
                <wp:positionV relativeFrom="paragraph">
                  <wp:posOffset>-1660</wp:posOffset>
                </wp:positionV>
                <wp:extent cx="903605" cy="288290"/>
                <wp:effectExtent l="5080" t="6985" r="5715" b="95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605" cy="288290"/>
                        </a:xfrm>
                        <a:prstGeom prst="rect">
                          <a:avLst/>
                        </a:prstGeom>
                        <a:solidFill>
                          <a:srgbClr val="FFFFFF"/>
                        </a:solidFill>
                        <a:ln w="9525">
                          <a:solidFill>
                            <a:srgbClr val="000000"/>
                          </a:solidFill>
                          <a:miter lim="800000"/>
                          <a:headEnd/>
                          <a:tailEnd/>
                        </a:ln>
                      </wps:spPr>
                      <wps:txbx>
                        <w:txbxContent>
                          <w:p w:rsidR="005753C8" w:rsidRPr="00EA2238" w:rsidRDefault="005753C8" w:rsidP="005753C8">
                            <w:pPr>
                              <w:jc w:val="center"/>
                              <w:rPr>
                                <w:rFonts w:ascii="ＭＳ ゴシック" w:eastAsia="ＭＳ ゴシック" w:hAnsi="ＭＳ ゴシック"/>
                                <w:sz w:val="22"/>
                              </w:rPr>
                            </w:pPr>
                            <w:r w:rsidRPr="00EA2238">
                              <w:rPr>
                                <w:rFonts w:ascii="ＭＳ ゴシック" w:eastAsia="ＭＳ ゴシック" w:hAnsi="ＭＳ ゴシック" w:hint="eastAsia"/>
                                <w:sz w:val="22"/>
                              </w:rPr>
                              <w:t>資料</w:t>
                            </w:r>
                            <w:r>
                              <w:rPr>
                                <w:rFonts w:ascii="ＭＳ ゴシック" w:eastAsia="ＭＳ ゴシック" w:hAnsi="ＭＳ ゴシック" w:hint="eastAsia"/>
                                <w:sz w:val="22"/>
                              </w:rPr>
                              <w:t>１－１</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E5ABA35" id="正方形/長方形 3" o:spid="_x0000_s1026" style="position:absolute;left:0;text-align:left;margin-left:420.9pt;margin-top:-.15pt;width:71.15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">
                <v:textbox inset="0,0,0,0">
                  <w:txbxContent>
                    <w:p w:rsidR="005753C8" w:rsidRPr="00EA2238" w:rsidRDefault="005753C8" w:rsidP="005753C8">
                      <w:pPr>
                        <w:jc w:val="center"/>
                        <w:rPr>
                          <w:rFonts w:ascii="ＭＳ ゴシック" w:eastAsia="ＭＳ ゴシック" w:hAnsi="ＭＳ ゴシック"/>
                          <w:sz w:val="22"/>
                        </w:rPr>
                      </w:pPr>
                      <w:bookmarkStart w:id="1" w:name="_GoBack"/>
                      <w:r w:rsidRPr="00EA2238">
                        <w:rPr>
                          <w:rFonts w:ascii="ＭＳ ゴシック" w:eastAsia="ＭＳ ゴシック" w:hAnsi="ＭＳ ゴシック" w:hint="eastAsia"/>
                          <w:sz w:val="22"/>
                        </w:rPr>
                        <w:t>資料</w:t>
                      </w:r>
                      <w:r>
                        <w:rPr>
                          <w:rFonts w:ascii="ＭＳ ゴシック" w:eastAsia="ＭＳ ゴシック" w:hAnsi="ＭＳ ゴシック" w:hint="eastAsia"/>
                          <w:sz w:val="22"/>
                        </w:rPr>
                        <w:t>１－１</w:t>
                      </w:r>
                      <w:bookmarkEnd w:id="1"/>
                    </w:p>
                  </w:txbxContent>
                </v:textbox>
              </v:rect>
            </w:pict>
          </mc:Fallback>
        </mc:AlternateContent>
      </w:r>
      <w:r w:rsidR="00A02353">
        <w:rPr>
          <w:rFonts w:ascii="ＭＳ ゴシック" w:eastAsia="ＭＳ ゴシック" w:hAnsi="ＭＳ ゴシック" w:hint="eastAsia"/>
        </w:rPr>
        <w:t>障害者計画及び障害福祉計画について</w:t>
      </w:r>
    </w:p>
    <w:p w:rsidR="009649A8" w:rsidRDefault="009649A8" w:rsidP="009649A8">
      <w:pPr>
        <w:spacing w:beforeLines="50" w:before="180"/>
        <w:ind w:firstLineChars="100" w:firstLine="24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126072</wp:posOffset>
                </wp:positionV>
                <wp:extent cx="5873261" cy="1055077"/>
                <wp:effectExtent l="0" t="0" r="13335" b="12065"/>
                <wp:wrapNone/>
                <wp:docPr id="4" name="角丸四角形 4"/>
                <wp:cNvGraphicFramePr/>
                <a:graphic xmlns:a="http://schemas.openxmlformats.org/drawingml/2006/main">
                  <a:graphicData uri="http://schemas.microsoft.com/office/word/2010/wordprocessingShape">
                    <wps:wsp>
                      <wps:cNvSpPr/>
                      <wps:spPr>
                        <a:xfrm>
                          <a:off x="0" y="0"/>
                          <a:ext cx="5873261" cy="1055077"/>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649A8" w:rsidRPr="00BE1EBF" w:rsidRDefault="009649A8" w:rsidP="009649A8">
                            <w:pPr>
                              <w:spacing w:line="0" w:lineRule="atLeast"/>
                              <w:ind w:firstLineChars="100" w:firstLine="220"/>
                              <w:rPr>
                                <w:rFonts w:ascii="ＭＳ ゴシック" w:eastAsia="ＭＳ ゴシック" w:hAnsi="ＭＳ ゴシック"/>
                                <w:sz w:val="22"/>
                                <w:szCs w:val="22"/>
                              </w:rPr>
                            </w:pPr>
                            <w:r w:rsidRPr="00BE1EBF">
                              <w:rPr>
                                <w:rFonts w:ascii="ＭＳ ゴシック" w:eastAsia="ＭＳ ゴシック" w:hAnsi="ＭＳ ゴシック" w:hint="eastAsia"/>
                                <w:sz w:val="22"/>
                                <w:szCs w:val="22"/>
                              </w:rPr>
                              <w:t>「障害者計画」　：障害者施策に関する基本的な計画</w:t>
                            </w:r>
                          </w:p>
                          <w:p w:rsidR="009649A8" w:rsidRPr="00BE1EBF" w:rsidRDefault="009649A8" w:rsidP="009649A8">
                            <w:pPr>
                              <w:spacing w:beforeLines="50" w:before="180" w:line="0" w:lineRule="atLeast"/>
                              <w:ind w:leftChars="100" w:left="2110" w:hangingChars="850" w:hanging="1870"/>
                              <w:rPr>
                                <w:rFonts w:ascii="ＭＳ ゴシック" w:eastAsia="ＭＳ ゴシック" w:hAnsi="ＭＳ ゴシック"/>
                                <w:sz w:val="22"/>
                                <w:szCs w:val="22"/>
                              </w:rPr>
                            </w:pPr>
                            <w:r w:rsidRPr="00BE1EBF">
                              <w:rPr>
                                <w:rFonts w:ascii="ＭＳ ゴシック" w:eastAsia="ＭＳ ゴシック" w:hAnsi="ＭＳ ゴシック" w:hint="eastAsia"/>
                                <w:sz w:val="22"/>
                                <w:szCs w:val="22"/>
                              </w:rPr>
                              <w:t>「障害福祉計画」：「障害者計画」の実施計画</w:t>
                            </w:r>
                            <w:r w:rsidRPr="00BE1EBF">
                              <w:rPr>
                                <w:rFonts w:ascii="ＭＳ ゴシック" w:eastAsia="ＭＳ ゴシック" w:hAnsi="ＭＳ ゴシック"/>
                                <w:sz w:val="22"/>
                                <w:szCs w:val="22"/>
                              </w:rPr>
                              <w:t>として、</w:t>
                            </w:r>
                            <w:r w:rsidRPr="00BE1EBF">
                              <w:rPr>
                                <w:rFonts w:ascii="ＭＳ ゴシック" w:eastAsia="ＭＳ ゴシック" w:hAnsi="ＭＳ ゴシック" w:hint="eastAsia"/>
                                <w:sz w:val="22"/>
                                <w:szCs w:val="22"/>
                              </w:rPr>
                              <w:t>障害者</w:t>
                            </w:r>
                            <w:r w:rsidRPr="00BE1EBF">
                              <w:rPr>
                                <w:rFonts w:ascii="ＭＳ ゴシック" w:eastAsia="ＭＳ ゴシック" w:hAnsi="ＭＳ ゴシック"/>
                                <w:sz w:val="22"/>
                                <w:szCs w:val="22"/>
                              </w:rPr>
                              <w:t>の</w:t>
                            </w:r>
                            <w:r w:rsidRPr="00BE1EBF">
                              <w:rPr>
                                <w:rFonts w:ascii="ＭＳ ゴシック" w:eastAsia="ＭＳ ゴシック" w:hAnsi="ＭＳ ゴシック" w:hint="eastAsia"/>
                                <w:sz w:val="22"/>
                                <w:szCs w:val="22"/>
                              </w:rPr>
                              <w:t>地域生活</w:t>
                            </w:r>
                            <w:r w:rsidRPr="00BE1EBF">
                              <w:rPr>
                                <w:rFonts w:ascii="ＭＳ ゴシック" w:eastAsia="ＭＳ ゴシック" w:hAnsi="ＭＳ ゴシック"/>
                                <w:sz w:val="22"/>
                                <w:szCs w:val="22"/>
                              </w:rPr>
                              <w:t>を</w:t>
                            </w:r>
                            <w:r w:rsidRPr="00BE1EBF">
                              <w:rPr>
                                <w:rFonts w:ascii="ＭＳ ゴシック" w:eastAsia="ＭＳ ゴシック" w:hAnsi="ＭＳ ゴシック" w:hint="eastAsia"/>
                                <w:sz w:val="22"/>
                                <w:szCs w:val="22"/>
                              </w:rPr>
                              <w:t>支援するための</w:t>
                            </w:r>
                            <w:r w:rsidRPr="00BE1EBF">
                              <w:rPr>
                                <w:rFonts w:ascii="ＭＳ ゴシック" w:eastAsia="ＭＳ ゴシック" w:hAnsi="ＭＳ ゴシック"/>
                                <w:sz w:val="22"/>
                                <w:szCs w:val="22"/>
                              </w:rPr>
                              <w:t>サービス基盤整備等に係る目標や、</w:t>
                            </w:r>
                            <w:r w:rsidRPr="00BE1EBF">
                              <w:rPr>
                                <w:rFonts w:ascii="ＭＳ ゴシック" w:eastAsia="ＭＳ ゴシック" w:hAnsi="ＭＳ ゴシック" w:hint="eastAsia"/>
                                <w:sz w:val="22"/>
                                <w:szCs w:val="22"/>
                              </w:rPr>
                              <w:t>障害福祉</w:t>
                            </w:r>
                            <w:r w:rsidRPr="00BE1EBF">
                              <w:rPr>
                                <w:rFonts w:ascii="ＭＳ ゴシック" w:eastAsia="ＭＳ ゴシック" w:hAnsi="ＭＳ ゴシック"/>
                                <w:sz w:val="22"/>
                                <w:szCs w:val="22"/>
                              </w:rPr>
                              <w:t>サービス</w:t>
                            </w:r>
                            <w:r w:rsidRPr="00BE1EBF">
                              <w:rPr>
                                <w:rFonts w:ascii="ＭＳ ゴシック" w:eastAsia="ＭＳ ゴシック" w:hAnsi="ＭＳ ゴシック" w:hint="eastAsia"/>
                                <w:sz w:val="22"/>
                                <w:szCs w:val="22"/>
                              </w:rPr>
                              <w:t>等</w:t>
                            </w:r>
                            <w:r w:rsidRPr="00BE1EBF">
                              <w:rPr>
                                <w:rFonts w:ascii="ＭＳ ゴシック" w:eastAsia="ＭＳ ゴシック" w:hAnsi="ＭＳ ゴシック"/>
                                <w:sz w:val="22"/>
                                <w:szCs w:val="22"/>
                              </w:rPr>
                              <w:t>の</w:t>
                            </w:r>
                            <w:r w:rsidR="00FE7823">
                              <w:rPr>
                                <w:rFonts w:ascii="ＭＳ ゴシック" w:eastAsia="ＭＳ ゴシック" w:hAnsi="ＭＳ ゴシック"/>
                                <w:sz w:val="22"/>
                                <w:szCs w:val="22"/>
                              </w:rPr>
                              <w:t>必要な量の見込み及びその見込み量の確保のための方策を定めるもの</w:t>
                            </w:r>
                          </w:p>
                          <w:p w:rsidR="009649A8" w:rsidRDefault="009649A8" w:rsidP="009649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7" style="position:absolute;left:0;text-align:left;margin-left:411.25pt;margin-top:9.95pt;width:462.45pt;height:83.1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" fillcolor="white [3201]" strokecolor="black [3213]" strokeweight="1pt">
                <v:stroke joinstyle="miter"/>
                <v:textbox>
                  <w:txbxContent>
                    <w:p w:rsidR="009649A8" w:rsidRPr="00BE1EBF" w:rsidRDefault="009649A8" w:rsidP="009649A8">
                      <w:pPr>
                        <w:spacing w:line="0" w:lineRule="atLeast"/>
                        <w:ind w:firstLineChars="100" w:firstLine="220"/>
                        <w:rPr>
                          <w:rFonts w:ascii="ＭＳ ゴシック" w:eastAsia="ＭＳ ゴシック" w:hAnsi="ＭＳ ゴシック"/>
                          <w:sz w:val="22"/>
                          <w:szCs w:val="22"/>
                        </w:rPr>
                      </w:pPr>
                      <w:r w:rsidRPr="00BE1EBF">
                        <w:rPr>
                          <w:rFonts w:ascii="ＭＳ ゴシック" w:eastAsia="ＭＳ ゴシック" w:hAnsi="ＭＳ ゴシック" w:hint="eastAsia"/>
                          <w:sz w:val="22"/>
                          <w:szCs w:val="22"/>
                        </w:rPr>
                        <w:t>「障害者計画」　：障害者施策に関する基本的な計画</w:t>
                      </w:r>
                    </w:p>
                    <w:p w:rsidR="009649A8" w:rsidRPr="00BE1EBF" w:rsidRDefault="009649A8" w:rsidP="009649A8">
                      <w:pPr>
                        <w:spacing w:beforeLines="50" w:before="180" w:line="0" w:lineRule="atLeast"/>
                        <w:ind w:leftChars="100" w:left="2110" w:hangingChars="850" w:hanging="1870"/>
                        <w:rPr>
                          <w:rFonts w:ascii="ＭＳ ゴシック" w:eastAsia="ＭＳ ゴシック" w:hAnsi="ＭＳ ゴシック" w:hint="eastAsia"/>
                          <w:sz w:val="22"/>
                          <w:szCs w:val="22"/>
                        </w:rPr>
                      </w:pPr>
                      <w:r w:rsidRPr="00BE1EBF">
                        <w:rPr>
                          <w:rFonts w:ascii="ＭＳ ゴシック" w:eastAsia="ＭＳ ゴシック" w:hAnsi="ＭＳ ゴシック" w:hint="eastAsia"/>
                          <w:sz w:val="22"/>
                          <w:szCs w:val="22"/>
                        </w:rPr>
                        <w:t>「障害福祉計画」：</w:t>
                      </w:r>
                      <w:r w:rsidRPr="00BE1EBF">
                        <w:rPr>
                          <w:rFonts w:ascii="ＭＳ ゴシック" w:eastAsia="ＭＳ ゴシック" w:hAnsi="ＭＳ ゴシック" w:hint="eastAsia"/>
                          <w:sz w:val="22"/>
                          <w:szCs w:val="22"/>
                        </w:rPr>
                        <w:t>「障害者計画」の実施計画</w:t>
                      </w:r>
                      <w:r w:rsidRPr="00BE1EBF">
                        <w:rPr>
                          <w:rFonts w:ascii="ＭＳ ゴシック" w:eastAsia="ＭＳ ゴシック" w:hAnsi="ＭＳ ゴシック"/>
                          <w:sz w:val="22"/>
                          <w:szCs w:val="22"/>
                        </w:rPr>
                        <w:t>として、</w:t>
                      </w:r>
                      <w:r w:rsidRPr="00BE1EBF">
                        <w:rPr>
                          <w:rFonts w:ascii="ＭＳ ゴシック" w:eastAsia="ＭＳ ゴシック" w:hAnsi="ＭＳ ゴシック" w:hint="eastAsia"/>
                          <w:sz w:val="22"/>
                          <w:szCs w:val="22"/>
                        </w:rPr>
                        <w:t>障害者</w:t>
                      </w:r>
                      <w:r w:rsidRPr="00BE1EBF">
                        <w:rPr>
                          <w:rFonts w:ascii="ＭＳ ゴシック" w:eastAsia="ＭＳ ゴシック" w:hAnsi="ＭＳ ゴシック"/>
                          <w:sz w:val="22"/>
                          <w:szCs w:val="22"/>
                        </w:rPr>
                        <w:t>の</w:t>
                      </w:r>
                      <w:r w:rsidRPr="00BE1EBF">
                        <w:rPr>
                          <w:rFonts w:ascii="ＭＳ ゴシック" w:eastAsia="ＭＳ ゴシック" w:hAnsi="ＭＳ ゴシック" w:hint="eastAsia"/>
                          <w:sz w:val="22"/>
                          <w:szCs w:val="22"/>
                        </w:rPr>
                        <w:t>地域生活</w:t>
                      </w:r>
                      <w:r w:rsidRPr="00BE1EBF">
                        <w:rPr>
                          <w:rFonts w:ascii="ＭＳ ゴシック" w:eastAsia="ＭＳ ゴシック" w:hAnsi="ＭＳ ゴシック"/>
                          <w:sz w:val="22"/>
                          <w:szCs w:val="22"/>
                        </w:rPr>
                        <w:t>を</w:t>
                      </w:r>
                      <w:r w:rsidRPr="00BE1EBF">
                        <w:rPr>
                          <w:rFonts w:ascii="ＭＳ ゴシック" w:eastAsia="ＭＳ ゴシック" w:hAnsi="ＭＳ ゴシック" w:hint="eastAsia"/>
                          <w:sz w:val="22"/>
                          <w:szCs w:val="22"/>
                        </w:rPr>
                        <w:t>支援するための</w:t>
                      </w:r>
                      <w:r w:rsidRPr="00BE1EBF">
                        <w:rPr>
                          <w:rFonts w:ascii="ＭＳ ゴシック" w:eastAsia="ＭＳ ゴシック" w:hAnsi="ＭＳ ゴシック"/>
                          <w:sz w:val="22"/>
                          <w:szCs w:val="22"/>
                        </w:rPr>
                        <w:t>サービス基盤整備等に係る目標や、</w:t>
                      </w:r>
                      <w:r w:rsidRPr="00BE1EBF">
                        <w:rPr>
                          <w:rFonts w:ascii="ＭＳ ゴシック" w:eastAsia="ＭＳ ゴシック" w:hAnsi="ＭＳ ゴシック" w:hint="eastAsia"/>
                          <w:sz w:val="22"/>
                          <w:szCs w:val="22"/>
                        </w:rPr>
                        <w:t>障害福祉</w:t>
                      </w:r>
                      <w:r w:rsidRPr="00BE1EBF">
                        <w:rPr>
                          <w:rFonts w:ascii="ＭＳ ゴシック" w:eastAsia="ＭＳ ゴシック" w:hAnsi="ＭＳ ゴシック"/>
                          <w:sz w:val="22"/>
                          <w:szCs w:val="22"/>
                        </w:rPr>
                        <w:t>サービス</w:t>
                      </w:r>
                      <w:r w:rsidRPr="00BE1EBF">
                        <w:rPr>
                          <w:rFonts w:ascii="ＭＳ ゴシック" w:eastAsia="ＭＳ ゴシック" w:hAnsi="ＭＳ ゴシック" w:hint="eastAsia"/>
                          <w:sz w:val="22"/>
                          <w:szCs w:val="22"/>
                        </w:rPr>
                        <w:t>等</w:t>
                      </w:r>
                      <w:r w:rsidRPr="00BE1EBF">
                        <w:rPr>
                          <w:rFonts w:ascii="ＭＳ ゴシック" w:eastAsia="ＭＳ ゴシック" w:hAnsi="ＭＳ ゴシック"/>
                          <w:sz w:val="22"/>
                          <w:szCs w:val="22"/>
                        </w:rPr>
                        <w:t>の</w:t>
                      </w:r>
                      <w:r w:rsidR="00FE7823">
                        <w:rPr>
                          <w:rFonts w:ascii="ＭＳ ゴシック" w:eastAsia="ＭＳ ゴシック" w:hAnsi="ＭＳ ゴシック"/>
                          <w:sz w:val="22"/>
                          <w:szCs w:val="22"/>
                        </w:rPr>
                        <w:t>必要な量の見込み及びその見込み量の確保のための方策を定めるもの</w:t>
                      </w:r>
                    </w:p>
                    <w:p w:rsidR="009649A8" w:rsidRDefault="009649A8" w:rsidP="009649A8">
                      <w:pPr>
                        <w:jc w:val="center"/>
                      </w:pPr>
                    </w:p>
                  </w:txbxContent>
                </v:textbox>
                <w10:wrap anchorx="margin"/>
              </v:roundrect>
            </w:pict>
          </mc:Fallback>
        </mc:AlternateContent>
      </w:r>
    </w:p>
    <w:p w:rsidR="009649A8" w:rsidRDefault="009649A8" w:rsidP="009649A8">
      <w:pPr>
        <w:spacing w:beforeLines="50" w:before="180"/>
        <w:ind w:firstLineChars="100" w:firstLine="240"/>
        <w:rPr>
          <w:rFonts w:ascii="ＭＳ ゴシック" w:eastAsia="ＭＳ ゴシック" w:hAnsi="ＭＳ ゴシック"/>
        </w:rPr>
      </w:pPr>
    </w:p>
    <w:p w:rsidR="00FE7823" w:rsidRDefault="00FE7823" w:rsidP="00E170AA">
      <w:pPr>
        <w:spacing w:beforeLines="50" w:before="180"/>
        <w:ind w:firstLineChars="100" w:firstLine="240"/>
        <w:rPr>
          <w:rFonts w:ascii="ＭＳ ゴシック" w:eastAsia="ＭＳ ゴシック" w:hAnsi="ＭＳ ゴシック"/>
        </w:rPr>
      </w:pPr>
    </w:p>
    <w:p w:rsidR="00FE7823" w:rsidRDefault="00FE7823" w:rsidP="00FE7823">
      <w:pPr>
        <w:spacing w:beforeLines="50" w:before="180"/>
        <w:rPr>
          <w:rFonts w:ascii="ＭＳ ゴシック" w:eastAsia="ＭＳ ゴシック" w:hAnsi="ＭＳ ゴシック"/>
        </w:rPr>
      </w:pPr>
    </w:p>
    <w:p w:rsidR="006A1A1F" w:rsidRDefault="0060750A" w:rsidP="00FE7823">
      <w:pPr>
        <w:spacing w:line="0" w:lineRule="atLeast"/>
        <w:rPr>
          <w:rFonts w:ascii="ＭＳ ゴシック" w:eastAsia="ＭＳ ゴシック" w:hAnsi="ＭＳ ゴシック"/>
        </w:rPr>
      </w:pPr>
      <w:r>
        <w:rPr>
          <w:rFonts w:ascii="ＭＳ ゴシック" w:eastAsia="ＭＳ ゴシック" w:hAnsi="ＭＳ ゴシック" w:hint="eastAsia"/>
        </w:rPr>
        <w:t xml:space="preserve">１　</w:t>
      </w:r>
      <w:r w:rsidR="006A1A1F">
        <w:rPr>
          <w:rFonts w:ascii="ＭＳ ゴシック" w:eastAsia="ＭＳ ゴシック" w:hAnsi="ＭＳ ゴシック" w:hint="eastAsia"/>
        </w:rPr>
        <w:t>計画の位置付け</w:t>
      </w:r>
      <w:bookmarkStart w:id="0" w:name="_GoBack"/>
      <w:bookmarkEnd w:id="0"/>
    </w:p>
    <w:p w:rsidR="006A1A1F" w:rsidRDefault="00FE7823" w:rsidP="006A1A1F">
      <w:pPr>
        <w:pStyle w:val="2"/>
        <w:ind w:leftChars="0" w:left="0" w:firstLineChars="0" w:firstLine="0"/>
        <w:rPr>
          <w:lang w:eastAsia="ja-JP"/>
        </w:rPr>
      </w:pPr>
      <w:r>
        <w:rPr>
          <w:noProof/>
          <w:lang w:val="en-US" w:eastAsia="ja-JP"/>
        </w:rPr>
        <mc:AlternateContent>
          <mc:Choice Requires="wps">
            <w:drawing>
              <wp:anchor distT="0" distB="0" distL="114300" distR="114300" simplePos="0" relativeHeight="251664384" behindDoc="0" locked="0" layoutInCell="1" allowOverlap="1">
                <wp:simplePos x="0" y="0"/>
                <wp:positionH relativeFrom="column">
                  <wp:posOffset>247064</wp:posOffset>
                </wp:positionH>
                <wp:positionV relativeFrom="paragraph">
                  <wp:posOffset>30675</wp:posOffset>
                </wp:positionV>
                <wp:extent cx="4475284" cy="342900"/>
                <wp:effectExtent l="0" t="0" r="20955" b="19050"/>
                <wp:wrapNone/>
                <wp:docPr id="5" name="角丸四角形 5"/>
                <wp:cNvGraphicFramePr/>
                <a:graphic xmlns:a="http://schemas.openxmlformats.org/drawingml/2006/main">
                  <a:graphicData uri="http://schemas.microsoft.com/office/word/2010/wordprocessingShape">
                    <wps:wsp>
                      <wps:cNvSpPr/>
                      <wps:spPr>
                        <a:xfrm>
                          <a:off x="0" y="0"/>
                          <a:ext cx="4475284" cy="342900"/>
                        </a:xfrm>
                        <a:prstGeom prst="roundRect">
                          <a:avLst/>
                        </a:prstGeom>
                        <a:ln w="25400"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6FC8" w:rsidRPr="00BE1EBF" w:rsidRDefault="00B06FC8" w:rsidP="00B06FC8">
                            <w:pPr>
                              <w:jc w:val="center"/>
                              <w:rPr>
                                <w:rFonts w:asciiTheme="majorEastAsia" w:eastAsiaTheme="majorEastAsia" w:hAnsiTheme="majorEastAsia"/>
                                <w:sz w:val="21"/>
                                <w:szCs w:val="21"/>
                              </w:rPr>
                            </w:pPr>
                            <w:r w:rsidRPr="00BE1EBF">
                              <w:rPr>
                                <w:rFonts w:asciiTheme="majorEastAsia" w:eastAsiaTheme="majorEastAsia" w:hAnsiTheme="majorEastAsia" w:hint="eastAsia"/>
                                <w:sz w:val="21"/>
                                <w:szCs w:val="21"/>
                              </w:rPr>
                              <w:t>「新</w:t>
                            </w:r>
                            <w:r w:rsidRPr="00BE1EBF">
                              <w:rPr>
                                <w:rFonts w:asciiTheme="majorEastAsia" w:eastAsiaTheme="majorEastAsia" w:hAnsiTheme="majorEastAsia"/>
                                <w:sz w:val="21"/>
                                <w:szCs w:val="21"/>
                              </w:rPr>
                              <w:t>・元気とやま創造</w:t>
                            </w:r>
                            <w:r w:rsidRPr="00BE1EBF">
                              <w:rPr>
                                <w:rFonts w:asciiTheme="majorEastAsia" w:eastAsiaTheme="majorEastAsia" w:hAnsiTheme="majorEastAsia" w:hint="eastAsia"/>
                                <w:sz w:val="21"/>
                                <w:szCs w:val="21"/>
                              </w:rPr>
                              <w:t>計画」（富山県</w:t>
                            </w:r>
                            <w:r w:rsidRPr="00BE1EBF">
                              <w:rPr>
                                <w:rFonts w:asciiTheme="majorEastAsia" w:eastAsiaTheme="majorEastAsia" w:hAnsiTheme="majorEastAsia"/>
                                <w:sz w:val="21"/>
                                <w:szCs w:val="21"/>
                              </w:rPr>
                              <w:t>総合計画</w:t>
                            </w:r>
                            <w:r w:rsidRPr="00BE1EBF">
                              <w:rPr>
                                <w:rFonts w:asciiTheme="majorEastAsia" w:eastAsiaTheme="majorEastAsia" w:hAnsiTheme="majorEastAsia" w:hint="eastAsia"/>
                                <w:sz w:val="21"/>
                                <w:szCs w:val="21"/>
                              </w:rPr>
                              <w:t>）（</w:t>
                            </w:r>
                            <w:r w:rsidRPr="00BE1EBF">
                              <w:rPr>
                                <w:rFonts w:asciiTheme="majorEastAsia" w:eastAsiaTheme="majorEastAsia" w:hAnsiTheme="majorEastAsia"/>
                                <w:sz w:val="21"/>
                                <w:szCs w:val="21"/>
                              </w:rPr>
                              <w:t>平成</w:t>
                            </w:r>
                            <w:r w:rsidRPr="00BE1EBF">
                              <w:rPr>
                                <w:rFonts w:asciiTheme="majorEastAsia" w:eastAsiaTheme="majorEastAsia" w:hAnsiTheme="majorEastAsia" w:hint="eastAsia"/>
                                <w:sz w:val="21"/>
                                <w:szCs w:val="21"/>
                              </w:rPr>
                              <w:t>24</w:t>
                            </w:r>
                            <w:r w:rsidRPr="00BE1EBF">
                              <w:rPr>
                                <w:rFonts w:asciiTheme="majorEastAsia" w:eastAsiaTheme="majorEastAsia" w:hAnsiTheme="majorEastAsia"/>
                                <w:sz w:val="21"/>
                                <w:szCs w:val="21"/>
                              </w:rPr>
                              <w:t>年４月策定）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8" style="position:absolute;left:0;text-align:left;margin-left:19.45pt;margin-top:2.4pt;width:352.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" fillcolor="white [3201]" strokecolor="black [3213]" strokeweight="2pt">
                <v:stroke linestyle="thinThin" joinstyle="miter"/>
                <v:textbox>
                  <w:txbxContent>
                    <w:p w:rsidR="00B06FC8" w:rsidRPr="00BE1EBF" w:rsidRDefault="00B06FC8" w:rsidP="00B06FC8">
                      <w:pPr>
                        <w:jc w:val="center"/>
                        <w:rPr>
                          <w:rFonts w:asciiTheme="majorEastAsia" w:eastAsiaTheme="majorEastAsia" w:hAnsiTheme="majorEastAsia" w:hint="eastAsia"/>
                          <w:sz w:val="21"/>
                          <w:szCs w:val="21"/>
                        </w:rPr>
                      </w:pPr>
                      <w:r w:rsidRPr="00BE1EBF">
                        <w:rPr>
                          <w:rFonts w:asciiTheme="majorEastAsia" w:eastAsiaTheme="majorEastAsia" w:hAnsiTheme="majorEastAsia" w:hint="eastAsia"/>
                          <w:sz w:val="21"/>
                          <w:szCs w:val="21"/>
                        </w:rPr>
                        <w:t>「新</w:t>
                      </w:r>
                      <w:r w:rsidRPr="00BE1EBF">
                        <w:rPr>
                          <w:rFonts w:asciiTheme="majorEastAsia" w:eastAsiaTheme="majorEastAsia" w:hAnsiTheme="majorEastAsia"/>
                          <w:sz w:val="21"/>
                          <w:szCs w:val="21"/>
                        </w:rPr>
                        <w:t>・元気とやま創造</w:t>
                      </w:r>
                      <w:r w:rsidRPr="00BE1EBF">
                        <w:rPr>
                          <w:rFonts w:asciiTheme="majorEastAsia" w:eastAsiaTheme="majorEastAsia" w:hAnsiTheme="majorEastAsia" w:hint="eastAsia"/>
                          <w:sz w:val="21"/>
                          <w:szCs w:val="21"/>
                        </w:rPr>
                        <w:t>計画」（富山県</w:t>
                      </w:r>
                      <w:r w:rsidRPr="00BE1EBF">
                        <w:rPr>
                          <w:rFonts w:asciiTheme="majorEastAsia" w:eastAsiaTheme="majorEastAsia" w:hAnsiTheme="majorEastAsia"/>
                          <w:sz w:val="21"/>
                          <w:szCs w:val="21"/>
                        </w:rPr>
                        <w:t>総合計画</w:t>
                      </w:r>
                      <w:r w:rsidRPr="00BE1EBF">
                        <w:rPr>
                          <w:rFonts w:asciiTheme="majorEastAsia" w:eastAsiaTheme="majorEastAsia" w:hAnsiTheme="majorEastAsia" w:hint="eastAsia"/>
                          <w:sz w:val="21"/>
                          <w:szCs w:val="21"/>
                        </w:rPr>
                        <w:t>）（</w:t>
                      </w:r>
                      <w:r w:rsidRPr="00BE1EBF">
                        <w:rPr>
                          <w:rFonts w:asciiTheme="majorEastAsia" w:eastAsiaTheme="majorEastAsia" w:hAnsiTheme="majorEastAsia"/>
                          <w:sz w:val="21"/>
                          <w:szCs w:val="21"/>
                        </w:rPr>
                        <w:t>平成</w:t>
                      </w:r>
                      <w:r w:rsidRPr="00BE1EBF">
                        <w:rPr>
                          <w:rFonts w:asciiTheme="majorEastAsia" w:eastAsiaTheme="majorEastAsia" w:hAnsiTheme="majorEastAsia" w:hint="eastAsia"/>
                          <w:sz w:val="21"/>
                          <w:szCs w:val="21"/>
                        </w:rPr>
                        <w:t>24</w:t>
                      </w:r>
                      <w:r w:rsidRPr="00BE1EBF">
                        <w:rPr>
                          <w:rFonts w:asciiTheme="majorEastAsia" w:eastAsiaTheme="majorEastAsia" w:hAnsiTheme="majorEastAsia"/>
                          <w:sz w:val="21"/>
                          <w:szCs w:val="21"/>
                        </w:rPr>
                        <w:t>年４月策定）</w:t>
                      </w:r>
                    </w:p>
                  </w:txbxContent>
                </v:textbox>
              </v:roundrect>
            </w:pict>
          </mc:Fallback>
        </mc:AlternateContent>
      </w:r>
    </w:p>
    <w:p w:rsidR="006A1A1F" w:rsidRDefault="00513961" w:rsidP="006A1A1F">
      <w:pPr>
        <w:pStyle w:val="2"/>
        <w:ind w:leftChars="0" w:left="0" w:firstLineChars="0" w:firstLine="0"/>
        <w:rPr>
          <w:lang w:eastAsia="ja-JP"/>
        </w:rPr>
      </w:pPr>
      <w:r>
        <w:rPr>
          <w:noProof/>
          <w:lang w:val="en-US" w:eastAsia="ja-JP"/>
        </w:rPr>
        <mc:AlternateContent>
          <mc:Choice Requires="wps">
            <w:drawing>
              <wp:anchor distT="0" distB="0" distL="114300" distR="114300" simplePos="0" relativeHeight="251673600" behindDoc="0" locked="0" layoutInCell="1" allowOverlap="1">
                <wp:simplePos x="0" y="0"/>
                <wp:positionH relativeFrom="column">
                  <wp:posOffset>3385820</wp:posOffset>
                </wp:positionH>
                <wp:positionV relativeFrom="paragraph">
                  <wp:posOffset>232605</wp:posOffset>
                </wp:positionV>
                <wp:extent cx="1169377" cy="422031"/>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169377" cy="4220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6FC8" w:rsidRPr="008629D2" w:rsidRDefault="00B06FC8" w:rsidP="00B06FC8">
                            <w:pPr>
                              <w:spacing w:line="0" w:lineRule="atLeast"/>
                              <w:rPr>
                                <w:rFonts w:asciiTheme="majorEastAsia" w:eastAsiaTheme="majorEastAsia" w:hAnsiTheme="majorEastAsia"/>
                                <w:sz w:val="18"/>
                                <w:szCs w:val="18"/>
                              </w:rPr>
                            </w:pPr>
                            <w:r w:rsidRPr="008629D2">
                              <w:rPr>
                                <w:rFonts w:asciiTheme="majorEastAsia" w:eastAsiaTheme="majorEastAsia" w:hAnsiTheme="majorEastAsia" w:hint="eastAsia"/>
                                <w:sz w:val="18"/>
                                <w:szCs w:val="18"/>
                              </w:rPr>
                              <w:t>個別</w:t>
                            </w:r>
                            <w:r w:rsidRPr="008629D2">
                              <w:rPr>
                                <w:rFonts w:asciiTheme="majorEastAsia" w:eastAsiaTheme="majorEastAsia" w:hAnsiTheme="majorEastAsia"/>
                                <w:sz w:val="18"/>
                                <w:szCs w:val="18"/>
                              </w:rPr>
                              <w:t>計画</w:t>
                            </w:r>
                          </w:p>
                          <w:p w:rsidR="00B06FC8" w:rsidRPr="008629D2" w:rsidRDefault="00B06FC8" w:rsidP="00B06FC8">
                            <w:pPr>
                              <w:spacing w:line="0" w:lineRule="atLeast"/>
                              <w:rPr>
                                <w:rFonts w:asciiTheme="majorEastAsia" w:eastAsiaTheme="majorEastAsia" w:hAnsiTheme="majorEastAsia"/>
                                <w:sz w:val="18"/>
                                <w:szCs w:val="18"/>
                              </w:rPr>
                            </w:pPr>
                            <w:r w:rsidRPr="008629D2">
                              <w:rPr>
                                <w:rFonts w:asciiTheme="majorEastAsia" w:eastAsiaTheme="majorEastAsia" w:hAnsiTheme="majorEastAsia"/>
                                <w:sz w:val="18"/>
                                <w:szCs w:val="18"/>
                              </w:rPr>
                              <w:t>（</w:t>
                            </w:r>
                            <w:r w:rsidRPr="008629D2">
                              <w:rPr>
                                <w:rFonts w:asciiTheme="majorEastAsia" w:eastAsiaTheme="majorEastAsia" w:hAnsiTheme="majorEastAsia" w:hint="eastAsia"/>
                                <w:sz w:val="18"/>
                                <w:szCs w:val="18"/>
                              </w:rPr>
                              <w:t>24</w:t>
                            </w:r>
                            <w:r w:rsidRPr="008629D2">
                              <w:rPr>
                                <w:rFonts w:asciiTheme="majorEastAsia" w:eastAsiaTheme="majorEastAsia" w:hAnsiTheme="majorEastAsia"/>
                                <w:sz w:val="18"/>
                                <w:szCs w:val="18"/>
                              </w:rPr>
                              <w:t>年３月策定</w:t>
                            </w:r>
                            <w:r w:rsidRPr="008629D2">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9" type="#_x0000_t202" style="position:absolute;left:0;text-align:left;margin-left:266.6pt;margin-top:18.3pt;width:92.1pt;height:3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" fillcolor="white [3201]" stroked="f" strokeweight=".5pt">
                <v:textbox>
                  <w:txbxContent>
                    <w:p w:rsidR="00B06FC8" w:rsidRPr="008629D2" w:rsidRDefault="00B06FC8" w:rsidP="00B06FC8">
                      <w:pPr>
                        <w:spacing w:line="0" w:lineRule="atLeast"/>
                        <w:rPr>
                          <w:rFonts w:asciiTheme="majorEastAsia" w:eastAsiaTheme="majorEastAsia" w:hAnsiTheme="majorEastAsia"/>
                          <w:sz w:val="18"/>
                          <w:szCs w:val="18"/>
                        </w:rPr>
                      </w:pPr>
                      <w:r w:rsidRPr="008629D2">
                        <w:rPr>
                          <w:rFonts w:asciiTheme="majorEastAsia" w:eastAsiaTheme="majorEastAsia" w:hAnsiTheme="majorEastAsia" w:hint="eastAsia"/>
                          <w:sz w:val="18"/>
                          <w:szCs w:val="18"/>
                        </w:rPr>
                        <w:t>個別</w:t>
                      </w:r>
                      <w:r w:rsidRPr="008629D2">
                        <w:rPr>
                          <w:rFonts w:asciiTheme="majorEastAsia" w:eastAsiaTheme="majorEastAsia" w:hAnsiTheme="majorEastAsia"/>
                          <w:sz w:val="18"/>
                          <w:szCs w:val="18"/>
                        </w:rPr>
                        <w:t>計画</w:t>
                      </w:r>
                    </w:p>
                    <w:p w:rsidR="00B06FC8" w:rsidRPr="008629D2" w:rsidRDefault="00B06FC8" w:rsidP="00B06FC8">
                      <w:pPr>
                        <w:spacing w:line="0" w:lineRule="atLeast"/>
                        <w:rPr>
                          <w:rFonts w:asciiTheme="majorEastAsia" w:eastAsiaTheme="majorEastAsia" w:hAnsiTheme="majorEastAsia" w:hint="eastAsia"/>
                          <w:sz w:val="18"/>
                          <w:szCs w:val="18"/>
                        </w:rPr>
                      </w:pPr>
                      <w:r w:rsidRPr="008629D2">
                        <w:rPr>
                          <w:rFonts w:asciiTheme="majorEastAsia" w:eastAsiaTheme="majorEastAsia" w:hAnsiTheme="majorEastAsia"/>
                          <w:sz w:val="18"/>
                          <w:szCs w:val="18"/>
                        </w:rPr>
                        <w:t>（</w:t>
                      </w:r>
                      <w:r w:rsidRPr="008629D2">
                        <w:rPr>
                          <w:rFonts w:asciiTheme="majorEastAsia" w:eastAsiaTheme="majorEastAsia" w:hAnsiTheme="majorEastAsia" w:hint="eastAsia"/>
                          <w:sz w:val="18"/>
                          <w:szCs w:val="18"/>
                        </w:rPr>
                        <w:t>24</w:t>
                      </w:r>
                      <w:r w:rsidRPr="008629D2">
                        <w:rPr>
                          <w:rFonts w:asciiTheme="majorEastAsia" w:eastAsiaTheme="majorEastAsia" w:hAnsiTheme="majorEastAsia"/>
                          <w:sz w:val="18"/>
                          <w:szCs w:val="18"/>
                        </w:rPr>
                        <w:t>年３月策定</w:t>
                      </w:r>
                      <w:r w:rsidRPr="008629D2">
                        <w:rPr>
                          <w:rFonts w:asciiTheme="majorEastAsia" w:eastAsiaTheme="majorEastAsia" w:hAnsiTheme="majorEastAsia" w:hint="eastAsia"/>
                          <w:sz w:val="18"/>
                          <w:szCs w:val="18"/>
                        </w:rPr>
                        <w:t>）</w:t>
                      </w:r>
                    </w:p>
                  </w:txbxContent>
                </v:textbox>
              </v:shape>
            </w:pict>
          </mc:Fallback>
        </mc:AlternateContent>
      </w:r>
      <w:r w:rsidR="00FE7823">
        <w:rPr>
          <w:noProof/>
          <w:lang w:val="en-US" w:eastAsia="ja-JP"/>
        </w:rPr>
        <mc:AlternateContent>
          <mc:Choice Requires="wps">
            <w:drawing>
              <wp:anchor distT="0" distB="0" distL="114300" distR="114300" simplePos="0" relativeHeight="251679744" behindDoc="0" locked="0" layoutInCell="1" allowOverlap="1" wp14:anchorId="77A71F83" wp14:editId="6170C984">
                <wp:simplePos x="0" y="0"/>
                <wp:positionH relativeFrom="margin">
                  <wp:align>center</wp:align>
                </wp:positionH>
                <wp:positionV relativeFrom="paragraph">
                  <wp:posOffset>210673</wp:posOffset>
                </wp:positionV>
                <wp:extent cx="378070" cy="369277"/>
                <wp:effectExtent l="57150" t="57150" r="60325" b="50165"/>
                <wp:wrapNone/>
                <wp:docPr id="13" name="曲折矢印 13"/>
                <wp:cNvGraphicFramePr/>
                <a:graphic xmlns:a="http://schemas.openxmlformats.org/drawingml/2006/main">
                  <a:graphicData uri="http://schemas.microsoft.com/office/word/2010/wordprocessingShape">
                    <wps:wsp>
                      <wps:cNvSpPr/>
                      <wps:spPr>
                        <a:xfrm>
                          <a:off x="0" y="0"/>
                          <a:ext cx="378070" cy="369277"/>
                        </a:xfrm>
                        <a:prstGeom prst="bentArrow">
                          <a:avLst/>
                        </a:prstGeom>
                        <a:noFill/>
                        <a:ln w="9525">
                          <a:solidFill>
                            <a:schemeClr val="tx1"/>
                          </a:solidFill>
                        </a:ln>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D213D" id="曲折矢印 13" o:spid="_x0000_s1026" style="position:absolute;left:0;text-align:left;margin-left:0;margin-top:16.6pt;width:29.75pt;height:29.1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378070,369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" path="m,369277l,207718c,118491,72332,46159,161559,46159r124192,1l285751,r92319,92319l285751,184639r,-46160l161559,138479v-38240,,-69239,30999,-69239,69239c92320,261571,92319,315424,92319,369277l,369277xe" filled="f" strokecolor="black [3213]">
                <v:stroke joinstyle="miter"/>
                <v:path arrowok="t" o:connecttype="custom" o:connectlocs="0,369277;0,207718;161559,46159;285751,46160;285751,0;378070,92319;285751,184639;285751,138479;161559,138479;92320,207718;92319,369277;0,369277" o:connectangles="0,0,0,0,0,0,0,0,0,0,0,0"/>
                <w10:wrap anchorx="margin"/>
              </v:shape>
            </w:pict>
          </mc:Fallback>
        </mc:AlternateContent>
      </w:r>
    </w:p>
    <w:p w:rsidR="006A1A1F" w:rsidRDefault="00FE7823" w:rsidP="006A1A1F">
      <w:pPr>
        <w:pStyle w:val="2"/>
        <w:ind w:leftChars="0" w:left="0" w:firstLineChars="0" w:firstLine="0"/>
        <w:rPr>
          <w:lang w:eastAsia="ja-JP"/>
        </w:rPr>
      </w:pPr>
      <w:r>
        <w:rPr>
          <w:noProof/>
          <w:lang w:val="en-US" w:eastAsia="ja-JP"/>
        </w:rPr>
        <mc:AlternateContent>
          <mc:Choice Requires="wps">
            <w:drawing>
              <wp:anchor distT="0" distB="0" distL="114300" distR="114300" simplePos="0" relativeHeight="251666432" behindDoc="0" locked="0" layoutInCell="1" allowOverlap="1" wp14:anchorId="3D11F048" wp14:editId="743BD33E">
                <wp:simplePos x="0" y="0"/>
                <wp:positionH relativeFrom="column">
                  <wp:posOffset>264160</wp:posOffset>
                </wp:positionH>
                <wp:positionV relativeFrom="paragraph">
                  <wp:posOffset>105508</wp:posOffset>
                </wp:positionV>
                <wp:extent cx="2470638" cy="316523"/>
                <wp:effectExtent l="0" t="0" r="25400" b="26670"/>
                <wp:wrapNone/>
                <wp:docPr id="6" name="角丸四角形 6"/>
                <wp:cNvGraphicFramePr/>
                <a:graphic xmlns:a="http://schemas.openxmlformats.org/drawingml/2006/main">
                  <a:graphicData uri="http://schemas.microsoft.com/office/word/2010/wordprocessingShape">
                    <wps:wsp>
                      <wps:cNvSpPr/>
                      <wps:spPr>
                        <a:xfrm>
                          <a:off x="0" y="0"/>
                          <a:ext cx="2470638" cy="316523"/>
                        </a:xfrm>
                        <a:prstGeom prst="roundRect">
                          <a:avLst/>
                        </a:prstGeom>
                        <a:solidFill>
                          <a:sysClr val="window" lastClr="FFFFFF"/>
                        </a:solidFill>
                        <a:ln w="19050" cap="flat" cmpd="dbl" algn="ctr">
                          <a:solidFill>
                            <a:sysClr val="windowText" lastClr="000000"/>
                          </a:solidFill>
                          <a:prstDash val="solid"/>
                          <a:miter lim="800000"/>
                        </a:ln>
                        <a:effectLst/>
                      </wps:spPr>
                      <wps:txbx>
                        <w:txbxContent>
                          <w:p w:rsidR="00B06FC8" w:rsidRPr="00BE1EBF" w:rsidRDefault="00B06FC8" w:rsidP="00B06FC8">
                            <w:pPr>
                              <w:jc w:val="center"/>
                              <w:rPr>
                                <w:rFonts w:asciiTheme="majorEastAsia" w:eastAsiaTheme="majorEastAsia" w:hAnsiTheme="majorEastAsia"/>
                                <w:sz w:val="21"/>
                                <w:szCs w:val="21"/>
                              </w:rPr>
                            </w:pPr>
                            <w:r w:rsidRPr="00BE1EBF">
                              <w:rPr>
                                <w:rFonts w:asciiTheme="majorEastAsia" w:eastAsiaTheme="majorEastAsia" w:hAnsiTheme="majorEastAsia" w:hint="eastAsia"/>
                                <w:sz w:val="21"/>
                                <w:szCs w:val="21"/>
                              </w:rPr>
                              <w:t>「</w:t>
                            </w:r>
                            <w:r w:rsidRPr="00BE1EBF">
                              <w:rPr>
                                <w:rFonts w:asciiTheme="majorEastAsia" w:eastAsiaTheme="majorEastAsia" w:hAnsiTheme="majorEastAsia"/>
                                <w:sz w:val="21"/>
                                <w:szCs w:val="21"/>
                              </w:rPr>
                              <w:t>富山県民福祉基本計画（改訂版）」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11F048" id="角丸四角形 6" o:spid="_x0000_s1030" style="position:absolute;left:0;text-align:left;margin-left:20.8pt;margin-top:8.3pt;width:194.55pt;height:24.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" fillcolor="window" strokecolor="windowText" strokeweight="1.5pt">
                <v:stroke linestyle="thinThin" joinstyle="miter"/>
                <v:textbox>
                  <w:txbxContent>
                    <w:p w:rsidR="00B06FC8" w:rsidRPr="00BE1EBF" w:rsidRDefault="00B06FC8" w:rsidP="00B06FC8">
                      <w:pPr>
                        <w:jc w:val="center"/>
                        <w:rPr>
                          <w:rFonts w:asciiTheme="majorEastAsia" w:eastAsiaTheme="majorEastAsia" w:hAnsiTheme="majorEastAsia" w:hint="eastAsia"/>
                          <w:sz w:val="21"/>
                          <w:szCs w:val="21"/>
                        </w:rPr>
                      </w:pPr>
                      <w:r w:rsidRPr="00BE1EBF">
                        <w:rPr>
                          <w:rFonts w:asciiTheme="majorEastAsia" w:eastAsiaTheme="majorEastAsia" w:hAnsiTheme="majorEastAsia" w:hint="eastAsia"/>
                          <w:sz w:val="21"/>
                          <w:szCs w:val="21"/>
                        </w:rPr>
                        <w:t>「</w:t>
                      </w:r>
                      <w:r w:rsidRPr="00BE1EBF">
                        <w:rPr>
                          <w:rFonts w:asciiTheme="majorEastAsia" w:eastAsiaTheme="majorEastAsia" w:hAnsiTheme="majorEastAsia"/>
                          <w:sz w:val="21"/>
                          <w:szCs w:val="21"/>
                        </w:rPr>
                        <w:t>富山県民福祉基本計画（改訂版）」</w:t>
                      </w:r>
                    </w:p>
                  </w:txbxContent>
                </v:textbox>
              </v:roundrect>
            </w:pict>
          </mc:Fallback>
        </mc:AlternateContent>
      </w:r>
    </w:p>
    <w:p w:rsidR="006A1A1F" w:rsidRDefault="006A1A1F" w:rsidP="006A1A1F">
      <w:pPr>
        <w:pStyle w:val="2"/>
        <w:ind w:leftChars="0" w:left="0" w:firstLineChars="0" w:firstLine="0"/>
        <w:rPr>
          <w:lang w:eastAsia="ja-JP"/>
        </w:rPr>
      </w:pPr>
    </w:p>
    <w:p w:rsidR="006A1A1F" w:rsidRDefault="00513961" w:rsidP="006A1A1F">
      <w:pPr>
        <w:pStyle w:val="2"/>
        <w:ind w:leftChars="0" w:left="0" w:firstLineChars="0" w:firstLine="0"/>
        <w:rPr>
          <w:lang w:eastAsia="ja-JP"/>
        </w:rPr>
      </w:pPr>
      <w:r>
        <w:rPr>
          <w:noProof/>
          <w:lang w:val="en-US" w:eastAsia="ja-JP"/>
        </w:rPr>
        <mc:AlternateContent>
          <mc:Choice Requires="wps">
            <w:drawing>
              <wp:anchor distT="0" distB="0" distL="114300" distR="114300" simplePos="0" relativeHeight="251675648" behindDoc="0" locked="0" layoutInCell="1" allowOverlap="1" wp14:anchorId="40C57FE2" wp14:editId="73C7D518">
                <wp:simplePos x="0" y="0"/>
                <wp:positionH relativeFrom="margin">
                  <wp:posOffset>3017276</wp:posOffset>
                </wp:positionH>
                <wp:positionV relativeFrom="paragraph">
                  <wp:posOffset>12700</wp:posOffset>
                </wp:positionV>
                <wp:extent cx="2382373" cy="422031"/>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382373" cy="422031"/>
                        </a:xfrm>
                        <a:prstGeom prst="rect">
                          <a:avLst/>
                        </a:prstGeom>
                        <a:solidFill>
                          <a:sysClr val="window" lastClr="FFFFFF"/>
                        </a:solidFill>
                        <a:ln w="6350">
                          <a:noFill/>
                        </a:ln>
                        <a:effectLst/>
                      </wps:spPr>
                      <wps:txbx>
                        <w:txbxContent>
                          <w:p w:rsidR="008629D2" w:rsidRPr="008629D2" w:rsidRDefault="008629D2" w:rsidP="008629D2">
                            <w:pPr>
                              <w:spacing w:line="0" w:lineRule="atLeast"/>
                              <w:rPr>
                                <w:rFonts w:asciiTheme="majorEastAsia" w:eastAsiaTheme="majorEastAsia" w:hAnsiTheme="majorEastAsia"/>
                                <w:sz w:val="18"/>
                                <w:szCs w:val="18"/>
                              </w:rPr>
                            </w:pPr>
                            <w:r w:rsidRPr="008629D2">
                              <w:rPr>
                                <w:rFonts w:asciiTheme="majorEastAsia" w:eastAsiaTheme="majorEastAsia" w:hAnsiTheme="majorEastAsia" w:hint="eastAsia"/>
                                <w:sz w:val="18"/>
                                <w:szCs w:val="18"/>
                              </w:rPr>
                              <w:t>個別</w:t>
                            </w:r>
                            <w:r w:rsidRPr="008629D2">
                              <w:rPr>
                                <w:rFonts w:asciiTheme="majorEastAsia" w:eastAsiaTheme="majorEastAsia" w:hAnsiTheme="majorEastAsia"/>
                                <w:sz w:val="18"/>
                                <w:szCs w:val="18"/>
                              </w:rPr>
                              <w:t>計画</w:t>
                            </w:r>
                            <w:r>
                              <w:rPr>
                                <w:rFonts w:asciiTheme="majorEastAsia" w:eastAsiaTheme="majorEastAsia" w:hAnsiTheme="majorEastAsia" w:hint="eastAsia"/>
                                <w:sz w:val="18"/>
                                <w:szCs w:val="18"/>
                              </w:rPr>
                              <w:t>（</w:t>
                            </w:r>
                            <w:r>
                              <w:rPr>
                                <w:rFonts w:asciiTheme="majorEastAsia" w:eastAsiaTheme="majorEastAsia" w:hAnsiTheme="majorEastAsia"/>
                                <w:sz w:val="18"/>
                                <w:szCs w:val="18"/>
                              </w:rPr>
                              <w:t>障害</w:t>
                            </w:r>
                            <w:r>
                              <w:rPr>
                                <w:rFonts w:asciiTheme="majorEastAsia" w:eastAsiaTheme="majorEastAsia" w:hAnsiTheme="majorEastAsia" w:hint="eastAsia"/>
                                <w:sz w:val="18"/>
                                <w:szCs w:val="18"/>
                              </w:rPr>
                              <w:t>者</w:t>
                            </w:r>
                            <w:r>
                              <w:rPr>
                                <w:rFonts w:asciiTheme="majorEastAsia" w:eastAsiaTheme="majorEastAsia" w:hAnsiTheme="majorEastAsia"/>
                                <w:sz w:val="18"/>
                                <w:szCs w:val="18"/>
                              </w:rPr>
                              <w:t>福祉施策の基本的な</w:t>
                            </w:r>
                            <w:r>
                              <w:rPr>
                                <w:rFonts w:asciiTheme="majorEastAsia" w:eastAsiaTheme="majorEastAsia" w:hAnsiTheme="majorEastAsia" w:hint="eastAsia"/>
                                <w:sz w:val="18"/>
                                <w:szCs w:val="18"/>
                              </w:rPr>
                              <w:t>計画</w:t>
                            </w:r>
                            <w:r>
                              <w:rPr>
                                <w:rFonts w:asciiTheme="majorEastAsia" w:eastAsiaTheme="majorEastAsia" w:hAnsiTheme="majorEastAsia"/>
                                <w:sz w:val="18"/>
                                <w:szCs w:val="18"/>
                              </w:rPr>
                              <w:t>）</w:t>
                            </w:r>
                          </w:p>
                          <w:p w:rsidR="008629D2" w:rsidRPr="008629D2" w:rsidRDefault="008629D2" w:rsidP="008629D2">
                            <w:pPr>
                              <w:spacing w:line="0" w:lineRule="atLeast"/>
                              <w:rPr>
                                <w:rFonts w:asciiTheme="majorEastAsia" w:eastAsiaTheme="majorEastAsia" w:hAnsiTheme="majorEastAsia"/>
                                <w:sz w:val="18"/>
                                <w:szCs w:val="18"/>
                              </w:rPr>
                            </w:pPr>
                            <w:r w:rsidRPr="008629D2">
                              <w:rPr>
                                <w:rFonts w:asciiTheme="majorEastAsia" w:eastAsiaTheme="majorEastAsia" w:hAnsiTheme="majorEastAsia"/>
                                <w:sz w:val="18"/>
                                <w:szCs w:val="18"/>
                              </w:rPr>
                              <w:t>（</w:t>
                            </w:r>
                            <w:r w:rsidRPr="008629D2">
                              <w:rPr>
                                <w:rFonts w:asciiTheme="majorEastAsia" w:eastAsiaTheme="majorEastAsia" w:hAnsiTheme="majorEastAsia" w:hint="eastAsia"/>
                                <w:sz w:val="18"/>
                                <w:szCs w:val="18"/>
                              </w:rPr>
                              <w:t>2</w:t>
                            </w:r>
                            <w:r>
                              <w:rPr>
                                <w:rFonts w:asciiTheme="majorEastAsia" w:eastAsiaTheme="majorEastAsia" w:hAnsiTheme="majorEastAsia" w:hint="eastAsia"/>
                                <w:sz w:val="18"/>
                                <w:szCs w:val="18"/>
                              </w:rPr>
                              <w:t>6</w:t>
                            </w:r>
                            <w:r w:rsidRPr="008629D2">
                              <w:rPr>
                                <w:rFonts w:asciiTheme="majorEastAsia" w:eastAsiaTheme="majorEastAsia" w:hAnsiTheme="majorEastAsia"/>
                                <w:sz w:val="18"/>
                                <w:szCs w:val="18"/>
                              </w:rPr>
                              <w:t>年３月策定</w:t>
                            </w:r>
                            <w:r w:rsidRPr="008629D2">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57FE2" id="テキスト ボックス 11" o:spid="_x0000_s1031" type="#_x0000_t202" style="position:absolute;left:0;text-align:left;margin-left:237.6pt;margin-top:1pt;width:187.6pt;height:33.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" fillcolor="window" stroked="f" strokeweight=".5pt">
                <v:textbox>
                  <w:txbxContent>
                    <w:p w:rsidR="008629D2" w:rsidRPr="008629D2" w:rsidRDefault="008629D2" w:rsidP="008629D2">
                      <w:pPr>
                        <w:spacing w:line="0" w:lineRule="atLeast"/>
                        <w:rPr>
                          <w:rFonts w:asciiTheme="majorEastAsia" w:eastAsiaTheme="majorEastAsia" w:hAnsiTheme="majorEastAsia" w:hint="eastAsia"/>
                          <w:sz w:val="18"/>
                          <w:szCs w:val="18"/>
                        </w:rPr>
                      </w:pPr>
                      <w:r w:rsidRPr="008629D2">
                        <w:rPr>
                          <w:rFonts w:asciiTheme="majorEastAsia" w:eastAsiaTheme="majorEastAsia" w:hAnsiTheme="majorEastAsia" w:hint="eastAsia"/>
                          <w:sz w:val="18"/>
                          <w:szCs w:val="18"/>
                        </w:rPr>
                        <w:t>個別</w:t>
                      </w:r>
                      <w:r w:rsidRPr="008629D2">
                        <w:rPr>
                          <w:rFonts w:asciiTheme="majorEastAsia" w:eastAsiaTheme="majorEastAsia" w:hAnsiTheme="majorEastAsia"/>
                          <w:sz w:val="18"/>
                          <w:szCs w:val="18"/>
                        </w:rPr>
                        <w:t>計画</w:t>
                      </w:r>
                      <w:r>
                        <w:rPr>
                          <w:rFonts w:asciiTheme="majorEastAsia" w:eastAsiaTheme="majorEastAsia" w:hAnsiTheme="majorEastAsia" w:hint="eastAsia"/>
                          <w:sz w:val="18"/>
                          <w:szCs w:val="18"/>
                        </w:rPr>
                        <w:t>（</w:t>
                      </w:r>
                      <w:r>
                        <w:rPr>
                          <w:rFonts w:asciiTheme="majorEastAsia" w:eastAsiaTheme="majorEastAsia" w:hAnsiTheme="majorEastAsia"/>
                          <w:sz w:val="18"/>
                          <w:szCs w:val="18"/>
                        </w:rPr>
                        <w:t>障害</w:t>
                      </w:r>
                      <w:r>
                        <w:rPr>
                          <w:rFonts w:asciiTheme="majorEastAsia" w:eastAsiaTheme="majorEastAsia" w:hAnsiTheme="majorEastAsia" w:hint="eastAsia"/>
                          <w:sz w:val="18"/>
                          <w:szCs w:val="18"/>
                        </w:rPr>
                        <w:t>者</w:t>
                      </w:r>
                      <w:r>
                        <w:rPr>
                          <w:rFonts w:asciiTheme="majorEastAsia" w:eastAsiaTheme="majorEastAsia" w:hAnsiTheme="majorEastAsia"/>
                          <w:sz w:val="18"/>
                          <w:szCs w:val="18"/>
                        </w:rPr>
                        <w:t>福祉施策の基本的な</w:t>
                      </w:r>
                      <w:r>
                        <w:rPr>
                          <w:rFonts w:asciiTheme="majorEastAsia" w:eastAsiaTheme="majorEastAsia" w:hAnsiTheme="majorEastAsia" w:hint="eastAsia"/>
                          <w:sz w:val="18"/>
                          <w:szCs w:val="18"/>
                        </w:rPr>
                        <w:t>計画</w:t>
                      </w:r>
                      <w:r>
                        <w:rPr>
                          <w:rFonts w:asciiTheme="majorEastAsia" w:eastAsiaTheme="majorEastAsia" w:hAnsiTheme="majorEastAsia"/>
                          <w:sz w:val="18"/>
                          <w:szCs w:val="18"/>
                        </w:rPr>
                        <w:t>）</w:t>
                      </w:r>
                    </w:p>
                    <w:p w:rsidR="008629D2" w:rsidRPr="008629D2" w:rsidRDefault="008629D2" w:rsidP="008629D2">
                      <w:pPr>
                        <w:spacing w:line="0" w:lineRule="atLeast"/>
                        <w:rPr>
                          <w:rFonts w:asciiTheme="majorEastAsia" w:eastAsiaTheme="majorEastAsia" w:hAnsiTheme="majorEastAsia" w:hint="eastAsia"/>
                          <w:sz w:val="18"/>
                          <w:szCs w:val="18"/>
                        </w:rPr>
                      </w:pPr>
                      <w:r w:rsidRPr="008629D2">
                        <w:rPr>
                          <w:rFonts w:asciiTheme="majorEastAsia" w:eastAsiaTheme="majorEastAsia" w:hAnsiTheme="majorEastAsia"/>
                          <w:sz w:val="18"/>
                          <w:szCs w:val="18"/>
                        </w:rPr>
                        <w:t>（</w:t>
                      </w:r>
                      <w:r w:rsidRPr="008629D2">
                        <w:rPr>
                          <w:rFonts w:asciiTheme="majorEastAsia" w:eastAsiaTheme="majorEastAsia" w:hAnsiTheme="majorEastAsia" w:hint="eastAsia"/>
                          <w:sz w:val="18"/>
                          <w:szCs w:val="18"/>
                        </w:rPr>
                        <w:t>2</w:t>
                      </w:r>
                      <w:r>
                        <w:rPr>
                          <w:rFonts w:asciiTheme="majorEastAsia" w:eastAsiaTheme="majorEastAsia" w:hAnsiTheme="majorEastAsia" w:hint="eastAsia"/>
                          <w:sz w:val="18"/>
                          <w:szCs w:val="18"/>
                        </w:rPr>
                        <w:t>6</w:t>
                      </w:r>
                      <w:r w:rsidRPr="008629D2">
                        <w:rPr>
                          <w:rFonts w:asciiTheme="majorEastAsia" w:eastAsiaTheme="majorEastAsia" w:hAnsiTheme="majorEastAsia"/>
                          <w:sz w:val="18"/>
                          <w:szCs w:val="18"/>
                        </w:rPr>
                        <w:t>年３月策定</w:t>
                      </w:r>
                      <w:r w:rsidRPr="008629D2">
                        <w:rPr>
                          <w:rFonts w:asciiTheme="majorEastAsia" w:eastAsiaTheme="majorEastAsia" w:hAnsiTheme="majorEastAsia" w:hint="eastAsia"/>
                          <w:sz w:val="18"/>
                          <w:szCs w:val="18"/>
                        </w:rPr>
                        <w:t>）</w:t>
                      </w:r>
                    </w:p>
                  </w:txbxContent>
                </v:textbox>
                <w10:wrap anchorx="margin"/>
              </v:shape>
            </w:pict>
          </mc:Fallback>
        </mc:AlternateContent>
      </w:r>
      <w:r>
        <w:rPr>
          <w:noProof/>
          <w:lang w:val="en-US" w:eastAsia="ja-JP"/>
        </w:rPr>
        <mc:AlternateContent>
          <mc:Choice Requires="wps">
            <w:drawing>
              <wp:anchor distT="0" distB="0" distL="114300" distR="114300" simplePos="0" relativeHeight="251681792" behindDoc="0" locked="0" layoutInCell="1" allowOverlap="1" wp14:anchorId="2E7AF99B" wp14:editId="3EC66F13">
                <wp:simplePos x="0" y="0"/>
                <wp:positionH relativeFrom="margin">
                  <wp:posOffset>2522855</wp:posOffset>
                </wp:positionH>
                <wp:positionV relativeFrom="paragraph">
                  <wp:posOffset>19783</wp:posOffset>
                </wp:positionV>
                <wp:extent cx="378070" cy="369277"/>
                <wp:effectExtent l="57150" t="57150" r="60325" b="50165"/>
                <wp:wrapNone/>
                <wp:docPr id="14" name="曲折矢印 14"/>
                <wp:cNvGraphicFramePr/>
                <a:graphic xmlns:a="http://schemas.openxmlformats.org/drawingml/2006/main">
                  <a:graphicData uri="http://schemas.microsoft.com/office/word/2010/wordprocessingShape">
                    <wps:wsp>
                      <wps:cNvSpPr/>
                      <wps:spPr>
                        <a:xfrm>
                          <a:off x="0" y="0"/>
                          <a:ext cx="378070" cy="369277"/>
                        </a:xfrm>
                        <a:prstGeom prst="bentArrow">
                          <a:avLst/>
                        </a:prstGeom>
                        <a:noFill/>
                        <a:ln w="9525" cap="flat" cmpd="sng" algn="ctr">
                          <a:solidFill>
                            <a:sysClr val="windowText" lastClr="000000"/>
                          </a:solidFill>
                          <a:prstDash val="solid"/>
                          <a:miter lim="800000"/>
                        </a:ln>
                        <a:effectLst/>
                        <a:scene3d>
                          <a:camera prst="orthographicFront">
                            <a:rot lat="0" lon="0" rev="108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40D40" id="曲折矢印 14" o:spid="_x0000_s1026" style="position:absolute;left:0;text-align:left;margin-left:198.65pt;margin-top:1.55pt;width:29.75pt;height:29.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78070,369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" path="m,369277l,207718c,118491,72332,46159,161559,46159r124192,1l285751,r92319,92319l285751,184639r,-46160l161559,138479v-38240,,-69239,30999,-69239,69239c92320,261571,92319,315424,92319,369277l,369277xe" filled="f" strokecolor="windowText">
                <v:stroke joinstyle="miter"/>
                <v:path arrowok="t" o:connecttype="custom" o:connectlocs="0,369277;0,207718;161559,46159;285751,46160;285751,0;378070,92319;285751,184639;285751,138479;161559,138479;92320,207718;92319,369277;0,369277" o:connectangles="0,0,0,0,0,0,0,0,0,0,0,0"/>
                <w10:wrap anchorx="margin"/>
              </v:shape>
            </w:pict>
          </mc:Fallback>
        </mc:AlternateContent>
      </w:r>
      <w:r>
        <w:rPr>
          <w:noProof/>
          <w:lang w:val="en-US" w:eastAsia="ja-JP"/>
        </w:rPr>
        <mc:AlternateContent>
          <mc:Choice Requires="wps">
            <w:drawing>
              <wp:anchor distT="0" distB="0" distL="114300" distR="114300" simplePos="0" relativeHeight="251668480" behindDoc="0" locked="0" layoutInCell="1" allowOverlap="1" wp14:anchorId="3EECDDA7" wp14:editId="2000332D">
                <wp:simplePos x="0" y="0"/>
                <wp:positionH relativeFrom="column">
                  <wp:posOffset>255270</wp:posOffset>
                </wp:positionH>
                <wp:positionV relativeFrom="paragraph">
                  <wp:posOffset>142777</wp:posOffset>
                </wp:positionV>
                <wp:extent cx="2188845" cy="316230"/>
                <wp:effectExtent l="0" t="0" r="20955" b="26670"/>
                <wp:wrapNone/>
                <wp:docPr id="7" name="角丸四角形 7"/>
                <wp:cNvGraphicFramePr/>
                <a:graphic xmlns:a="http://schemas.openxmlformats.org/drawingml/2006/main">
                  <a:graphicData uri="http://schemas.microsoft.com/office/word/2010/wordprocessingShape">
                    <wps:wsp>
                      <wps:cNvSpPr/>
                      <wps:spPr>
                        <a:xfrm>
                          <a:off x="0" y="0"/>
                          <a:ext cx="2188845" cy="316230"/>
                        </a:xfrm>
                        <a:prstGeom prst="roundRect">
                          <a:avLst/>
                        </a:prstGeom>
                        <a:solidFill>
                          <a:srgbClr val="FFFF00"/>
                        </a:solidFill>
                        <a:ln w="15875" cap="flat" cmpd="sng" algn="ctr">
                          <a:solidFill>
                            <a:sysClr val="windowText" lastClr="000000"/>
                          </a:solidFill>
                          <a:prstDash val="solid"/>
                          <a:miter lim="800000"/>
                        </a:ln>
                        <a:effectLst/>
                      </wps:spPr>
                      <wps:txbx>
                        <w:txbxContent>
                          <w:p w:rsidR="00B06FC8" w:rsidRPr="00BE1EBF" w:rsidRDefault="00B06FC8" w:rsidP="00B06FC8">
                            <w:pPr>
                              <w:jc w:val="center"/>
                              <w:rPr>
                                <w:rFonts w:asciiTheme="majorEastAsia" w:eastAsiaTheme="majorEastAsia" w:hAnsiTheme="majorEastAsia"/>
                                <w:sz w:val="21"/>
                                <w:szCs w:val="21"/>
                              </w:rPr>
                            </w:pPr>
                            <w:r w:rsidRPr="00BE1EBF">
                              <w:rPr>
                                <w:rFonts w:asciiTheme="majorEastAsia" w:eastAsiaTheme="majorEastAsia" w:hAnsiTheme="majorEastAsia" w:hint="eastAsia"/>
                                <w:sz w:val="21"/>
                                <w:szCs w:val="21"/>
                              </w:rPr>
                              <w:t>「</w:t>
                            </w:r>
                            <w:r w:rsidRPr="00BE1EBF">
                              <w:rPr>
                                <w:rFonts w:asciiTheme="majorEastAsia" w:eastAsiaTheme="majorEastAsia" w:hAnsiTheme="majorEastAsia"/>
                                <w:sz w:val="21"/>
                                <w:szCs w:val="21"/>
                              </w:rPr>
                              <w:t>富山県障害者計画（第３</w:t>
                            </w:r>
                            <w:r w:rsidRPr="00BE1EBF">
                              <w:rPr>
                                <w:rFonts w:asciiTheme="majorEastAsia" w:eastAsiaTheme="majorEastAsia" w:hAnsiTheme="majorEastAsia" w:hint="eastAsia"/>
                                <w:sz w:val="21"/>
                                <w:szCs w:val="21"/>
                              </w:rPr>
                              <w:t>次</w:t>
                            </w:r>
                            <w:r w:rsidRPr="00BE1EBF">
                              <w:rPr>
                                <w:rFonts w:asciiTheme="majorEastAsia" w:eastAsiaTheme="majorEastAsia" w:hAnsiTheme="majorEastAsia"/>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ECDDA7" id="角丸四角形 7" o:spid="_x0000_s1032" style="position:absolute;left:0;text-align:left;margin-left:20.1pt;margin-top:11.25pt;width:172.35pt;height:2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" fillcolor="yellow" strokecolor="windowText" strokeweight="1.25pt">
                <v:stroke joinstyle="miter"/>
                <v:textbox>
                  <w:txbxContent>
                    <w:p w:rsidR="00B06FC8" w:rsidRPr="00BE1EBF" w:rsidRDefault="00B06FC8" w:rsidP="00B06FC8">
                      <w:pPr>
                        <w:jc w:val="center"/>
                        <w:rPr>
                          <w:rFonts w:asciiTheme="majorEastAsia" w:eastAsiaTheme="majorEastAsia" w:hAnsiTheme="majorEastAsia" w:hint="eastAsia"/>
                          <w:sz w:val="21"/>
                          <w:szCs w:val="21"/>
                        </w:rPr>
                      </w:pPr>
                      <w:r w:rsidRPr="00BE1EBF">
                        <w:rPr>
                          <w:rFonts w:asciiTheme="majorEastAsia" w:eastAsiaTheme="majorEastAsia" w:hAnsiTheme="majorEastAsia" w:hint="eastAsia"/>
                          <w:sz w:val="21"/>
                          <w:szCs w:val="21"/>
                        </w:rPr>
                        <w:t>「</w:t>
                      </w:r>
                      <w:r w:rsidRPr="00BE1EBF">
                        <w:rPr>
                          <w:rFonts w:asciiTheme="majorEastAsia" w:eastAsiaTheme="majorEastAsia" w:hAnsiTheme="majorEastAsia"/>
                          <w:sz w:val="21"/>
                          <w:szCs w:val="21"/>
                        </w:rPr>
                        <w:t>富山県障害者計画（第３</w:t>
                      </w:r>
                      <w:r w:rsidRPr="00BE1EBF">
                        <w:rPr>
                          <w:rFonts w:asciiTheme="majorEastAsia" w:eastAsiaTheme="majorEastAsia" w:hAnsiTheme="majorEastAsia" w:hint="eastAsia"/>
                          <w:sz w:val="21"/>
                          <w:szCs w:val="21"/>
                        </w:rPr>
                        <w:t>次</w:t>
                      </w:r>
                      <w:r w:rsidRPr="00BE1EBF">
                        <w:rPr>
                          <w:rFonts w:asciiTheme="majorEastAsia" w:eastAsiaTheme="majorEastAsia" w:hAnsiTheme="majorEastAsia"/>
                          <w:sz w:val="21"/>
                          <w:szCs w:val="21"/>
                        </w:rPr>
                        <w:t>）」</w:t>
                      </w:r>
                    </w:p>
                  </w:txbxContent>
                </v:textbox>
              </v:roundrect>
            </w:pict>
          </mc:Fallback>
        </mc:AlternateContent>
      </w:r>
    </w:p>
    <w:p w:rsidR="006A1A1F" w:rsidRDefault="006A1A1F" w:rsidP="006A1A1F">
      <w:pPr>
        <w:pStyle w:val="2"/>
        <w:ind w:leftChars="0" w:left="0" w:firstLineChars="0" w:firstLine="0"/>
        <w:rPr>
          <w:lang w:eastAsia="ja-JP"/>
        </w:rPr>
      </w:pPr>
    </w:p>
    <w:p w:rsidR="006A1A1F" w:rsidRDefault="00513961" w:rsidP="006A1A1F">
      <w:pPr>
        <w:pStyle w:val="2"/>
        <w:ind w:leftChars="0" w:left="0" w:firstLineChars="0" w:firstLine="0"/>
        <w:rPr>
          <w:lang w:eastAsia="ja-JP"/>
        </w:rPr>
      </w:pPr>
      <w:r>
        <w:rPr>
          <w:noProof/>
          <w:lang w:val="en-US" w:eastAsia="ja-JP"/>
        </w:rPr>
        <mc:AlternateContent>
          <mc:Choice Requires="wps">
            <w:drawing>
              <wp:anchor distT="0" distB="0" distL="114300" distR="114300" simplePos="0" relativeHeight="251684864" behindDoc="0" locked="0" layoutInCell="1" allowOverlap="1">
                <wp:simplePos x="0" y="0"/>
                <wp:positionH relativeFrom="column">
                  <wp:posOffset>519576</wp:posOffset>
                </wp:positionH>
                <wp:positionV relativeFrom="paragraph">
                  <wp:posOffset>26035</wp:posOffset>
                </wp:positionV>
                <wp:extent cx="246184" cy="254977"/>
                <wp:effectExtent l="19050" t="19050" r="20955" b="12065"/>
                <wp:wrapNone/>
                <wp:docPr id="16" name="上矢印 16"/>
                <wp:cNvGraphicFramePr/>
                <a:graphic xmlns:a="http://schemas.openxmlformats.org/drawingml/2006/main">
                  <a:graphicData uri="http://schemas.microsoft.com/office/word/2010/wordprocessingShape">
                    <wps:wsp>
                      <wps:cNvSpPr/>
                      <wps:spPr>
                        <a:xfrm>
                          <a:off x="0" y="0"/>
                          <a:ext cx="246184" cy="254977"/>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A7DECF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6" o:spid="_x0000_s1026" type="#_x0000_t68" style="position:absolute;left:0;text-align:left;margin-left:40.9pt;margin-top:2.05pt;width:19.4pt;height:20.1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" adj="10428" fillcolor="#5b9bd5 [3204]" strokecolor="#1f4d78 [1604]" strokeweight="1pt"/>
            </w:pict>
          </mc:Fallback>
        </mc:AlternateContent>
      </w:r>
      <w:r>
        <w:rPr>
          <w:noProof/>
          <w:lang w:val="en-US" w:eastAsia="ja-JP"/>
        </w:rPr>
        <mc:AlternateContent>
          <mc:Choice Requires="wps">
            <w:drawing>
              <wp:anchor distT="0" distB="0" distL="114300" distR="114300" simplePos="0" relativeHeight="251683840" behindDoc="0" locked="0" layoutInCell="1" allowOverlap="1" wp14:anchorId="3AB1E1BF" wp14:editId="552E2E33">
                <wp:simplePos x="0" y="0"/>
                <wp:positionH relativeFrom="margin">
                  <wp:posOffset>2084656</wp:posOffset>
                </wp:positionH>
                <wp:positionV relativeFrom="paragraph">
                  <wp:posOffset>61790</wp:posOffset>
                </wp:positionV>
                <wp:extent cx="377825" cy="492370"/>
                <wp:effectExtent l="57150" t="57150" r="60325" b="60325"/>
                <wp:wrapNone/>
                <wp:docPr id="15" name="曲折矢印 15"/>
                <wp:cNvGraphicFramePr/>
                <a:graphic xmlns:a="http://schemas.openxmlformats.org/drawingml/2006/main">
                  <a:graphicData uri="http://schemas.microsoft.com/office/word/2010/wordprocessingShape">
                    <wps:wsp>
                      <wps:cNvSpPr/>
                      <wps:spPr>
                        <a:xfrm>
                          <a:off x="0" y="0"/>
                          <a:ext cx="377825" cy="492370"/>
                        </a:xfrm>
                        <a:prstGeom prst="bentArrow">
                          <a:avLst/>
                        </a:prstGeom>
                        <a:noFill/>
                        <a:ln w="9525" cap="flat" cmpd="sng" algn="ctr">
                          <a:solidFill>
                            <a:sysClr val="windowText" lastClr="000000"/>
                          </a:solidFill>
                          <a:prstDash val="solid"/>
                          <a:miter lim="800000"/>
                        </a:ln>
                        <a:effectLst/>
                        <a:scene3d>
                          <a:camera prst="orthographicFront">
                            <a:rot lat="0" lon="0" rev="108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B6ABA" id="曲折矢印 15" o:spid="_x0000_s1026" style="position:absolute;left:0;text-align:left;margin-left:164.15pt;margin-top:4.85pt;width:29.75pt;height:38.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77825,49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" path="m,492370l,212527c,121235,74006,47229,165298,47229r118071,-1l283369,r94456,94456l283369,188913r,-47229l165298,141684v-39125,,-70842,31717,-70842,70842l94456,492370,,492370xe" filled="f" strokecolor="windowText">
                <v:stroke joinstyle="miter"/>
                <v:path arrowok="t" o:connecttype="custom" o:connectlocs="0,492370;0,212527;165298,47229;283369,47228;283369,0;377825,94456;283369,188913;283369,141684;165298,141684;94456,212526;94456,492370;0,492370" o:connectangles="0,0,0,0,0,0,0,0,0,0,0,0"/>
                <w10:wrap anchorx="margin"/>
              </v:shape>
            </w:pict>
          </mc:Fallback>
        </mc:AlternateContent>
      </w:r>
      <w:r>
        <w:rPr>
          <w:noProof/>
          <w:lang w:val="en-US" w:eastAsia="ja-JP"/>
        </w:rPr>
        <mc:AlternateContent>
          <mc:Choice Requires="wps">
            <w:drawing>
              <wp:anchor distT="0" distB="0" distL="114300" distR="114300" simplePos="0" relativeHeight="251677696" behindDoc="0" locked="0" layoutInCell="1" allowOverlap="1" wp14:anchorId="1C7DD553" wp14:editId="226D87C7">
                <wp:simplePos x="0" y="0"/>
                <wp:positionH relativeFrom="margin">
                  <wp:posOffset>2690788</wp:posOffset>
                </wp:positionH>
                <wp:positionV relativeFrom="paragraph">
                  <wp:posOffset>108145</wp:posOffset>
                </wp:positionV>
                <wp:extent cx="2602523" cy="861646"/>
                <wp:effectExtent l="0" t="0" r="7620" b="0"/>
                <wp:wrapNone/>
                <wp:docPr id="12" name="テキスト ボックス 12"/>
                <wp:cNvGraphicFramePr/>
                <a:graphic xmlns:a="http://schemas.openxmlformats.org/drawingml/2006/main">
                  <a:graphicData uri="http://schemas.microsoft.com/office/word/2010/wordprocessingShape">
                    <wps:wsp>
                      <wps:cNvSpPr txBox="1"/>
                      <wps:spPr>
                        <a:xfrm>
                          <a:off x="0" y="0"/>
                          <a:ext cx="2602523" cy="861646"/>
                        </a:xfrm>
                        <a:prstGeom prst="rect">
                          <a:avLst/>
                        </a:prstGeom>
                        <a:solidFill>
                          <a:sysClr val="window" lastClr="FFFFFF"/>
                        </a:solidFill>
                        <a:ln w="6350">
                          <a:noFill/>
                        </a:ln>
                        <a:effectLst/>
                      </wps:spPr>
                      <wps:txbx>
                        <w:txbxContent>
                          <w:p w:rsidR="008629D2" w:rsidRPr="008629D2" w:rsidRDefault="008629D2" w:rsidP="008629D2">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実施計画（障害福祉</w:t>
                            </w:r>
                            <w:r>
                              <w:rPr>
                                <w:rFonts w:asciiTheme="majorEastAsia" w:eastAsiaTheme="majorEastAsia" w:hAnsiTheme="majorEastAsia"/>
                                <w:sz w:val="18"/>
                                <w:szCs w:val="18"/>
                              </w:rPr>
                              <w:t>サービス</w:t>
                            </w:r>
                            <w:r>
                              <w:rPr>
                                <w:rFonts w:asciiTheme="majorEastAsia" w:eastAsiaTheme="majorEastAsia" w:hAnsiTheme="majorEastAsia" w:hint="eastAsia"/>
                                <w:sz w:val="18"/>
                                <w:szCs w:val="18"/>
                              </w:rPr>
                              <w:t>に</w:t>
                            </w:r>
                            <w:r>
                              <w:rPr>
                                <w:rFonts w:asciiTheme="majorEastAsia" w:eastAsiaTheme="majorEastAsia" w:hAnsiTheme="majorEastAsia"/>
                                <w:sz w:val="18"/>
                                <w:szCs w:val="18"/>
                              </w:rPr>
                              <w:t>関する実施計画）</w:t>
                            </w:r>
                          </w:p>
                          <w:p w:rsidR="008629D2" w:rsidRDefault="008629D2" w:rsidP="008629D2">
                            <w:pPr>
                              <w:spacing w:line="0" w:lineRule="atLeast"/>
                              <w:rPr>
                                <w:rFonts w:asciiTheme="majorEastAsia" w:eastAsiaTheme="majorEastAsia" w:hAnsiTheme="majorEastAsia"/>
                                <w:sz w:val="18"/>
                                <w:szCs w:val="18"/>
                              </w:rPr>
                            </w:pPr>
                            <w:r w:rsidRPr="008629D2">
                              <w:rPr>
                                <w:rFonts w:asciiTheme="majorEastAsia" w:eastAsiaTheme="majorEastAsia" w:hAnsiTheme="majorEastAsia"/>
                                <w:sz w:val="18"/>
                                <w:szCs w:val="18"/>
                              </w:rPr>
                              <w:t>（</w:t>
                            </w:r>
                            <w:r>
                              <w:rPr>
                                <w:rFonts w:asciiTheme="majorEastAsia" w:eastAsiaTheme="majorEastAsia" w:hAnsiTheme="majorEastAsia" w:hint="eastAsia"/>
                                <w:sz w:val="18"/>
                                <w:szCs w:val="18"/>
                              </w:rPr>
                              <w:t>第</w:t>
                            </w:r>
                            <w:r>
                              <w:rPr>
                                <w:rFonts w:asciiTheme="majorEastAsia" w:eastAsiaTheme="majorEastAsia" w:hAnsiTheme="majorEastAsia"/>
                                <w:sz w:val="18"/>
                                <w:szCs w:val="18"/>
                              </w:rPr>
                              <w:t>１</w:t>
                            </w:r>
                            <w:r>
                              <w:rPr>
                                <w:rFonts w:asciiTheme="majorEastAsia" w:eastAsiaTheme="majorEastAsia" w:hAnsiTheme="majorEastAsia" w:hint="eastAsia"/>
                                <w:sz w:val="18"/>
                                <w:szCs w:val="18"/>
                              </w:rPr>
                              <w:t>期</w:t>
                            </w:r>
                            <w:r>
                              <w:rPr>
                                <w:rFonts w:asciiTheme="majorEastAsia" w:eastAsiaTheme="majorEastAsia" w:hAnsiTheme="majorEastAsia"/>
                                <w:sz w:val="18"/>
                                <w:szCs w:val="18"/>
                              </w:rPr>
                              <w:t>：1</w:t>
                            </w:r>
                            <w:r>
                              <w:rPr>
                                <w:rFonts w:asciiTheme="majorEastAsia" w:eastAsiaTheme="majorEastAsia" w:hAnsiTheme="majorEastAsia" w:hint="eastAsia"/>
                                <w:sz w:val="18"/>
                                <w:szCs w:val="18"/>
                              </w:rPr>
                              <w:t>8～20</w:t>
                            </w:r>
                            <w:r>
                              <w:rPr>
                                <w:rFonts w:asciiTheme="majorEastAsia" w:eastAsiaTheme="majorEastAsia" w:hAnsiTheme="majorEastAsia"/>
                                <w:sz w:val="18"/>
                                <w:szCs w:val="18"/>
                              </w:rPr>
                              <w:t>年度</w:t>
                            </w:r>
                            <w:r w:rsidRPr="008629D2">
                              <w:rPr>
                                <w:rFonts w:asciiTheme="majorEastAsia" w:eastAsiaTheme="majorEastAsia" w:hAnsiTheme="majorEastAsia" w:hint="eastAsia"/>
                                <w:sz w:val="18"/>
                                <w:szCs w:val="18"/>
                              </w:rPr>
                              <w:t>）</w:t>
                            </w:r>
                          </w:p>
                          <w:p w:rsidR="008629D2" w:rsidRDefault="008629D2" w:rsidP="008629D2">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w:t>
                            </w:r>
                            <w:r>
                              <w:rPr>
                                <w:rFonts w:asciiTheme="majorEastAsia" w:eastAsiaTheme="majorEastAsia" w:hAnsiTheme="majorEastAsia"/>
                                <w:sz w:val="18"/>
                                <w:szCs w:val="18"/>
                              </w:rPr>
                              <w:t>第２期</w:t>
                            </w:r>
                            <w:r>
                              <w:rPr>
                                <w:rFonts w:asciiTheme="majorEastAsia" w:eastAsiaTheme="majorEastAsia" w:hAnsiTheme="majorEastAsia" w:hint="eastAsia"/>
                                <w:sz w:val="18"/>
                                <w:szCs w:val="18"/>
                              </w:rPr>
                              <w:t>：</w:t>
                            </w:r>
                            <w:r>
                              <w:rPr>
                                <w:rFonts w:asciiTheme="majorEastAsia" w:eastAsiaTheme="majorEastAsia" w:hAnsiTheme="majorEastAsia"/>
                                <w:sz w:val="18"/>
                                <w:szCs w:val="18"/>
                              </w:rPr>
                              <w:t>21～</w:t>
                            </w:r>
                            <w:r>
                              <w:rPr>
                                <w:rFonts w:asciiTheme="majorEastAsia" w:eastAsiaTheme="majorEastAsia" w:hAnsiTheme="majorEastAsia" w:hint="eastAsia"/>
                                <w:sz w:val="18"/>
                                <w:szCs w:val="18"/>
                              </w:rPr>
                              <w:t>23</w:t>
                            </w:r>
                            <w:r>
                              <w:rPr>
                                <w:rFonts w:asciiTheme="majorEastAsia" w:eastAsiaTheme="majorEastAsia" w:hAnsiTheme="majorEastAsia"/>
                                <w:sz w:val="18"/>
                                <w:szCs w:val="18"/>
                              </w:rPr>
                              <w:t>年度</w:t>
                            </w:r>
                            <w:r>
                              <w:rPr>
                                <w:rFonts w:asciiTheme="majorEastAsia" w:eastAsiaTheme="majorEastAsia" w:hAnsiTheme="majorEastAsia" w:hint="eastAsia"/>
                                <w:sz w:val="18"/>
                                <w:szCs w:val="18"/>
                              </w:rPr>
                              <w:t>）</w:t>
                            </w:r>
                          </w:p>
                          <w:p w:rsidR="008629D2" w:rsidRDefault="008629D2" w:rsidP="008629D2">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w:t>
                            </w:r>
                            <w:r>
                              <w:rPr>
                                <w:rFonts w:asciiTheme="majorEastAsia" w:eastAsiaTheme="majorEastAsia" w:hAnsiTheme="majorEastAsia"/>
                                <w:sz w:val="18"/>
                                <w:szCs w:val="18"/>
                              </w:rPr>
                              <w:t>第３期：24</w:t>
                            </w:r>
                            <w:r>
                              <w:rPr>
                                <w:rFonts w:asciiTheme="majorEastAsia" w:eastAsiaTheme="majorEastAsia" w:hAnsiTheme="majorEastAsia" w:hint="eastAsia"/>
                                <w:sz w:val="18"/>
                                <w:szCs w:val="18"/>
                              </w:rPr>
                              <w:t>～</w:t>
                            </w:r>
                            <w:r>
                              <w:rPr>
                                <w:rFonts w:asciiTheme="majorEastAsia" w:eastAsiaTheme="majorEastAsia" w:hAnsiTheme="majorEastAsia"/>
                                <w:sz w:val="18"/>
                                <w:szCs w:val="18"/>
                              </w:rPr>
                              <w:t>2</w:t>
                            </w:r>
                            <w:r>
                              <w:rPr>
                                <w:rFonts w:asciiTheme="majorEastAsia" w:eastAsiaTheme="majorEastAsia" w:hAnsiTheme="majorEastAsia" w:hint="eastAsia"/>
                                <w:sz w:val="18"/>
                                <w:szCs w:val="18"/>
                              </w:rPr>
                              <w:t>6</w:t>
                            </w:r>
                            <w:r>
                              <w:rPr>
                                <w:rFonts w:asciiTheme="majorEastAsia" w:eastAsiaTheme="majorEastAsia" w:hAnsiTheme="majorEastAsia"/>
                                <w:sz w:val="18"/>
                                <w:szCs w:val="18"/>
                              </w:rPr>
                              <w:t>年度</w:t>
                            </w:r>
                            <w:r>
                              <w:rPr>
                                <w:rFonts w:asciiTheme="majorEastAsia" w:eastAsiaTheme="majorEastAsia" w:hAnsiTheme="majorEastAsia" w:hint="eastAsia"/>
                                <w:sz w:val="18"/>
                                <w:szCs w:val="18"/>
                              </w:rPr>
                              <w:t>）</w:t>
                            </w:r>
                          </w:p>
                          <w:p w:rsidR="008629D2" w:rsidRPr="008629D2" w:rsidRDefault="008629D2" w:rsidP="008629D2">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w:t>
                            </w:r>
                            <w:r>
                              <w:rPr>
                                <w:rFonts w:asciiTheme="majorEastAsia" w:eastAsiaTheme="majorEastAsia" w:hAnsiTheme="majorEastAsia"/>
                                <w:sz w:val="18"/>
                                <w:szCs w:val="18"/>
                              </w:rPr>
                              <w:t>第</w:t>
                            </w:r>
                            <w:r>
                              <w:rPr>
                                <w:rFonts w:asciiTheme="majorEastAsia" w:eastAsiaTheme="majorEastAsia" w:hAnsiTheme="majorEastAsia" w:hint="eastAsia"/>
                                <w:sz w:val="18"/>
                                <w:szCs w:val="18"/>
                              </w:rPr>
                              <w:t>４</w:t>
                            </w:r>
                            <w:r>
                              <w:rPr>
                                <w:rFonts w:asciiTheme="majorEastAsia" w:eastAsiaTheme="majorEastAsia" w:hAnsiTheme="majorEastAsia"/>
                                <w:sz w:val="18"/>
                                <w:szCs w:val="18"/>
                              </w:rPr>
                              <w:t>期：27</w:t>
                            </w:r>
                            <w:r>
                              <w:rPr>
                                <w:rFonts w:asciiTheme="majorEastAsia" w:eastAsiaTheme="majorEastAsia" w:hAnsiTheme="majorEastAsia" w:hint="eastAsia"/>
                                <w:sz w:val="18"/>
                                <w:szCs w:val="18"/>
                              </w:rPr>
                              <w:t>～</w:t>
                            </w:r>
                            <w:r>
                              <w:rPr>
                                <w:rFonts w:asciiTheme="majorEastAsia" w:eastAsiaTheme="majorEastAsia" w:hAnsiTheme="majorEastAsia"/>
                                <w:sz w:val="18"/>
                                <w:szCs w:val="18"/>
                              </w:rPr>
                              <w:t>29年度）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DD553" id="テキスト ボックス 12" o:spid="_x0000_s1033" type="#_x0000_t202" style="position:absolute;left:0;text-align:left;margin-left:211.85pt;margin-top:8.5pt;width:204.9pt;height:67.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" fillcolor="window" stroked="f" strokeweight=".5pt">
                <v:textbox>
                  <w:txbxContent>
                    <w:p w:rsidR="008629D2" w:rsidRPr="008629D2" w:rsidRDefault="008629D2" w:rsidP="008629D2">
                      <w:pPr>
                        <w:spacing w:line="0" w:lineRule="atLeast"/>
                        <w:rPr>
                          <w:rFonts w:asciiTheme="majorEastAsia" w:eastAsiaTheme="majorEastAsia" w:hAnsiTheme="majorEastAsia" w:hint="eastAsia"/>
                          <w:sz w:val="18"/>
                          <w:szCs w:val="18"/>
                        </w:rPr>
                      </w:pPr>
                      <w:r>
                        <w:rPr>
                          <w:rFonts w:asciiTheme="majorEastAsia" w:eastAsiaTheme="majorEastAsia" w:hAnsiTheme="majorEastAsia" w:hint="eastAsia"/>
                          <w:sz w:val="18"/>
                          <w:szCs w:val="18"/>
                        </w:rPr>
                        <w:t>実施計画</w:t>
                      </w:r>
                      <w:r>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障害福祉</w:t>
                      </w:r>
                      <w:r>
                        <w:rPr>
                          <w:rFonts w:asciiTheme="majorEastAsia" w:eastAsiaTheme="majorEastAsia" w:hAnsiTheme="majorEastAsia"/>
                          <w:sz w:val="18"/>
                          <w:szCs w:val="18"/>
                        </w:rPr>
                        <w:t>サービス</w:t>
                      </w:r>
                      <w:r>
                        <w:rPr>
                          <w:rFonts w:asciiTheme="majorEastAsia" w:eastAsiaTheme="majorEastAsia" w:hAnsiTheme="majorEastAsia" w:hint="eastAsia"/>
                          <w:sz w:val="18"/>
                          <w:szCs w:val="18"/>
                        </w:rPr>
                        <w:t>に</w:t>
                      </w:r>
                      <w:r>
                        <w:rPr>
                          <w:rFonts w:asciiTheme="majorEastAsia" w:eastAsiaTheme="majorEastAsia" w:hAnsiTheme="majorEastAsia"/>
                          <w:sz w:val="18"/>
                          <w:szCs w:val="18"/>
                        </w:rPr>
                        <w:t>関する実施計画</w:t>
                      </w:r>
                      <w:r>
                        <w:rPr>
                          <w:rFonts w:asciiTheme="majorEastAsia" w:eastAsiaTheme="majorEastAsia" w:hAnsiTheme="majorEastAsia"/>
                          <w:sz w:val="18"/>
                          <w:szCs w:val="18"/>
                        </w:rPr>
                        <w:t>）</w:t>
                      </w:r>
                    </w:p>
                    <w:p w:rsidR="008629D2" w:rsidRDefault="008629D2" w:rsidP="008629D2">
                      <w:pPr>
                        <w:spacing w:line="0" w:lineRule="atLeast"/>
                        <w:rPr>
                          <w:rFonts w:asciiTheme="majorEastAsia" w:eastAsiaTheme="majorEastAsia" w:hAnsiTheme="majorEastAsia"/>
                          <w:sz w:val="18"/>
                          <w:szCs w:val="18"/>
                        </w:rPr>
                      </w:pPr>
                      <w:r w:rsidRPr="008629D2">
                        <w:rPr>
                          <w:rFonts w:asciiTheme="majorEastAsia" w:eastAsiaTheme="majorEastAsia" w:hAnsiTheme="majorEastAsia"/>
                          <w:sz w:val="18"/>
                          <w:szCs w:val="18"/>
                        </w:rPr>
                        <w:t>（</w:t>
                      </w:r>
                      <w:r>
                        <w:rPr>
                          <w:rFonts w:asciiTheme="majorEastAsia" w:eastAsiaTheme="majorEastAsia" w:hAnsiTheme="majorEastAsia" w:hint="eastAsia"/>
                          <w:sz w:val="18"/>
                          <w:szCs w:val="18"/>
                        </w:rPr>
                        <w:t>第</w:t>
                      </w:r>
                      <w:r>
                        <w:rPr>
                          <w:rFonts w:asciiTheme="majorEastAsia" w:eastAsiaTheme="majorEastAsia" w:hAnsiTheme="majorEastAsia"/>
                          <w:sz w:val="18"/>
                          <w:szCs w:val="18"/>
                        </w:rPr>
                        <w:t>１</w:t>
                      </w:r>
                      <w:r>
                        <w:rPr>
                          <w:rFonts w:asciiTheme="majorEastAsia" w:eastAsiaTheme="majorEastAsia" w:hAnsiTheme="majorEastAsia" w:hint="eastAsia"/>
                          <w:sz w:val="18"/>
                          <w:szCs w:val="18"/>
                        </w:rPr>
                        <w:t>期</w:t>
                      </w:r>
                      <w:r>
                        <w:rPr>
                          <w:rFonts w:asciiTheme="majorEastAsia" w:eastAsiaTheme="majorEastAsia" w:hAnsiTheme="majorEastAsia"/>
                          <w:sz w:val="18"/>
                          <w:szCs w:val="18"/>
                        </w:rPr>
                        <w:t>：1</w:t>
                      </w:r>
                      <w:r>
                        <w:rPr>
                          <w:rFonts w:asciiTheme="majorEastAsia" w:eastAsiaTheme="majorEastAsia" w:hAnsiTheme="majorEastAsia" w:hint="eastAsia"/>
                          <w:sz w:val="18"/>
                          <w:szCs w:val="18"/>
                        </w:rPr>
                        <w:t>8～20</w:t>
                      </w:r>
                      <w:r>
                        <w:rPr>
                          <w:rFonts w:asciiTheme="majorEastAsia" w:eastAsiaTheme="majorEastAsia" w:hAnsiTheme="majorEastAsia"/>
                          <w:sz w:val="18"/>
                          <w:szCs w:val="18"/>
                        </w:rPr>
                        <w:t>年度</w:t>
                      </w:r>
                      <w:r w:rsidRPr="008629D2">
                        <w:rPr>
                          <w:rFonts w:asciiTheme="majorEastAsia" w:eastAsiaTheme="majorEastAsia" w:hAnsiTheme="majorEastAsia" w:hint="eastAsia"/>
                          <w:sz w:val="18"/>
                          <w:szCs w:val="18"/>
                        </w:rPr>
                        <w:t>）</w:t>
                      </w:r>
                    </w:p>
                    <w:p w:rsidR="008629D2" w:rsidRDefault="008629D2" w:rsidP="008629D2">
                      <w:pPr>
                        <w:spacing w:line="0" w:lineRule="atLeast"/>
                        <w:rPr>
                          <w:rFonts w:asciiTheme="majorEastAsia" w:eastAsiaTheme="majorEastAsia" w:hAnsiTheme="majorEastAsia" w:hint="eastAsia"/>
                          <w:sz w:val="18"/>
                          <w:szCs w:val="18"/>
                        </w:rPr>
                      </w:pPr>
                      <w:r>
                        <w:rPr>
                          <w:rFonts w:asciiTheme="majorEastAsia" w:eastAsiaTheme="majorEastAsia" w:hAnsiTheme="majorEastAsia" w:hint="eastAsia"/>
                          <w:sz w:val="18"/>
                          <w:szCs w:val="18"/>
                        </w:rPr>
                        <w:t>（</w:t>
                      </w:r>
                      <w:r>
                        <w:rPr>
                          <w:rFonts w:asciiTheme="majorEastAsia" w:eastAsiaTheme="majorEastAsia" w:hAnsiTheme="majorEastAsia"/>
                          <w:sz w:val="18"/>
                          <w:szCs w:val="18"/>
                        </w:rPr>
                        <w:t>第２期</w:t>
                      </w:r>
                      <w:r>
                        <w:rPr>
                          <w:rFonts w:asciiTheme="majorEastAsia" w:eastAsiaTheme="majorEastAsia" w:hAnsiTheme="majorEastAsia" w:hint="eastAsia"/>
                          <w:sz w:val="18"/>
                          <w:szCs w:val="18"/>
                        </w:rPr>
                        <w:t>：</w:t>
                      </w:r>
                      <w:r>
                        <w:rPr>
                          <w:rFonts w:asciiTheme="majorEastAsia" w:eastAsiaTheme="majorEastAsia" w:hAnsiTheme="majorEastAsia"/>
                          <w:sz w:val="18"/>
                          <w:szCs w:val="18"/>
                        </w:rPr>
                        <w:t>21～</w:t>
                      </w:r>
                      <w:r>
                        <w:rPr>
                          <w:rFonts w:asciiTheme="majorEastAsia" w:eastAsiaTheme="majorEastAsia" w:hAnsiTheme="majorEastAsia" w:hint="eastAsia"/>
                          <w:sz w:val="18"/>
                          <w:szCs w:val="18"/>
                        </w:rPr>
                        <w:t>23</w:t>
                      </w:r>
                      <w:r>
                        <w:rPr>
                          <w:rFonts w:asciiTheme="majorEastAsia" w:eastAsiaTheme="majorEastAsia" w:hAnsiTheme="majorEastAsia"/>
                          <w:sz w:val="18"/>
                          <w:szCs w:val="18"/>
                        </w:rPr>
                        <w:t>年度</w:t>
                      </w:r>
                      <w:r>
                        <w:rPr>
                          <w:rFonts w:asciiTheme="majorEastAsia" w:eastAsiaTheme="majorEastAsia" w:hAnsiTheme="majorEastAsia" w:hint="eastAsia"/>
                          <w:sz w:val="18"/>
                          <w:szCs w:val="18"/>
                        </w:rPr>
                        <w:t>）</w:t>
                      </w:r>
                    </w:p>
                    <w:p w:rsidR="008629D2" w:rsidRDefault="008629D2" w:rsidP="008629D2">
                      <w:pPr>
                        <w:spacing w:line="0" w:lineRule="atLeast"/>
                        <w:rPr>
                          <w:rFonts w:asciiTheme="majorEastAsia" w:eastAsiaTheme="majorEastAsia" w:hAnsiTheme="majorEastAsia" w:hint="eastAsia"/>
                          <w:sz w:val="18"/>
                          <w:szCs w:val="18"/>
                        </w:rPr>
                      </w:pPr>
                      <w:r>
                        <w:rPr>
                          <w:rFonts w:asciiTheme="majorEastAsia" w:eastAsiaTheme="majorEastAsia" w:hAnsiTheme="majorEastAsia" w:hint="eastAsia"/>
                          <w:sz w:val="18"/>
                          <w:szCs w:val="18"/>
                        </w:rPr>
                        <w:t>（</w:t>
                      </w:r>
                      <w:r>
                        <w:rPr>
                          <w:rFonts w:asciiTheme="majorEastAsia" w:eastAsiaTheme="majorEastAsia" w:hAnsiTheme="majorEastAsia"/>
                          <w:sz w:val="18"/>
                          <w:szCs w:val="18"/>
                        </w:rPr>
                        <w:t>第３期：24</w:t>
                      </w:r>
                      <w:r>
                        <w:rPr>
                          <w:rFonts w:asciiTheme="majorEastAsia" w:eastAsiaTheme="majorEastAsia" w:hAnsiTheme="majorEastAsia" w:hint="eastAsia"/>
                          <w:sz w:val="18"/>
                          <w:szCs w:val="18"/>
                        </w:rPr>
                        <w:t>～</w:t>
                      </w:r>
                      <w:r>
                        <w:rPr>
                          <w:rFonts w:asciiTheme="majorEastAsia" w:eastAsiaTheme="majorEastAsia" w:hAnsiTheme="majorEastAsia"/>
                          <w:sz w:val="18"/>
                          <w:szCs w:val="18"/>
                        </w:rPr>
                        <w:t>2</w:t>
                      </w:r>
                      <w:r>
                        <w:rPr>
                          <w:rFonts w:asciiTheme="majorEastAsia" w:eastAsiaTheme="majorEastAsia" w:hAnsiTheme="majorEastAsia" w:hint="eastAsia"/>
                          <w:sz w:val="18"/>
                          <w:szCs w:val="18"/>
                        </w:rPr>
                        <w:t>6</w:t>
                      </w:r>
                      <w:r>
                        <w:rPr>
                          <w:rFonts w:asciiTheme="majorEastAsia" w:eastAsiaTheme="majorEastAsia" w:hAnsiTheme="majorEastAsia"/>
                          <w:sz w:val="18"/>
                          <w:szCs w:val="18"/>
                        </w:rPr>
                        <w:t>年度</w:t>
                      </w:r>
                      <w:r>
                        <w:rPr>
                          <w:rFonts w:asciiTheme="majorEastAsia" w:eastAsiaTheme="majorEastAsia" w:hAnsiTheme="majorEastAsia" w:hint="eastAsia"/>
                          <w:sz w:val="18"/>
                          <w:szCs w:val="18"/>
                        </w:rPr>
                        <w:t>）</w:t>
                      </w:r>
                    </w:p>
                    <w:p w:rsidR="008629D2" w:rsidRPr="008629D2" w:rsidRDefault="008629D2" w:rsidP="008629D2">
                      <w:pPr>
                        <w:spacing w:line="0" w:lineRule="atLeast"/>
                        <w:rPr>
                          <w:rFonts w:asciiTheme="majorEastAsia" w:eastAsiaTheme="majorEastAsia" w:hAnsiTheme="majorEastAsia" w:hint="eastAsia"/>
                          <w:sz w:val="18"/>
                          <w:szCs w:val="18"/>
                        </w:rPr>
                      </w:pPr>
                      <w:r>
                        <w:rPr>
                          <w:rFonts w:asciiTheme="majorEastAsia" w:eastAsiaTheme="majorEastAsia" w:hAnsiTheme="majorEastAsia" w:hint="eastAsia"/>
                          <w:sz w:val="18"/>
                          <w:szCs w:val="18"/>
                        </w:rPr>
                        <w:t>（</w:t>
                      </w:r>
                      <w:r>
                        <w:rPr>
                          <w:rFonts w:asciiTheme="majorEastAsia" w:eastAsiaTheme="majorEastAsia" w:hAnsiTheme="majorEastAsia"/>
                          <w:sz w:val="18"/>
                          <w:szCs w:val="18"/>
                        </w:rPr>
                        <w:t>第</w:t>
                      </w:r>
                      <w:r>
                        <w:rPr>
                          <w:rFonts w:asciiTheme="majorEastAsia" w:eastAsiaTheme="majorEastAsia" w:hAnsiTheme="majorEastAsia" w:hint="eastAsia"/>
                          <w:sz w:val="18"/>
                          <w:szCs w:val="18"/>
                        </w:rPr>
                        <w:t>４</w:t>
                      </w:r>
                      <w:r>
                        <w:rPr>
                          <w:rFonts w:asciiTheme="majorEastAsia" w:eastAsiaTheme="majorEastAsia" w:hAnsiTheme="majorEastAsia"/>
                          <w:sz w:val="18"/>
                          <w:szCs w:val="18"/>
                        </w:rPr>
                        <w:t>期：27</w:t>
                      </w:r>
                      <w:r>
                        <w:rPr>
                          <w:rFonts w:asciiTheme="majorEastAsia" w:eastAsiaTheme="majorEastAsia" w:hAnsiTheme="majorEastAsia" w:hint="eastAsia"/>
                          <w:sz w:val="18"/>
                          <w:szCs w:val="18"/>
                        </w:rPr>
                        <w:t>～</w:t>
                      </w:r>
                      <w:r>
                        <w:rPr>
                          <w:rFonts w:asciiTheme="majorEastAsia" w:eastAsiaTheme="majorEastAsia" w:hAnsiTheme="majorEastAsia"/>
                          <w:sz w:val="18"/>
                          <w:szCs w:val="18"/>
                        </w:rPr>
                        <w:t>29年度）</w:t>
                      </w:r>
                    </w:p>
                  </w:txbxContent>
                </v:textbox>
                <w10:wrap anchorx="margin"/>
              </v:shape>
            </w:pict>
          </mc:Fallback>
        </mc:AlternateContent>
      </w:r>
    </w:p>
    <w:p w:rsidR="006A1A1F" w:rsidRDefault="00513961" w:rsidP="006A1A1F">
      <w:pPr>
        <w:pStyle w:val="2"/>
        <w:ind w:leftChars="0" w:left="0" w:firstLineChars="0" w:firstLine="0"/>
        <w:rPr>
          <w:lang w:eastAsia="ja-JP"/>
        </w:rPr>
      </w:pPr>
      <w:r>
        <w:rPr>
          <w:noProof/>
          <w:lang w:val="en-US" w:eastAsia="ja-JP"/>
        </w:rPr>
        <mc:AlternateContent>
          <mc:Choice Requires="wps">
            <w:drawing>
              <wp:anchor distT="0" distB="0" distL="114300" distR="114300" simplePos="0" relativeHeight="251670528" behindDoc="0" locked="0" layoutInCell="1" allowOverlap="1" wp14:anchorId="1825503B" wp14:editId="6A83A180">
                <wp:simplePos x="0" y="0"/>
                <wp:positionH relativeFrom="column">
                  <wp:posOffset>272318</wp:posOffset>
                </wp:positionH>
                <wp:positionV relativeFrom="paragraph">
                  <wp:posOffset>78642</wp:posOffset>
                </wp:positionV>
                <wp:extent cx="1722755" cy="316230"/>
                <wp:effectExtent l="0" t="0" r="10795" b="26670"/>
                <wp:wrapNone/>
                <wp:docPr id="8" name="角丸四角形 8"/>
                <wp:cNvGraphicFramePr/>
                <a:graphic xmlns:a="http://schemas.openxmlformats.org/drawingml/2006/main">
                  <a:graphicData uri="http://schemas.microsoft.com/office/word/2010/wordprocessingShape">
                    <wps:wsp>
                      <wps:cNvSpPr/>
                      <wps:spPr>
                        <a:xfrm>
                          <a:off x="0" y="0"/>
                          <a:ext cx="1722755" cy="316230"/>
                        </a:xfrm>
                        <a:prstGeom prst="roundRect">
                          <a:avLst/>
                        </a:prstGeom>
                        <a:solidFill>
                          <a:srgbClr val="FFFF00"/>
                        </a:solidFill>
                        <a:ln w="19050" cap="flat" cmpd="sng" algn="ctr">
                          <a:solidFill>
                            <a:sysClr val="windowText" lastClr="000000"/>
                          </a:solidFill>
                          <a:prstDash val="solid"/>
                          <a:miter lim="800000"/>
                        </a:ln>
                        <a:effectLst/>
                      </wps:spPr>
                      <wps:txbx>
                        <w:txbxContent>
                          <w:p w:rsidR="00B06FC8" w:rsidRPr="00BE1EBF" w:rsidRDefault="00B06FC8" w:rsidP="00B06FC8">
                            <w:pPr>
                              <w:jc w:val="center"/>
                              <w:rPr>
                                <w:rFonts w:asciiTheme="majorEastAsia" w:eastAsiaTheme="majorEastAsia" w:hAnsiTheme="majorEastAsia"/>
                                <w:sz w:val="21"/>
                                <w:szCs w:val="21"/>
                              </w:rPr>
                            </w:pPr>
                            <w:r w:rsidRPr="00BE1EBF">
                              <w:rPr>
                                <w:rFonts w:asciiTheme="majorEastAsia" w:eastAsiaTheme="majorEastAsia" w:hAnsiTheme="majorEastAsia" w:hint="eastAsia"/>
                                <w:sz w:val="21"/>
                                <w:szCs w:val="21"/>
                              </w:rPr>
                              <w:t>「富山県</w:t>
                            </w:r>
                            <w:r w:rsidRPr="00BE1EBF">
                              <w:rPr>
                                <w:rFonts w:asciiTheme="majorEastAsia" w:eastAsiaTheme="majorEastAsia" w:hAnsiTheme="majorEastAsia"/>
                                <w:sz w:val="21"/>
                                <w:szCs w:val="21"/>
                              </w:rPr>
                              <w:t>障害福祉計画」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25503B" id="角丸四角形 8" o:spid="_x0000_s1034" style="position:absolute;left:0;text-align:left;margin-left:21.45pt;margin-top:6.2pt;width:135.65pt;height:2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" fillcolor="yellow" strokecolor="windowText" strokeweight="1.5pt">
                <v:stroke joinstyle="miter"/>
                <v:textbox>
                  <w:txbxContent>
                    <w:p w:rsidR="00B06FC8" w:rsidRPr="00BE1EBF" w:rsidRDefault="00B06FC8" w:rsidP="00B06FC8">
                      <w:pPr>
                        <w:jc w:val="center"/>
                        <w:rPr>
                          <w:rFonts w:asciiTheme="majorEastAsia" w:eastAsiaTheme="majorEastAsia" w:hAnsiTheme="majorEastAsia" w:hint="eastAsia"/>
                          <w:sz w:val="21"/>
                          <w:szCs w:val="21"/>
                        </w:rPr>
                      </w:pPr>
                      <w:r w:rsidRPr="00BE1EBF">
                        <w:rPr>
                          <w:rFonts w:asciiTheme="majorEastAsia" w:eastAsiaTheme="majorEastAsia" w:hAnsiTheme="majorEastAsia" w:hint="eastAsia"/>
                          <w:sz w:val="21"/>
                          <w:szCs w:val="21"/>
                        </w:rPr>
                        <w:t>「</w:t>
                      </w:r>
                      <w:r w:rsidRPr="00BE1EBF">
                        <w:rPr>
                          <w:rFonts w:asciiTheme="majorEastAsia" w:eastAsiaTheme="majorEastAsia" w:hAnsiTheme="majorEastAsia" w:hint="eastAsia"/>
                          <w:sz w:val="21"/>
                          <w:szCs w:val="21"/>
                        </w:rPr>
                        <w:t>富山県</w:t>
                      </w:r>
                      <w:r w:rsidRPr="00BE1EBF">
                        <w:rPr>
                          <w:rFonts w:asciiTheme="majorEastAsia" w:eastAsiaTheme="majorEastAsia" w:hAnsiTheme="majorEastAsia"/>
                          <w:sz w:val="21"/>
                          <w:szCs w:val="21"/>
                        </w:rPr>
                        <w:t>障害福祉計画</w:t>
                      </w:r>
                      <w:r w:rsidRPr="00BE1EBF">
                        <w:rPr>
                          <w:rFonts w:asciiTheme="majorEastAsia" w:eastAsiaTheme="majorEastAsia" w:hAnsiTheme="majorEastAsia"/>
                          <w:sz w:val="21"/>
                          <w:szCs w:val="21"/>
                        </w:rPr>
                        <w:t>」</w:t>
                      </w:r>
                    </w:p>
                  </w:txbxContent>
                </v:textbox>
              </v:roundrect>
            </w:pict>
          </mc:Fallback>
        </mc:AlternateContent>
      </w:r>
    </w:p>
    <w:p w:rsidR="00A02353" w:rsidRDefault="00A02353" w:rsidP="006A1A1F">
      <w:pPr>
        <w:pStyle w:val="2"/>
        <w:ind w:leftChars="0" w:left="0" w:firstLineChars="0" w:firstLine="0"/>
        <w:rPr>
          <w:lang w:eastAsia="ja-JP"/>
        </w:rPr>
      </w:pPr>
    </w:p>
    <w:p w:rsidR="00A02353" w:rsidRDefault="00513961" w:rsidP="006A1A1F">
      <w:pPr>
        <w:pStyle w:val="2"/>
        <w:ind w:leftChars="0" w:left="0" w:firstLineChars="0" w:firstLine="0"/>
        <w:rPr>
          <w:lang w:eastAsia="ja-JP"/>
        </w:rPr>
      </w:pPr>
      <w:r>
        <w:rPr>
          <w:noProof/>
          <w:lang w:val="en-US" w:eastAsia="ja-JP"/>
        </w:rPr>
        <mc:AlternateContent>
          <mc:Choice Requires="wps">
            <w:drawing>
              <wp:anchor distT="0" distB="0" distL="114300" distR="114300" simplePos="0" relativeHeight="251688960" behindDoc="0" locked="0" layoutInCell="1" allowOverlap="1" wp14:anchorId="6ECBFB51" wp14:editId="2275437F">
                <wp:simplePos x="0" y="0"/>
                <wp:positionH relativeFrom="column">
                  <wp:posOffset>1011067</wp:posOffset>
                </wp:positionH>
                <wp:positionV relativeFrom="paragraph">
                  <wp:posOffset>25204</wp:posOffset>
                </wp:positionV>
                <wp:extent cx="307440" cy="457200"/>
                <wp:effectExtent l="19050" t="19050" r="16510" b="19050"/>
                <wp:wrapNone/>
                <wp:docPr id="20" name="右カーブ矢印 20"/>
                <wp:cNvGraphicFramePr/>
                <a:graphic xmlns:a="http://schemas.openxmlformats.org/drawingml/2006/main">
                  <a:graphicData uri="http://schemas.microsoft.com/office/word/2010/wordprocessingShape">
                    <wps:wsp>
                      <wps:cNvSpPr/>
                      <wps:spPr>
                        <a:xfrm rot="10800000">
                          <a:off x="0" y="0"/>
                          <a:ext cx="307440" cy="457200"/>
                        </a:xfrm>
                        <a:prstGeom prst="curvedRightArrow">
                          <a:avLst/>
                        </a:prstGeom>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0"/>
                        </a:gra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6D1B81"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20" o:spid="_x0000_s1026" type="#_x0000_t102" style="position:absolute;left:0;text-align:left;margin-left:79.6pt;margin-top:2pt;width:24.2pt;height:36pt;rotation:18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" adj="14338,19785,16200" fillcolor="#f7fafd" strokecolor="#41719c" strokeweight="1pt">
                <v:fill color2="#cee1f2" colors="0 #f7fafd;48497f #b5d2ec;54395f #b5d2ec;1 #cee1f2" focus="100%" type="gradient">
                  <o:fill v:ext="view" type="gradientUnscaled"/>
                </v:fill>
              </v:shape>
            </w:pict>
          </mc:Fallback>
        </mc:AlternateContent>
      </w:r>
      <w:r>
        <w:rPr>
          <w:noProof/>
          <w:lang w:val="en-US" w:eastAsia="ja-JP"/>
        </w:rPr>
        <mc:AlternateContent>
          <mc:Choice Requires="wps">
            <w:drawing>
              <wp:anchor distT="0" distB="0" distL="114300" distR="114300" simplePos="0" relativeHeight="251686912" behindDoc="0" locked="0" layoutInCell="1" allowOverlap="1">
                <wp:simplePos x="0" y="0"/>
                <wp:positionH relativeFrom="column">
                  <wp:posOffset>554208</wp:posOffset>
                </wp:positionH>
                <wp:positionV relativeFrom="paragraph">
                  <wp:posOffset>61644</wp:posOffset>
                </wp:positionV>
                <wp:extent cx="307731" cy="457200"/>
                <wp:effectExtent l="0" t="0" r="35560" b="38100"/>
                <wp:wrapNone/>
                <wp:docPr id="19" name="右カーブ矢印 19"/>
                <wp:cNvGraphicFramePr/>
                <a:graphic xmlns:a="http://schemas.openxmlformats.org/drawingml/2006/main">
                  <a:graphicData uri="http://schemas.microsoft.com/office/word/2010/wordprocessingShape">
                    <wps:wsp>
                      <wps:cNvSpPr/>
                      <wps:spPr>
                        <a:xfrm>
                          <a:off x="0" y="0"/>
                          <a:ext cx="307731" cy="457200"/>
                        </a:xfrm>
                        <a:prstGeom prst="curvedRightArrow">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946E9" id="右カーブ矢印 19" o:spid="_x0000_s1026" type="#_x0000_t102" style="position:absolute;left:0;text-align:left;margin-left:43.65pt;margin-top:4.85pt;width:24.2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" adj="14331,19783,16200" fillcolor="#f7fafd [180]" strokecolor="#1f4d78 [1604]" strokeweight="1pt">
                <v:fill color2="#cde0f2 [980]" colors="0 #f7fafd;48497f #b5d2ec;54395f #b5d2ec;1 #cee1f2" focus="100%" type="gradient"/>
              </v:shape>
            </w:pict>
          </mc:Fallback>
        </mc:AlternateContent>
      </w:r>
    </w:p>
    <w:p w:rsidR="00A02353" w:rsidRDefault="00A02353" w:rsidP="006A1A1F">
      <w:pPr>
        <w:pStyle w:val="2"/>
        <w:ind w:leftChars="0" w:left="0" w:firstLineChars="0" w:firstLine="0"/>
        <w:rPr>
          <w:lang w:eastAsia="ja-JP"/>
        </w:rPr>
      </w:pPr>
    </w:p>
    <w:p w:rsidR="00A02353" w:rsidRDefault="00513961" w:rsidP="006A1A1F">
      <w:pPr>
        <w:pStyle w:val="2"/>
        <w:ind w:leftChars="0" w:left="0" w:firstLineChars="0" w:firstLine="0"/>
        <w:rPr>
          <w:lang w:eastAsia="ja-JP"/>
        </w:rPr>
      </w:pPr>
      <w:r>
        <w:rPr>
          <w:noProof/>
          <w:lang w:val="en-US" w:eastAsia="ja-JP"/>
        </w:rPr>
        <mc:AlternateContent>
          <mc:Choice Requires="wps">
            <w:drawing>
              <wp:anchor distT="0" distB="0" distL="114300" distR="114300" simplePos="0" relativeHeight="251672576" behindDoc="0" locked="0" layoutInCell="1" allowOverlap="1" wp14:anchorId="269FAC0D" wp14:editId="569823EC">
                <wp:simplePos x="0" y="0"/>
                <wp:positionH relativeFrom="column">
                  <wp:posOffset>245403</wp:posOffset>
                </wp:positionH>
                <wp:positionV relativeFrom="paragraph">
                  <wp:posOffset>125583</wp:posOffset>
                </wp:positionV>
                <wp:extent cx="2355850" cy="632460"/>
                <wp:effectExtent l="0" t="0" r="25400" b="15240"/>
                <wp:wrapNone/>
                <wp:docPr id="9" name="角丸四角形 9"/>
                <wp:cNvGraphicFramePr/>
                <a:graphic xmlns:a="http://schemas.openxmlformats.org/drawingml/2006/main">
                  <a:graphicData uri="http://schemas.microsoft.com/office/word/2010/wordprocessingShape">
                    <wps:wsp>
                      <wps:cNvSpPr/>
                      <wps:spPr>
                        <a:xfrm>
                          <a:off x="0" y="0"/>
                          <a:ext cx="2355850" cy="632460"/>
                        </a:xfrm>
                        <a:prstGeom prst="roundRect">
                          <a:avLst/>
                        </a:prstGeom>
                        <a:solidFill>
                          <a:srgbClr val="92D050"/>
                        </a:solidFill>
                        <a:ln w="12700" cap="flat" cmpd="sng" algn="ctr">
                          <a:solidFill>
                            <a:sysClr val="windowText" lastClr="000000"/>
                          </a:solidFill>
                          <a:prstDash val="solid"/>
                          <a:miter lim="800000"/>
                        </a:ln>
                        <a:effectLst/>
                      </wps:spPr>
                      <wps:txbx>
                        <w:txbxContent>
                          <w:p w:rsidR="00B06FC8" w:rsidRPr="00BE1EBF" w:rsidRDefault="00B06FC8" w:rsidP="00FE7823">
                            <w:pPr>
                              <w:spacing w:line="0" w:lineRule="atLeast"/>
                              <w:jc w:val="center"/>
                              <w:rPr>
                                <w:rFonts w:asciiTheme="majorEastAsia" w:eastAsiaTheme="majorEastAsia" w:hAnsiTheme="majorEastAsia"/>
                                <w:sz w:val="21"/>
                                <w:szCs w:val="21"/>
                              </w:rPr>
                            </w:pPr>
                            <w:r w:rsidRPr="00BE1EBF">
                              <w:rPr>
                                <w:rFonts w:asciiTheme="majorEastAsia" w:eastAsiaTheme="majorEastAsia" w:hAnsiTheme="majorEastAsia" w:hint="eastAsia"/>
                                <w:sz w:val="21"/>
                                <w:szCs w:val="21"/>
                              </w:rPr>
                              <w:t>介護</w:t>
                            </w:r>
                            <w:r w:rsidRPr="00BE1EBF">
                              <w:rPr>
                                <w:rFonts w:asciiTheme="majorEastAsia" w:eastAsiaTheme="majorEastAsia" w:hAnsiTheme="majorEastAsia"/>
                                <w:sz w:val="21"/>
                                <w:szCs w:val="21"/>
                              </w:rPr>
                              <w:t>保険事業支援計画、</w:t>
                            </w:r>
                            <w:r w:rsidR="00FE7823">
                              <w:rPr>
                                <w:rFonts w:asciiTheme="majorEastAsia" w:eastAsiaTheme="majorEastAsia" w:hAnsiTheme="majorEastAsia" w:hint="eastAsia"/>
                                <w:sz w:val="21"/>
                                <w:szCs w:val="21"/>
                              </w:rPr>
                              <w:t>子</w:t>
                            </w:r>
                            <w:r w:rsidRPr="00BE1EBF">
                              <w:rPr>
                                <w:rFonts w:asciiTheme="majorEastAsia" w:eastAsiaTheme="majorEastAsia" w:hAnsiTheme="majorEastAsia" w:hint="eastAsia"/>
                                <w:sz w:val="21"/>
                                <w:szCs w:val="21"/>
                              </w:rPr>
                              <w:t>ども・</w:t>
                            </w:r>
                            <w:r w:rsidRPr="00BE1EBF">
                              <w:rPr>
                                <w:rFonts w:asciiTheme="majorEastAsia" w:eastAsiaTheme="majorEastAsia" w:hAnsiTheme="majorEastAsia"/>
                                <w:sz w:val="21"/>
                                <w:szCs w:val="21"/>
                              </w:rPr>
                              <w:t>子育て支援事業</w:t>
                            </w:r>
                            <w:r w:rsidRPr="00BE1EBF">
                              <w:rPr>
                                <w:rFonts w:asciiTheme="majorEastAsia" w:eastAsiaTheme="majorEastAsia" w:hAnsiTheme="majorEastAsia" w:hint="eastAsia"/>
                                <w:sz w:val="21"/>
                                <w:szCs w:val="21"/>
                              </w:rPr>
                              <w:t>計画</w:t>
                            </w:r>
                            <w:r w:rsidRPr="00BE1EBF">
                              <w:rPr>
                                <w:rFonts w:asciiTheme="majorEastAsia" w:eastAsiaTheme="majorEastAsia" w:hAnsiTheme="majorEastAsia"/>
                                <w:sz w:val="21"/>
                                <w:szCs w:val="21"/>
                              </w:rPr>
                              <w:t>等との調和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9FAC0D" id="角丸四角形 9" o:spid="_x0000_s1035" style="position:absolute;left:0;text-align:left;margin-left:19.3pt;margin-top:9.9pt;width:185.5pt;height:4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" fillcolor="#92d050" strokecolor="windowText" strokeweight="1pt">
                <v:stroke joinstyle="miter"/>
                <v:textbox>
                  <w:txbxContent>
                    <w:p w:rsidR="00B06FC8" w:rsidRPr="00BE1EBF" w:rsidRDefault="00B06FC8" w:rsidP="00FE7823">
                      <w:pPr>
                        <w:spacing w:line="0" w:lineRule="atLeast"/>
                        <w:jc w:val="center"/>
                        <w:rPr>
                          <w:rFonts w:asciiTheme="majorEastAsia" w:eastAsiaTheme="majorEastAsia" w:hAnsiTheme="majorEastAsia" w:hint="eastAsia"/>
                          <w:sz w:val="21"/>
                          <w:szCs w:val="21"/>
                        </w:rPr>
                      </w:pPr>
                      <w:r w:rsidRPr="00BE1EBF">
                        <w:rPr>
                          <w:rFonts w:asciiTheme="majorEastAsia" w:eastAsiaTheme="majorEastAsia" w:hAnsiTheme="majorEastAsia" w:hint="eastAsia"/>
                          <w:sz w:val="21"/>
                          <w:szCs w:val="21"/>
                        </w:rPr>
                        <w:t>介護</w:t>
                      </w:r>
                      <w:r w:rsidRPr="00BE1EBF">
                        <w:rPr>
                          <w:rFonts w:asciiTheme="majorEastAsia" w:eastAsiaTheme="majorEastAsia" w:hAnsiTheme="majorEastAsia"/>
                          <w:sz w:val="21"/>
                          <w:szCs w:val="21"/>
                        </w:rPr>
                        <w:t>保険事業支援計画、</w:t>
                      </w:r>
                      <w:r w:rsidR="00FE7823">
                        <w:rPr>
                          <w:rFonts w:asciiTheme="majorEastAsia" w:eastAsiaTheme="majorEastAsia" w:hAnsiTheme="majorEastAsia" w:hint="eastAsia"/>
                          <w:sz w:val="21"/>
                          <w:szCs w:val="21"/>
                        </w:rPr>
                        <w:t>子</w:t>
                      </w:r>
                      <w:r w:rsidRPr="00BE1EBF">
                        <w:rPr>
                          <w:rFonts w:asciiTheme="majorEastAsia" w:eastAsiaTheme="majorEastAsia" w:hAnsiTheme="majorEastAsia" w:hint="eastAsia"/>
                          <w:sz w:val="21"/>
                          <w:szCs w:val="21"/>
                        </w:rPr>
                        <w:t>ども・</w:t>
                      </w:r>
                      <w:r w:rsidRPr="00BE1EBF">
                        <w:rPr>
                          <w:rFonts w:asciiTheme="majorEastAsia" w:eastAsiaTheme="majorEastAsia" w:hAnsiTheme="majorEastAsia"/>
                          <w:sz w:val="21"/>
                          <w:szCs w:val="21"/>
                        </w:rPr>
                        <w:t>子育て支援事業</w:t>
                      </w:r>
                      <w:r w:rsidRPr="00BE1EBF">
                        <w:rPr>
                          <w:rFonts w:asciiTheme="majorEastAsia" w:eastAsiaTheme="majorEastAsia" w:hAnsiTheme="majorEastAsia" w:hint="eastAsia"/>
                          <w:sz w:val="21"/>
                          <w:szCs w:val="21"/>
                        </w:rPr>
                        <w:t>計画</w:t>
                      </w:r>
                      <w:r w:rsidRPr="00BE1EBF">
                        <w:rPr>
                          <w:rFonts w:asciiTheme="majorEastAsia" w:eastAsiaTheme="majorEastAsia" w:hAnsiTheme="majorEastAsia"/>
                          <w:sz w:val="21"/>
                          <w:szCs w:val="21"/>
                        </w:rPr>
                        <w:t>等との調和</w:t>
                      </w:r>
                    </w:p>
                  </w:txbxContent>
                </v:textbox>
              </v:roundrect>
            </w:pict>
          </mc:Fallback>
        </mc:AlternateContent>
      </w:r>
    </w:p>
    <w:p w:rsidR="00BE1EBF" w:rsidRDefault="00BE1EBF" w:rsidP="00E170AA">
      <w:pPr>
        <w:snapToGrid w:val="0"/>
        <w:rPr>
          <w:rFonts w:ascii="ＭＳ ゴシック" w:eastAsia="ＭＳ ゴシック" w:hAnsi="ＭＳ ゴシック"/>
        </w:rPr>
      </w:pPr>
    </w:p>
    <w:p w:rsidR="00BE1EBF" w:rsidRDefault="00BE1EBF" w:rsidP="00E170AA">
      <w:pPr>
        <w:snapToGrid w:val="0"/>
        <w:rPr>
          <w:rFonts w:ascii="ＭＳ ゴシック" w:eastAsia="ＭＳ ゴシック" w:hAnsi="ＭＳ ゴシック"/>
        </w:rPr>
      </w:pPr>
    </w:p>
    <w:p w:rsidR="00BE1EBF" w:rsidRDefault="00BE1EBF" w:rsidP="00E170AA">
      <w:pPr>
        <w:snapToGrid w:val="0"/>
        <w:rPr>
          <w:rFonts w:ascii="ＭＳ ゴシック" w:eastAsia="ＭＳ ゴシック" w:hAnsi="ＭＳ ゴシック"/>
        </w:rPr>
      </w:pPr>
    </w:p>
    <w:p w:rsidR="00BE1EBF" w:rsidRDefault="00BE1EBF" w:rsidP="00E170AA">
      <w:pPr>
        <w:snapToGrid w:val="0"/>
        <w:rPr>
          <w:rFonts w:ascii="ＭＳ ゴシック" w:eastAsia="ＭＳ ゴシック" w:hAnsi="ＭＳ ゴシック"/>
        </w:rPr>
      </w:pPr>
    </w:p>
    <w:p w:rsidR="00BE1EBF" w:rsidRDefault="00BE1EBF" w:rsidP="00E170AA">
      <w:pPr>
        <w:snapToGrid w:val="0"/>
        <w:rPr>
          <w:rFonts w:ascii="ＭＳ ゴシック" w:eastAsia="ＭＳ ゴシック" w:hAnsi="ＭＳ ゴシック"/>
        </w:rPr>
      </w:pPr>
      <w:r>
        <w:rPr>
          <w:rFonts w:ascii="ＭＳ ゴシック" w:eastAsia="ＭＳ ゴシック" w:hAnsi="ＭＳ ゴシック" w:hint="eastAsia"/>
        </w:rPr>
        <w:t>２　障害者計画と障害者福祉計画との関係</w:t>
      </w:r>
    </w:p>
    <w:tbl>
      <w:tblPr>
        <w:tblStyle w:val="a7"/>
        <w:tblW w:w="0" w:type="auto"/>
        <w:tblInd w:w="421" w:type="dxa"/>
        <w:tblLook w:val="04A0" w:firstRow="1" w:lastRow="0" w:firstColumn="1" w:lastColumn="0" w:noHBand="0" w:noVBand="1"/>
      </w:tblPr>
      <w:tblGrid>
        <w:gridCol w:w="1134"/>
        <w:gridCol w:w="4036"/>
        <w:gridCol w:w="4037"/>
      </w:tblGrid>
      <w:tr w:rsidR="00BE1EBF" w:rsidTr="000B38C6">
        <w:trPr>
          <w:trHeight w:val="467"/>
        </w:trPr>
        <w:tc>
          <w:tcPr>
            <w:tcW w:w="1134" w:type="dxa"/>
            <w:tcBorders>
              <w:tl2br w:val="single" w:sz="4" w:space="0" w:color="auto"/>
            </w:tcBorders>
          </w:tcPr>
          <w:p w:rsidR="00BE1EBF" w:rsidRPr="000B38C6" w:rsidRDefault="00BE1EBF" w:rsidP="00E170AA">
            <w:pPr>
              <w:snapToGrid w:val="0"/>
              <w:rPr>
                <w:rFonts w:ascii="ＭＳ ゴシック" w:eastAsia="ＭＳ ゴシック" w:hAnsi="ＭＳ ゴシック"/>
                <w:sz w:val="21"/>
                <w:szCs w:val="21"/>
              </w:rPr>
            </w:pPr>
          </w:p>
        </w:tc>
        <w:tc>
          <w:tcPr>
            <w:tcW w:w="4036" w:type="dxa"/>
            <w:vAlign w:val="center"/>
          </w:tcPr>
          <w:p w:rsidR="00BE1EBF" w:rsidRPr="000B38C6" w:rsidRDefault="00BE1EBF" w:rsidP="00FE7823">
            <w:pPr>
              <w:snapToGrid w:val="0"/>
              <w:jc w:val="center"/>
              <w:rPr>
                <w:rFonts w:ascii="ＭＳ ゴシック" w:eastAsia="ＭＳ ゴシック" w:hAnsi="ＭＳ ゴシック"/>
                <w:sz w:val="21"/>
                <w:szCs w:val="21"/>
              </w:rPr>
            </w:pPr>
            <w:r w:rsidRPr="000B38C6">
              <w:rPr>
                <w:rFonts w:ascii="ＭＳ ゴシック" w:eastAsia="ＭＳ ゴシック" w:hAnsi="ＭＳ ゴシック" w:hint="eastAsia"/>
                <w:sz w:val="21"/>
                <w:szCs w:val="21"/>
              </w:rPr>
              <w:t>障害者計画</w:t>
            </w:r>
          </w:p>
        </w:tc>
        <w:tc>
          <w:tcPr>
            <w:tcW w:w="4037" w:type="dxa"/>
            <w:vAlign w:val="center"/>
          </w:tcPr>
          <w:p w:rsidR="00BE1EBF" w:rsidRPr="000B38C6" w:rsidRDefault="00BE1EBF" w:rsidP="00FE7823">
            <w:pPr>
              <w:snapToGrid w:val="0"/>
              <w:jc w:val="center"/>
              <w:rPr>
                <w:rFonts w:ascii="ＭＳ ゴシック" w:eastAsia="ＭＳ ゴシック" w:hAnsi="ＭＳ ゴシック"/>
                <w:sz w:val="21"/>
                <w:szCs w:val="21"/>
              </w:rPr>
            </w:pPr>
            <w:r w:rsidRPr="000B38C6">
              <w:rPr>
                <w:rFonts w:ascii="ＭＳ ゴシック" w:eastAsia="ＭＳ ゴシック" w:hAnsi="ＭＳ ゴシック" w:hint="eastAsia"/>
                <w:sz w:val="21"/>
                <w:szCs w:val="21"/>
              </w:rPr>
              <w:t>障害福祉計画</w:t>
            </w:r>
          </w:p>
        </w:tc>
      </w:tr>
      <w:tr w:rsidR="00BE1EBF" w:rsidTr="000B38C6">
        <w:trPr>
          <w:trHeight w:val="416"/>
        </w:trPr>
        <w:tc>
          <w:tcPr>
            <w:tcW w:w="1134" w:type="dxa"/>
            <w:vAlign w:val="center"/>
          </w:tcPr>
          <w:p w:rsidR="00BE1EBF" w:rsidRPr="000B38C6" w:rsidRDefault="00BE1EBF" w:rsidP="000B38C6">
            <w:pPr>
              <w:snapToGrid w:val="0"/>
              <w:jc w:val="center"/>
              <w:rPr>
                <w:rFonts w:ascii="ＭＳ ゴシック" w:eastAsia="ＭＳ ゴシック" w:hAnsi="ＭＳ ゴシック"/>
                <w:sz w:val="21"/>
                <w:szCs w:val="21"/>
              </w:rPr>
            </w:pPr>
            <w:r w:rsidRPr="000B38C6">
              <w:rPr>
                <w:rFonts w:ascii="ＭＳ ゴシック" w:eastAsia="ＭＳ ゴシック" w:hAnsi="ＭＳ ゴシック" w:hint="eastAsia"/>
                <w:sz w:val="21"/>
                <w:szCs w:val="21"/>
              </w:rPr>
              <w:t>根拠条文</w:t>
            </w:r>
          </w:p>
        </w:tc>
        <w:tc>
          <w:tcPr>
            <w:tcW w:w="4036" w:type="dxa"/>
            <w:vAlign w:val="center"/>
          </w:tcPr>
          <w:p w:rsidR="00BE1EBF" w:rsidRPr="000B38C6" w:rsidRDefault="00BE1EBF" w:rsidP="00FE7823">
            <w:pPr>
              <w:snapToGrid w:val="0"/>
              <w:rPr>
                <w:rFonts w:ascii="ＭＳ ゴシック" w:eastAsia="ＭＳ ゴシック" w:hAnsi="ＭＳ ゴシック"/>
                <w:sz w:val="21"/>
                <w:szCs w:val="21"/>
              </w:rPr>
            </w:pPr>
            <w:r w:rsidRPr="000B38C6">
              <w:rPr>
                <w:rFonts w:ascii="ＭＳ ゴシック" w:eastAsia="ＭＳ ゴシック" w:hAnsi="ＭＳ ゴシック" w:hint="eastAsia"/>
                <w:sz w:val="21"/>
                <w:szCs w:val="21"/>
              </w:rPr>
              <w:t>障害者基本法第11条第２項</w:t>
            </w:r>
          </w:p>
        </w:tc>
        <w:tc>
          <w:tcPr>
            <w:tcW w:w="4037" w:type="dxa"/>
            <w:vAlign w:val="center"/>
          </w:tcPr>
          <w:p w:rsidR="00BE1EBF" w:rsidRPr="000B38C6" w:rsidRDefault="00BE1EBF" w:rsidP="00FE7823">
            <w:pPr>
              <w:snapToGrid w:val="0"/>
              <w:rPr>
                <w:rFonts w:ascii="ＭＳ ゴシック" w:eastAsia="ＭＳ ゴシック" w:hAnsi="ＭＳ ゴシック"/>
                <w:sz w:val="21"/>
                <w:szCs w:val="21"/>
              </w:rPr>
            </w:pPr>
            <w:r w:rsidRPr="000B38C6">
              <w:rPr>
                <w:rFonts w:ascii="ＭＳ ゴシック" w:eastAsia="ＭＳ ゴシック" w:hAnsi="ＭＳ ゴシック" w:hint="eastAsia"/>
                <w:sz w:val="21"/>
                <w:szCs w:val="21"/>
              </w:rPr>
              <w:t>障害者総合支援法第89条</w:t>
            </w:r>
          </w:p>
        </w:tc>
      </w:tr>
      <w:tr w:rsidR="00BE1EBF" w:rsidTr="000B38C6">
        <w:trPr>
          <w:trHeight w:val="692"/>
        </w:trPr>
        <w:tc>
          <w:tcPr>
            <w:tcW w:w="1134" w:type="dxa"/>
            <w:vAlign w:val="center"/>
          </w:tcPr>
          <w:p w:rsidR="00BE1EBF" w:rsidRPr="000B38C6" w:rsidRDefault="00BE1EBF" w:rsidP="000B38C6">
            <w:pPr>
              <w:snapToGrid w:val="0"/>
              <w:jc w:val="center"/>
              <w:rPr>
                <w:rFonts w:ascii="ＭＳ ゴシック" w:eastAsia="ＭＳ ゴシック" w:hAnsi="ＭＳ ゴシック"/>
                <w:sz w:val="21"/>
                <w:szCs w:val="21"/>
              </w:rPr>
            </w:pPr>
            <w:r w:rsidRPr="000B38C6">
              <w:rPr>
                <w:rFonts w:ascii="ＭＳ ゴシック" w:eastAsia="ＭＳ ゴシック" w:hAnsi="ＭＳ ゴシック" w:hint="eastAsia"/>
                <w:sz w:val="21"/>
                <w:szCs w:val="21"/>
              </w:rPr>
              <w:t>性格</w:t>
            </w:r>
          </w:p>
        </w:tc>
        <w:tc>
          <w:tcPr>
            <w:tcW w:w="4036" w:type="dxa"/>
            <w:vAlign w:val="center"/>
          </w:tcPr>
          <w:p w:rsidR="00BE1EBF" w:rsidRPr="000B38C6" w:rsidRDefault="00BE1EBF" w:rsidP="00FE7823">
            <w:pPr>
              <w:snapToGrid w:val="0"/>
              <w:rPr>
                <w:rFonts w:ascii="ＭＳ ゴシック" w:eastAsia="ＭＳ ゴシック" w:hAnsi="ＭＳ ゴシック"/>
                <w:sz w:val="21"/>
                <w:szCs w:val="21"/>
              </w:rPr>
            </w:pPr>
            <w:r w:rsidRPr="000B38C6">
              <w:rPr>
                <w:rFonts w:ascii="ＭＳ ゴシック" w:eastAsia="ＭＳ ゴシック" w:hAnsi="ＭＳ ゴシック" w:hint="eastAsia"/>
                <w:sz w:val="21"/>
                <w:szCs w:val="21"/>
              </w:rPr>
              <w:t>障害者のための施策に関する基本的な計画</w:t>
            </w:r>
          </w:p>
        </w:tc>
        <w:tc>
          <w:tcPr>
            <w:tcW w:w="4037" w:type="dxa"/>
            <w:vAlign w:val="center"/>
          </w:tcPr>
          <w:p w:rsidR="00BE1EBF" w:rsidRPr="000B38C6" w:rsidRDefault="00BE1EBF" w:rsidP="00FE7823">
            <w:pPr>
              <w:snapToGrid w:val="0"/>
              <w:rPr>
                <w:rFonts w:ascii="ＭＳ ゴシック" w:eastAsia="ＭＳ ゴシック" w:hAnsi="ＭＳ ゴシック"/>
                <w:sz w:val="21"/>
                <w:szCs w:val="21"/>
              </w:rPr>
            </w:pPr>
            <w:r w:rsidRPr="000B38C6">
              <w:rPr>
                <w:rFonts w:ascii="ＭＳ ゴシック" w:eastAsia="ＭＳ ゴシック" w:hAnsi="ＭＳ ゴシック" w:hint="eastAsia"/>
                <w:sz w:val="21"/>
                <w:szCs w:val="21"/>
              </w:rPr>
              <w:t>障害福祉サービス等の確保に関する計画</w:t>
            </w:r>
          </w:p>
        </w:tc>
      </w:tr>
      <w:tr w:rsidR="00BE1EBF" w:rsidTr="000B38C6">
        <w:trPr>
          <w:trHeight w:val="702"/>
        </w:trPr>
        <w:tc>
          <w:tcPr>
            <w:tcW w:w="1134" w:type="dxa"/>
            <w:vAlign w:val="center"/>
          </w:tcPr>
          <w:p w:rsidR="00BE1EBF" w:rsidRPr="000B38C6" w:rsidRDefault="00BE1EBF" w:rsidP="000B38C6">
            <w:pPr>
              <w:snapToGrid w:val="0"/>
              <w:jc w:val="center"/>
              <w:rPr>
                <w:rFonts w:ascii="ＭＳ ゴシック" w:eastAsia="ＭＳ ゴシック" w:hAnsi="ＭＳ ゴシック"/>
                <w:sz w:val="21"/>
                <w:szCs w:val="21"/>
              </w:rPr>
            </w:pPr>
            <w:r w:rsidRPr="000B38C6">
              <w:rPr>
                <w:rFonts w:ascii="ＭＳ ゴシック" w:eastAsia="ＭＳ ゴシック" w:hAnsi="ＭＳ ゴシック" w:hint="eastAsia"/>
                <w:sz w:val="21"/>
                <w:szCs w:val="21"/>
              </w:rPr>
              <w:t>計画期間</w:t>
            </w:r>
          </w:p>
        </w:tc>
        <w:tc>
          <w:tcPr>
            <w:tcW w:w="4036" w:type="dxa"/>
            <w:vAlign w:val="center"/>
          </w:tcPr>
          <w:p w:rsidR="00BE1EBF" w:rsidRPr="000B38C6" w:rsidRDefault="00BE1EBF" w:rsidP="00FE7823">
            <w:pPr>
              <w:snapToGrid w:val="0"/>
              <w:rPr>
                <w:rFonts w:ascii="ＭＳ ゴシック" w:eastAsia="ＭＳ ゴシック" w:hAnsi="ＭＳ ゴシック"/>
                <w:sz w:val="21"/>
                <w:szCs w:val="21"/>
              </w:rPr>
            </w:pPr>
            <w:r w:rsidRPr="000B38C6">
              <w:rPr>
                <w:rFonts w:ascii="ＭＳ ゴシック" w:eastAsia="ＭＳ ゴシック" w:hAnsi="ＭＳ ゴシック" w:hint="eastAsia"/>
                <w:sz w:val="21"/>
                <w:szCs w:val="21"/>
              </w:rPr>
              <w:t>中長期（本県は５年間）</w:t>
            </w:r>
          </w:p>
          <w:p w:rsidR="00BE1EBF" w:rsidRPr="000B38C6" w:rsidRDefault="00BE1EBF" w:rsidP="00FE7823">
            <w:pPr>
              <w:snapToGrid w:val="0"/>
              <w:rPr>
                <w:rFonts w:ascii="ＭＳ ゴシック" w:eastAsia="ＭＳ ゴシック" w:hAnsi="ＭＳ ゴシック"/>
                <w:sz w:val="21"/>
                <w:szCs w:val="21"/>
              </w:rPr>
            </w:pPr>
            <w:r w:rsidRPr="000B38C6">
              <w:rPr>
                <w:rFonts w:ascii="ＭＳ ゴシック" w:eastAsia="ＭＳ ゴシック" w:hAnsi="ＭＳ ゴシック" w:hint="eastAsia"/>
                <w:sz w:val="21"/>
                <w:szCs w:val="21"/>
              </w:rPr>
              <w:t>（第３次計画：平成26～30年度）</w:t>
            </w:r>
          </w:p>
        </w:tc>
        <w:tc>
          <w:tcPr>
            <w:tcW w:w="4037" w:type="dxa"/>
            <w:vAlign w:val="center"/>
          </w:tcPr>
          <w:p w:rsidR="00BE1EBF" w:rsidRPr="000B38C6" w:rsidRDefault="00BE1EBF" w:rsidP="00FE7823">
            <w:pPr>
              <w:snapToGrid w:val="0"/>
              <w:rPr>
                <w:rFonts w:ascii="ＭＳ ゴシック" w:eastAsia="ＭＳ ゴシック" w:hAnsi="ＭＳ ゴシック"/>
                <w:sz w:val="21"/>
                <w:szCs w:val="21"/>
              </w:rPr>
            </w:pPr>
            <w:r w:rsidRPr="000B38C6">
              <w:rPr>
                <w:rFonts w:ascii="ＭＳ ゴシック" w:eastAsia="ＭＳ ゴシック" w:hAnsi="ＭＳ ゴシック" w:hint="eastAsia"/>
                <w:sz w:val="21"/>
                <w:szCs w:val="21"/>
              </w:rPr>
              <w:t>３年間</w:t>
            </w:r>
          </w:p>
          <w:p w:rsidR="00BE1EBF" w:rsidRPr="000B38C6" w:rsidRDefault="00BE1EBF" w:rsidP="00FE7823">
            <w:pPr>
              <w:snapToGrid w:val="0"/>
              <w:rPr>
                <w:rFonts w:ascii="ＭＳ ゴシック" w:eastAsia="ＭＳ ゴシック" w:hAnsi="ＭＳ ゴシック"/>
                <w:sz w:val="21"/>
                <w:szCs w:val="21"/>
              </w:rPr>
            </w:pPr>
            <w:r w:rsidRPr="000B38C6">
              <w:rPr>
                <w:rFonts w:ascii="ＭＳ ゴシック" w:eastAsia="ＭＳ ゴシック" w:hAnsi="ＭＳ ゴシック" w:hint="eastAsia"/>
                <w:sz w:val="21"/>
                <w:szCs w:val="21"/>
              </w:rPr>
              <w:t>（第４期計画：平成27～29年度）</w:t>
            </w:r>
          </w:p>
        </w:tc>
      </w:tr>
      <w:tr w:rsidR="00BE1EBF" w:rsidTr="000B38C6">
        <w:trPr>
          <w:trHeight w:val="415"/>
        </w:trPr>
        <w:tc>
          <w:tcPr>
            <w:tcW w:w="1134" w:type="dxa"/>
            <w:vAlign w:val="center"/>
          </w:tcPr>
          <w:p w:rsidR="00BE1EBF" w:rsidRPr="000B38C6" w:rsidRDefault="00BE1EBF" w:rsidP="000B38C6">
            <w:pPr>
              <w:snapToGrid w:val="0"/>
              <w:jc w:val="center"/>
              <w:rPr>
                <w:rFonts w:ascii="ＭＳ ゴシック" w:eastAsia="ＭＳ ゴシック" w:hAnsi="ＭＳ ゴシック"/>
                <w:sz w:val="21"/>
                <w:szCs w:val="21"/>
              </w:rPr>
            </w:pPr>
            <w:r w:rsidRPr="000B38C6">
              <w:rPr>
                <w:rFonts w:ascii="ＭＳ ゴシック" w:eastAsia="ＭＳ ゴシック" w:hAnsi="ＭＳ ゴシック" w:hint="eastAsia"/>
                <w:sz w:val="21"/>
                <w:szCs w:val="21"/>
              </w:rPr>
              <w:t>数値目標</w:t>
            </w:r>
          </w:p>
        </w:tc>
        <w:tc>
          <w:tcPr>
            <w:tcW w:w="4036" w:type="dxa"/>
            <w:vAlign w:val="center"/>
          </w:tcPr>
          <w:p w:rsidR="00BE1EBF" w:rsidRPr="000B38C6" w:rsidRDefault="00BE1EBF" w:rsidP="00FE7823">
            <w:pPr>
              <w:snapToGrid w:val="0"/>
              <w:rPr>
                <w:rFonts w:ascii="ＭＳ ゴシック" w:eastAsia="ＭＳ ゴシック" w:hAnsi="ＭＳ ゴシック"/>
                <w:sz w:val="21"/>
                <w:szCs w:val="21"/>
              </w:rPr>
            </w:pPr>
            <w:r w:rsidRPr="000B38C6">
              <w:rPr>
                <w:rFonts w:ascii="ＭＳ ゴシック" w:eastAsia="ＭＳ ゴシック" w:hAnsi="ＭＳ ゴシック" w:hint="eastAsia"/>
                <w:sz w:val="21"/>
                <w:szCs w:val="21"/>
              </w:rPr>
              <w:t>32指標</w:t>
            </w:r>
          </w:p>
        </w:tc>
        <w:tc>
          <w:tcPr>
            <w:tcW w:w="4037" w:type="dxa"/>
            <w:vAlign w:val="center"/>
          </w:tcPr>
          <w:p w:rsidR="00BE1EBF" w:rsidRPr="000B38C6" w:rsidRDefault="00BE1EBF" w:rsidP="00FE7823">
            <w:pPr>
              <w:snapToGrid w:val="0"/>
              <w:rPr>
                <w:rFonts w:ascii="ＭＳ ゴシック" w:eastAsia="ＭＳ ゴシック" w:hAnsi="ＭＳ ゴシック"/>
                <w:sz w:val="21"/>
                <w:szCs w:val="21"/>
              </w:rPr>
            </w:pPr>
            <w:r w:rsidRPr="000B38C6">
              <w:rPr>
                <w:rFonts w:ascii="ＭＳ ゴシック" w:eastAsia="ＭＳ ゴシック" w:hAnsi="ＭＳ ゴシック" w:hint="eastAsia"/>
                <w:sz w:val="21"/>
                <w:szCs w:val="21"/>
              </w:rPr>
              <w:t xml:space="preserve">　</w:t>
            </w:r>
            <w:r w:rsidR="009A31FF">
              <w:rPr>
                <w:rFonts w:ascii="ＭＳ ゴシック" w:eastAsia="ＭＳ ゴシック" w:hAnsi="ＭＳ ゴシック" w:hint="eastAsia"/>
                <w:sz w:val="21"/>
                <w:szCs w:val="21"/>
              </w:rPr>
              <w:t>9</w:t>
            </w:r>
            <w:r w:rsidRPr="00B64087">
              <w:rPr>
                <w:rFonts w:ascii="ＭＳ ゴシック" w:eastAsia="ＭＳ ゴシック" w:hAnsi="ＭＳ ゴシック" w:hint="eastAsia"/>
                <w:sz w:val="21"/>
                <w:szCs w:val="21"/>
              </w:rPr>
              <w:t>項目</w:t>
            </w:r>
          </w:p>
        </w:tc>
      </w:tr>
      <w:tr w:rsidR="00BE1EBF" w:rsidTr="000B38C6">
        <w:tc>
          <w:tcPr>
            <w:tcW w:w="1134" w:type="dxa"/>
            <w:vAlign w:val="center"/>
          </w:tcPr>
          <w:p w:rsidR="00BE1EBF" w:rsidRPr="000B38C6" w:rsidRDefault="00BE1EBF" w:rsidP="000B38C6">
            <w:pPr>
              <w:snapToGrid w:val="0"/>
              <w:jc w:val="center"/>
              <w:rPr>
                <w:rFonts w:ascii="ＭＳ ゴシック" w:eastAsia="ＭＳ ゴシック" w:hAnsi="ＭＳ ゴシック"/>
                <w:sz w:val="21"/>
                <w:szCs w:val="21"/>
              </w:rPr>
            </w:pPr>
            <w:r w:rsidRPr="000B38C6">
              <w:rPr>
                <w:rFonts w:ascii="ＭＳ ゴシック" w:eastAsia="ＭＳ ゴシック" w:hAnsi="ＭＳ ゴシック" w:hint="eastAsia"/>
                <w:sz w:val="21"/>
                <w:szCs w:val="21"/>
              </w:rPr>
              <w:t>主な内容</w:t>
            </w:r>
          </w:p>
        </w:tc>
        <w:tc>
          <w:tcPr>
            <w:tcW w:w="4036" w:type="dxa"/>
          </w:tcPr>
          <w:p w:rsidR="00FE7823" w:rsidRPr="000B38C6" w:rsidRDefault="00BE1EBF" w:rsidP="00BE1EBF">
            <w:pPr>
              <w:spacing w:line="280" w:lineRule="exact"/>
              <w:ind w:left="200" w:hangingChars="100" w:hanging="200"/>
              <w:rPr>
                <w:rFonts w:asciiTheme="majorEastAsia" w:eastAsiaTheme="majorEastAsia" w:hAnsiTheme="majorEastAsia"/>
                <w:sz w:val="20"/>
                <w:szCs w:val="20"/>
              </w:rPr>
            </w:pPr>
            <w:r w:rsidRPr="000B38C6">
              <w:rPr>
                <w:rFonts w:asciiTheme="majorEastAsia" w:eastAsiaTheme="majorEastAsia" w:hAnsiTheme="majorEastAsia" w:hint="eastAsia"/>
                <w:sz w:val="20"/>
                <w:szCs w:val="20"/>
              </w:rPr>
              <w:t>１　互いに認め、尊重し、支えあいながら暮らす地域づくり</w:t>
            </w:r>
          </w:p>
          <w:p w:rsidR="00BE1EBF" w:rsidRPr="000B38C6" w:rsidRDefault="00BE1EBF" w:rsidP="00BE1EBF">
            <w:pPr>
              <w:spacing w:line="280" w:lineRule="exact"/>
              <w:ind w:left="200" w:hangingChars="100" w:hanging="200"/>
              <w:rPr>
                <w:rFonts w:asciiTheme="majorEastAsia" w:eastAsiaTheme="majorEastAsia" w:hAnsiTheme="majorEastAsia"/>
                <w:sz w:val="20"/>
                <w:szCs w:val="20"/>
              </w:rPr>
            </w:pPr>
            <w:r w:rsidRPr="000B38C6">
              <w:rPr>
                <w:rFonts w:asciiTheme="majorEastAsia" w:eastAsiaTheme="majorEastAsia" w:hAnsiTheme="majorEastAsia" w:hint="eastAsia"/>
                <w:sz w:val="20"/>
                <w:szCs w:val="20"/>
              </w:rPr>
              <w:t>２　自立と社会参加に向けた基盤づくりとしての教育・育成の充実と雇用・就労の促進</w:t>
            </w:r>
          </w:p>
          <w:p w:rsidR="00BE1EBF" w:rsidRPr="000B38C6" w:rsidRDefault="00FE7823" w:rsidP="00BE1EBF">
            <w:pPr>
              <w:spacing w:line="280" w:lineRule="exact"/>
              <w:ind w:left="200" w:hangingChars="100" w:hanging="200"/>
              <w:rPr>
                <w:rFonts w:asciiTheme="majorEastAsia" w:eastAsiaTheme="majorEastAsia" w:hAnsiTheme="majorEastAsia"/>
                <w:sz w:val="20"/>
                <w:szCs w:val="20"/>
              </w:rPr>
            </w:pPr>
            <w:r w:rsidRPr="000B38C6">
              <w:rPr>
                <w:rFonts w:asciiTheme="majorEastAsia" w:eastAsiaTheme="majorEastAsia" w:hAnsiTheme="majorEastAsia" w:hint="eastAsia"/>
                <w:sz w:val="20"/>
                <w:szCs w:val="20"/>
              </w:rPr>
              <w:t>３　地域での自立した生活を支援する福祉・保健・医療の充実</w:t>
            </w:r>
          </w:p>
          <w:p w:rsidR="00BE1EBF" w:rsidRPr="000B38C6" w:rsidRDefault="00FE7823" w:rsidP="00BE1EBF">
            <w:pPr>
              <w:spacing w:line="280" w:lineRule="exact"/>
              <w:ind w:left="200" w:hangingChars="100" w:hanging="200"/>
              <w:rPr>
                <w:rFonts w:asciiTheme="majorEastAsia" w:eastAsiaTheme="majorEastAsia" w:hAnsiTheme="majorEastAsia"/>
                <w:sz w:val="20"/>
                <w:szCs w:val="20"/>
              </w:rPr>
            </w:pPr>
            <w:r w:rsidRPr="000B38C6">
              <w:rPr>
                <w:rFonts w:asciiTheme="majorEastAsia" w:eastAsiaTheme="majorEastAsia" w:hAnsiTheme="majorEastAsia" w:hint="eastAsia"/>
                <w:sz w:val="20"/>
                <w:szCs w:val="20"/>
              </w:rPr>
              <w:t>４　快適で安心して暮らせる生活環境の整備</w:t>
            </w:r>
          </w:p>
        </w:tc>
        <w:tc>
          <w:tcPr>
            <w:tcW w:w="4037" w:type="dxa"/>
          </w:tcPr>
          <w:p w:rsidR="00BE1EBF" w:rsidRPr="000B38C6" w:rsidRDefault="00BE1EBF" w:rsidP="00BE1EBF">
            <w:pPr>
              <w:spacing w:line="280" w:lineRule="exact"/>
              <w:rPr>
                <w:rFonts w:asciiTheme="majorEastAsia" w:eastAsiaTheme="majorEastAsia" w:hAnsiTheme="majorEastAsia"/>
                <w:sz w:val="20"/>
                <w:szCs w:val="20"/>
              </w:rPr>
            </w:pPr>
            <w:r w:rsidRPr="000B38C6">
              <w:rPr>
                <w:rFonts w:asciiTheme="majorEastAsia" w:eastAsiaTheme="majorEastAsia" w:hAnsiTheme="majorEastAsia" w:hint="eastAsia"/>
                <w:sz w:val="20"/>
                <w:szCs w:val="20"/>
              </w:rPr>
              <w:t>１　平成29年度までの数値目標</w:t>
            </w:r>
          </w:p>
          <w:p w:rsidR="00BE1EBF" w:rsidRPr="000B38C6" w:rsidRDefault="00BE1EBF" w:rsidP="000B38C6">
            <w:pPr>
              <w:spacing w:line="280" w:lineRule="exact"/>
              <w:ind w:firstLineChars="100" w:firstLine="200"/>
              <w:rPr>
                <w:rFonts w:asciiTheme="majorEastAsia" w:eastAsiaTheme="majorEastAsia" w:hAnsiTheme="majorEastAsia"/>
                <w:sz w:val="20"/>
                <w:szCs w:val="20"/>
              </w:rPr>
            </w:pPr>
            <w:r w:rsidRPr="000B38C6">
              <w:rPr>
                <w:rFonts w:asciiTheme="majorEastAsia" w:eastAsiaTheme="majorEastAsia" w:hAnsiTheme="majorEastAsia" w:hint="eastAsia"/>
                <w:sz w:val="20"/>
                <w:szCs w:val="20"/>
              </w:rPr>
              <w:t>①福祉施設の入所者の地域生活への移行</w:t>
            </w:r>
          </w:p>
          <w:p w:rsidR="000B38C6" w:rsidRDefault="00BE1EBF" w:rsidP="000B38C6">
            <w:pPr>
              <w:spacing w:line="280" w:lineRule="exact"/>
              <w:ind w:firstLineChars="100" w:firstLine="200"/>
              <w:rPr>
                <w:rFonts w:asciiTheme="majorEastAsia" w:eastAsiaTheme="majorEastAsia" w:hAnsiTheme="majorEastAsia"/>
                <w:sz w:val="20"/>
                <w:szCs w:val="20"/>
              </w:rPr>
            </w:pPr>
            <w:r w:rsidRPr="000B38C6">
              <w:rPr>
                <w:rFonts w:asciiTheme="majorEastAsia" w:eastAsiaTheme="majorEastAsia" w:hAnsiTheme="majorEastAsia" w:hint="eastAsia"/>
                <w:sz w:val="20"/>
                <w:szCs w:val="20"/>
              </w:rPr>
              <w:t>②入院中の精神障害者の地域生活への移</w:t>
            </w:r>
          </w:p>
          <w:p w:rsidR="00BE1EBF" w:rsidRPr="000B38C6" w:rsidRDefault="000B38C6" w:rsidP="000B38C6">
            <w:pPr>
              <w:spacing w:line="28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BE1EBF" w:rsidRPr="000B38C6">
              <w:rPr>
                <w:rFonts w:asciiTheme="majorEastAsia" w:eastAsiaTheme="majorEastAsia" w:hAnsiTheme="majorEastAsia" w:hint="eastAsia"/>
                <w:sz w:val="20"/>
                <w:szCs w:val="20"/>
              </w:rPr>
              <w:t>行</w:t>
            </w:r>
          </w:p>
          <w:p w:rsidR="00BE1EBF" w:rsidRPr="000B38C6" w:rsidRDefault="00BE1EBF" w:rsidP="00BE1EBF">
            <w:pPr>
              <w:spacing w:line="280" w:lineRule="exact"/>
              <w:ind w:firstLineChars="100" w:firstLine="200"/>
              <w:rPr>
                <w:rFonts w:asciiTheme="majorEastAsia" w:eastAsiaTheme="majorEastAsia" w:hAnsiTheme="majorEastAsia"/>
                <w:sz w:val="20"/>
                <w:szCs w:val="20"/>
              </w:rPr>
            </w:pPr>
            <w:r w:rsidRPr="000B38C6">
              <w:rPr>
                <w:rFonts w:asciiTheme="majorEastAsia" w:eastAsiaTheme="majorEastAsia" w:hAnsiTheme="majorEastAsia" w:hint="eastAsia"/>
                <w:sz w:val="20"/>
                <w:szCs w:val="20"/>
              </w:rPr>
              <w:t>③地域生活支援拠点等の整備</w:t>
            </w:r>
          </w:p>
          <w:p w:rsidR="00BE1EBF" w:rsidRPr="000B38C6" w:rsidRDefault="00FE7823" w:rsidP="000B38C6">
            <w:pPr>
              <w:spacing w:line="280" w:lineRule="exact"/>
              <w:ind w:firstLineChars="100" w:firstLine="200"/>
              <w:rPr>
                <w:rFonts w:asciiTheme="majorEastAsia" w:eastAsiaTheme="majorEastAsia" w:hAnsiTheme="majorEastAsia"/>
                <w:sz w:val="20"/>
                <w:szCs w:val="20"/>
              </w:rPr>
            </w:pPr>
            <w:r w:rsidRPr="000B38C6">
              <w:rPr>
                <w:rFonts w:asciiTheme="majorEastAsia" w:eastAsiaTheme="majorEastAsia" w:hAnsiTheme="majorEastAsia" w:hint="eastAsia"/>
                <w:sz w:val="20"/>
                <w:szCs w:val="20"/>
              </w:rPr>
              <w:t>④福祉施設から一般就労への移行等</w:t>
            </w:r>
          </w:p>
          <w:p w:rsidR="00BE1EBF" w:rsidRPr="000B38C6" w:rsidRDefault="00BE1EBF" w:rsidP="00BE1EBF">
            <w:pPr>
              <w:spacing w:line="280" w:lineRule="exact"/>
              <w:ind w:left="200" w:hangingChars="100" w:hanging="200"/>
              <w:rPr>
                <w:rFonts w:asciiTheme="majorEastAsia" w:eastAsiaTheme="majorEastAsia" w:hAnsiTheme="majorEastAsia"/>
                <w:sz w:val="20"/>
                <w:szCs w:val="20"/>
              </w:rPr>
            </w:pPr>
            <w:r w:rsidRPr="000B38C6">
              <w:rPr>
                <w:rFonts w:asciiTheme="majorEastAsia" w:eastAsiaTheme="majorEastAsia" w:hAnsiTheme="majorEastAsia" w:hint="eastAsia"/>
                <w:sz w:val="20"/>
                <w:szCs w:val="20"/>
              </w:rPr>
              <w:t>２　平成29年度までの各年度の障害福祉サービス、指定地域相談支援又は指定計画相談支援の種類ごとの必要な見込並びにその見込量の確保のための方策</w:t>
            </w:r>
          </w:p>
          <w:p w:rsidR="00BE1EBF" w:rsidRPr="000B38C6" w:rsidRDefault="00BE1EBF" w:rsidP="00BE1EBF">
            <w:pPr>
              <w:spacing w:line="280" w:lineRule="exact"/>
              <w:ind w:left="200" w:hangingChars="100" w:hanging="200"/>
              <w:rPr>
                <w:rFonts w:asciiTheme="majorEastAsia" w:eastAsiaTheme="majorEastAsia" w:hAnsiTheme="majorEastAsia"/>
                <w:sz w:val="20"/>
                <w:szCs w:val="20"/>
              </w:rPr>
            </w:pPr>
            <w:r w:rsidRPr="000B38C6">
              <w:rPr>
                <w:rFonts w:asciiTheme="majorEastAsia" w:eastAsiaTheme="majorEastAsia" w:hAnsiTheme="majorEastAsia" w:hint="eastAsia"/>
                <w:sz w:val="20"/>
                <w:szCs w:val="20"/>
              </w:rPr>
              <w:t>３　平成29年度までの障害者支援施設の必要入所定員数</w:t>
            </w:r>
          </w:p>
          <w:p w:rsidR="00BE1EBF" w:rsidRPr="000B38C6" w:rsidRDefault="000B38C6" w:rsidP="00FE7823">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４ </w:t>
            </w:r>
            <w:r>
              <w:rPr>
                <w:rFonts w:asciiTheme="majorEastAsia" w:eastAsiaTheme="majorEastAsia" w:hAnsiTheme="majorEastAsia"/>
                <w:sz w:val="20"/>
                <w:szCs w:val="20"/>
              </w:rPr>
              <w:t xml:space="preserve"> </w:t>
            </w:r>
            <w:r w:rsidR="00BE1EBF" w:rsidRPr="000B38C6">
              <w:rPr>
                <w:rFonts w:asciiTheme="majorEastAsia" w:eastAsiaTheme="majorEastAsia" w:hAnsiTheme="majorEastAsia" w:hint="eastAsia"/>
                <w:sz w:val="20"/>
                <w:szCs w:val="20"/>
              </w:rPr>
              <w:t>地域生活支援事業の実施に関する事業</w:t>
            </w:r>
          </w:p>
        </w:tc>
      </w:tr>
    </w:tbl>
    <w:p w:rsidR="005308A8" w:rsidRPr="00BE1EBF" w:rsidRDefault="005308A8" w:rsidP="006A1A1F"/>
    <w:sectPr w:rsidR="005308A8" w:rsidRPr="00BE1EBF" w:rsidSect="0060750A">
      <w:pgSz w:w="11906" w:h="16838"/>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A1F" w:rsidRDefault="006A1A1F" w:rsidP="006A1A1F">
      <w:r>
        <w:separator/>
      </w:r>
    </w:p>
  </w:endnote>
  <w:endnote w:type="continuationSeparator" w:id="0">
    <w:p w:rsidR="006A1A1F" w:rsidRDefault="006A1A1F" w:rsidP="006A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A1F" w:rsidRDefault="006A1A1F" w:rsidP="006A1A1F">
      <w:r>
        <w:separator/>
      </w:r>
    </w:p>
  </w:footnote>
  <w:footnote w:type="continuationSeparator" w:id="0">
    <w:p w:rsidR="006A1A1F" w:rsidRDefault="006A1A1F" w:rsidP="006A1A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A1"/>
    <w:rsid w:val="000B38C6"/>
    <w:rsid w:val="003D7BD7"/>
    <w:rsid w:val="003F1D3A"/>
    <w:rsid w:val="00513961"/>
    <w:rsid w:val="005308A8"/>
    <w:rsid w:val="005753C8"/>
    <w:rsid w:val="0060750A"/>
    <w:rsid w:val="006476A1"/>
    <w:rsid w:val="006A1A1F"/>
    <w:rsid w:val="006D4E0A"/>
    <w:rsid w:val="007D5A78"/>
    <w:rsid w:val="00813744"/>
    <w:rsid w:val="008629D2"/>
    <w:rsid w:val="009649A8"/>
    <w:rsid w:val="009A31FF"/>
    <w:rsid w:val="00A02353"/>
    <w:rsid w:val="00B06FC8"/>
    <w:rsid w:val="00B64087"/>
    <w:rsid w:val="00BE1EBF"/>
    <w:rsid w:val="00D6133E"/>
    <w:rsid w:val="00E170AA"/>
    <w:rsid w:val="00FE7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F33FA2F-0ED8-49C8-984B-AD056822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A1F"/>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A1F"/>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A1A1F"/>
  </w:style>
  <w:style w:type="paragraph" w:styleId="a5">
    <w:name w:val="footer"/>
    <w:basedOn w:val="a"/>
    <w:link w:val="a6"/>
    <w:uiPriority w:val="99"/>
    <w:unhideWhenUsed/>
    <w:rsid w:val="006A1A1F"/>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A1A1F"/>
  </w:style>
  <w:style w:type="paragraph" w:styleId="2">
    <w:name w:val="Body Text Indent 2"/>
    <w:basedOn w:val="a"/>
    <w:link w:val="20"/>
    <w:rsid w:val="006A1A1F"/>
    <w:pPr>
      <w:ind w:leftChars="404" w:left="1131" w:firstLineChars="100" w:firstLine="280"/>
    </w:pPr>
    <w:rPr>
      <w:rFonts w:ascii="ＭＳ ゴシック" w:hAnsi="ＭＳ ゴシック"/>
      <w:kern w:val="0"/>
      <w:lang w:val="x-none" w:eastAsia="x-none"/>
    </w:rPr>
  </w:style>
  <w:style w:type="character" w:customStyle="1" w:styleId="20">
    <w:name w:val="本文インデント 2 (文字)"/>
    <w:basedOn w:val="a0"/>
    <w:link w:val="2"/>
    <w:rsid w:val="006A1A1F"/>
    <w:rPr>
      <w:rFonts w:ascii="ＭＳ ゴシック" w:eastAsia="ＭＳ 明朝" w:hAnsi="ＭＳ ゴシック" w:cs="Times New Roman"/>
      <w:kern w:val="0"/>
      <w:sz w:val="24"/>
      <w:szCs w:val="24"/>
      <w:lang w:val="x-none" w:eastAsia="x-none"/>
    </w:rPr>
  </w:style>
  <w:style w:type="table" w:styleId="a7">
    <w:name w:val="Table Grid"/>
    <w:basedOn w:val="a1"/>
    <w:uiPriority w:val="39"/>
    <w:rsid w:val="00A02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170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70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0"/>
        </a:gradFill>
        <a:ln w="12700" cap="flat" cmpd="sng" algn="ctr">
          <a:solidFill>
            <a:srgbClr val="5B9BD5">
              <a:shade val="50000"/>
            </a:srgbClr>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5C54B-7F94-4F55-8141-0596DB7B9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矢代　真理子</dc:creator>
  <cp:keywords/>
  <dc:description/>
  <cp:lastModifiedBy>久世　佐富美</cp:lastModifiedBy>
  <cp:revision>10</cp:revision>
  <cp:lastPrinted>2017-09-28T06:33:00Z</cp:lastPrinted>
  <dcterms:created xsi:type="dcterms:W3CDTF">2017-09-26T09:50:00Z</dcterms:created>
  <dcterms:modified xsi:type="dcterms:W3CDTF">2017-09-28T06:34:00Z</dcterms:modified>
</cp:coreProperties>
</file>