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68B" w:rsidRPr="0062763C" w:rsidRDefault="0077268B" w:rsidP="0077268B">
      <w:pPr>
        <w:spacing w:line="400" w:lineRule="exact"/>
        <w:rPr>
          <w:rFonts w:ascii="ＭＳ ゴシック" w:eastAsia="ＭＳ ゴシック" w:hAnsi="ＭＳ ゴシック"/>
          <w:sz w:val="28"/>
          <w:szCs w:val="28"/>
        </w:rPr>
      </w:pPr>
    </w:p>
    <w:p w:rsidR="0077268B" w:rsidRPr="0062763C" w:rsidRDefault="00405288" w:rsidP="0077268B">
      <w:pPr>
        <w:jc w:val="center"/>
        <w:rPr>
          <w:rFonts w:ascii="ＭＳ ゴシック" w:eastAsia="ＭＳ ゴシック" w:hAnsi="ＭＳ ゴシック"/>
          <w:b/>
          <w:sz w:val="52"/>
          <w:szCs w:val="28"/>
        </w:rPr>
      </w:pPr>
      <w:r w:rsidRPr="0062763C">
        <w:rPr>
          <w:rFonts w:ascii="ＭＳ ゴシック" w:eastAsia="ＭＳ ゴシック" w:hAnsi="ＭＳ ゴシック"/>
          <w:noProof/>
          <w:sz w:val="28"/>
          <w:szCs w:val="28"/>
        </w:rPr>
        <mc:AlternateContent>
          <mc:Choice Requires="wps">
            <w:drawing>
              <wp:anchor distT="0" distB="0" distL="114300" distR="114300" simplePos="0" relativeHeight="251861504" behindDoc="0" locked="0" layoutInCell="1" allowOverlap="1" wp14:anchorId="2E2C4DB0" wp14:editId="74AD31E0">
                <wp:simplePos x="0" y="0"/>
                <wp:positionH relativeFrom="column">
                  <wp:posOffset>4671030</wp:posOffset>
                </wp:positionH>
                <wp:positionV relativeFrom="paragraph">
                  <wp:posOffset>245568</wp:posOffset>
                </wp:positionV>
                <wp:extent cx="1180214" cy="446568"/>
                <wp:effectExtent l="0" t="0" r="20320" b="10795"/>
                <wp:wrapNone/>
                <wp:docPr id="66" name="テキスト ボックス 66"/>
                <wp:cNvGraphicFramePr/>
                <a:graphic xmlns:a="http://schemas.openxmlformats.org/drawingml/2006/main">
                  <a:graphicData uri="http://schemas.microsoft.com/office/word/2010/wordprocessingShape">
                    <wps:wsp>
                      <wps:cNvSpPr txBox="1"/>
                      <wps:spPr>
                        <a:xfrm>
                          <a:off x="0" y="0"/>
                          <a:ext cx="1180214" cy="446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63C" w:rsidRPr="00405288" w:rsidRDefault="0062763C">
                            <w:pPr>
                              <w:rPr>
                                <w:rFonts w:asciiTheme="majorEastAsia" w:eastAsiaTheme="majorEastAsia" w:hAnsiTheme="majorEastAsia"/>
                                <w:sz w:val="32"/>
                              </w:rPr>
                            </w:pPr>
                            <w:r w:rsidRPr="00405288">
                              <w:rPr>
                                <w:rFonts w:asciiTheme="majorEastAsia" w:eastAsiaTheme="majorEastAsia" w:hAnsiTheme="majorEastAsia" w:hint="eastAsia"/>
                                <w:sz w:val="32"/>
                              </w:rPr>
                              <w:t>資料２－１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6" o:spid="_x0000_s1026" type="#_x0000_t202" style="position:absolute;left:0;text-align:left;margin-left:367.8pt;margin-top:19.35pt;width:92.95pt;height:35.1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XStwIAAMwFAAAOAAAAZHJzL2Uyb0RvYy54bWysVMFu2zAMvQ/YPwi6r06yNOuCOkXWosOA&#10;oi3WDj0rstQYlUVNUmJnxwQo9hH7hWHnfY9/ZJTsuGnXS4ddbFJ8pMgnkodHVaHIUliXg05pf69H&#10;idAcslzfpvTL9embA0qcZzpjCrRI6Uo4ejR5/eqwNGMxgDmoTFiCQbQblyalc+/NOEkcn4uCuT0w&#10;QqNRgi2YR9XeJpllJUYvVDLo9UZJCTYzFrhwDk9PGiOdxPhSCu4vpHTCE5VSzM3Hr43fWfgmk0M2&#10;vrXMzHPepsH+IYuC5Rov7UKdMM/IwuZ/hSpybsGB9HscigSkzLmINWA1/d6Taq7mzIhYC5LjTEeT&#10;+39h+fny0pI8S+loRIlmBb5Rvbmv1z/r9e96853Umx/1ZlOvf6FOEIOElcaN0e/KoKevPkCFD789&#10;d3gYeKikLcIfKyRoR+pXHd2i8oQHp/5Bb9AfUsLRNhyO9kcHIUzy4G2s8x8FFCQIKbX4nJFltjxz&#10;voFuIeEyByrPTnOlohJaSBwrS5YMH1/5mCMGf4RSmpRY+9v9Xgz8yBZCd/4zxfhdm94OCuMpHa4T&#10;sdnatAJDDRNR8islAkbpz0Ii2ZGQZ3JknAvd5RnRASWxopc4tviHrF7i3NSBHvFm0L5zLnINtmHp&#10;MbXZ3ZZa2eDxDXfqDqKvZlXssq5RZpCtsH8sNCPpDD/Nke8z5vwlsziD2DK4V/wFfqQCfCRoJUrm&#10;YL89dx7wOBpopaTEmU6p+7pgVlCiPmkcmvf94TAsgagM998NULG7ltmuRS+KY8DO6eMGMzyKAe/V&#10;VpQWihtcP9NwK5qY5nh3Sv1WPPbNpsH1xcV0GkE49ob5M31leAgdWA59dl3dMGvaPvc4IeewnX42&#10;ftLuDTZ4apguPMg8zkLguWG15R9XRpymdr2FnbSrR9TDEp78AQAA//8DAFBLAwQUAAYACAAAACEA&#10;yeZ/X94AAAAKAQAADwAAAGRycy9kb3ducmV2LnhtbEyPwU7DMBBE70j8g7VI3KjdVm2TNE4FqHDh&#10;REE9u7FrW8TrKHbT8PcsJziu5mnmbb2bQsdGMyQfUcJ8JoAZbKP2aCV8frw8FMBSVqhVF9FI+DYJ&#10;ds3tTa0qHa/4bsZDtoxKMFVKgsu5rzhPrTNBpVnsDVJ2jkNQmc7Bcj2oK5WHji+EWPOgPNKCU715&#10;dqb9OlyChP2TLW1bqMHtC+39OB3Pb/ZVyvu76XELLJsp/8Hwq0/q0JDTKV5QJ9ZJ2CxXa0IlLIsN&#10;MALKxXwF7ESkKAXwpub/X2h+AAAA//8DAFBLAQItABQABgAIAAAAIQC2gziS/gAAAOEBAAATAAAA&#10;AAAAAAAAAAAAAAAAAABbQ29udGVudF9UeXBlc10ueG1sUEsBAi0AFAAGAAgAAAAhADj9If/WAAAA&#10;lAEAAAsAAAAAAAAAAAAAAAAALwEAAF9yZWxzLy5yZWxzUEsBAi0AFAAGAAgAAAAhAJpwJdK3AgAA&#10;zAUAAA4AAAAAAAAAAAAAAAAALgIAAGRycy9lMm9Eb2MueG1sUEsBAi0AFAAGAAgAAAAhAMnmf1/e&#10;AAAACgEAAA8AAAAAAAAAAAAAAAAAEQUAAGRycy9kb3ducmV2LnhtbFBLBQYAAAAABAAEAPMAAAAc&#10;BgAAAAA=&#10;" fillcolor="white [3201]" strokeweight=".5pt">
                <v:textbox>
                  <w:txbxContent>
                    <w:p w:rsidR="0062763C" w:rsidRPr="00405288" w:rsidRDefault="0062763C">
                      <w:pPr>
                        <w:rPr>
                          <w:rFonts w:asciiTheme="majorEastAsia" w:eastAsiaTheme="majorEastAsia" w:hAnsiTheme="majorEastAsia"/>
                          <w:sz w:val="32"/>
                        </w:rPr>
                      </w:pPr>
                      <w:r w:rsidRPr="00405288">
                        <w:rPr>
                          <w:rFonts w:asciiTheme="majorEastAsia" w:eastAsiaTheme="majorEastAsia" w:hAnsiTheme="majorEastAsia" w:hint="eastAsia"/>
                          <w:sz w:val="32"/>
                        </w:rPr>
                        <w:t>資料２－１</w:t>
                      </w:r>
                    </w:p>
                  </w:txbxContent>
                </v:textbox>
              </v:shape>
            </w:pict>
          </mc:Fallback>
        </mc:AlternateContent>
      </w:r>
      <w:r w:rsidR="00793D91" w:rsidRPr="0062763C">
        <w:rPr>
          <w:rFonts w:ascii="ＭＳ ゴシック" w:eastAsia="ＭＳ ゴシック" w:hAnsi="ＭＳ ゴシック"/>
          <w:noProof/>
          <w:sz w:val="28"/>
          <w:szCs w:val="28"/>
        </w:rPr>
        <mc:AlternateContent>
          <mc:Choice Requires="wps">
            <w:drawing>
              <wp:anchor distT="0" distB="0" distL="114300" distR="114300" simplePos="0" relativeHeight="251772416" behindDoc="1" locked="0" layoutInCell="1" allowOverlap="1" wp14:anchorId="6A7A5F6E" wp14:editId="73ABEF0D">
                <wp:simplePos x="0" y="0"/>
                <wp:positionH relativeFrom="column">
                  <wp:posOffset>77765</wp:posOffset>
                </wp:positionH>
                <wp:positionV relativeFrom="paragraph">
                  <wp:posOffset>117977</wp:posOffset>
                </wp:positionV>
                <wp:extent cx="5932805" cy="8740273"/>
                <wp:effectExtent l="19050" t="19050" r="29845" b="41910"/>
                <wp:wrapNone/>
                <wp:docPr id="1" name="Rectangl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5" cy="8740273"/>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ect id="Rectangle 2538" o:spid="_x0000_s1026" style="position:absolute;left:0;text-align:left;margin-left:6.1pt;margin-top:9.3pt;width:467.15pt;height:688.2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d3zQIAAKkFAAAOAAAAZHJzL2Uyb0RvYy54bWysVF1v2yAUfZ+0/4B4T/2V1I7VpErTZJq0&#10;j2rttGcC2EbF4AGJ003777vgJEvXPUzTbMkCczmcezj3Xl3vW4l23Fih1QwnFzFGXFHNhKpn+PPD&#10;elRgZB1RjEit+Aw/cYuv569fXfVdyVPdaMm4QQCibNl3M9w415VRZGnDW2IvdMcVLFbatMTB1NQR&#10;M6QH9FZGaRxfRr02rDOacmvh7+2wiOcBv6o4dR+rynKH5AwDNxe+Jnw3/hvNr0hZG9I1gh5okH9g&#10;0RKh4NAT1C1xBG2NeAHVCmq01ZW7oLqNdFUJykMOkE0S/5bNfUM6HnIBcWx3ksn+P1j6YXdnkGBw&#10;dxgp0sIVfQLRiKolR+kkK7xCfWdLCLzv7ozP0XbvNH20SOllA4F8YYzuG04Y8Ep8fPRsg59Y2Io2&#10;/XvN4ACydTqIta9M6wFBBrQPd/J0uhO+d4jCz8k0S4t4ghGFtSIfx2mehTNIedzeGevecN0iP5hh&#10;A/wDPNm9s87TIeUxJNDXUrC1kDJMTL1ZSoN2BAyyDs8B3Z6HSYV64JInEzARbTvQy4FjHh8auHdE&#10;ZA3mp86EY59ttOf4cXj+hN8KB2UgRQs5noJI6UVdKRZM6oiQwxjykcqT58HgQ5Iw2zsYhv+gXTDf&#10;98V6EufjrBjl+SQbjbNVPLop1svRYplcXuarm+XNKvnhWSfjshGMcbUKmPZYC8n477x2qMrBxadq&#10;OBH0rPQWcrxvWI+Y8PeUTaYpmI4JKMc0H7I+kxIZ7b4I14Qi8LbwGM/kLGL/HuQ8oYf7Pjs4epHb&#10;ELEHqUDJo2rBs96mg903mj2BZYFD8CV0OBg02nzDqIduMcP265YYjpF8q8D2+TidgkddmBTFFFxi&#10;zhc2ZwtEUQACA4FxwnDphoa07YyoGzgnCbkqvYBCqUSwsC+igROw9hPoB4H/oXf5hnM+D1G/Ouz8&#10;JwAAAP//AwBQSwMEFAAGAAgAAAAhAD35/ILfAAAACgEAAA8AAABkcnMvZG93bnJldi54bWxMj81O&#10;w0AMhO9IvMPKSNzopoFGbcimQkgIDrQS5e/qZk0SkfVG2U2bvj3mBCdrPKPx52I9uU4daAitZwPz&#10;WQKKuPK25drA2+vD1RJUiMgWO89k4EQB1uX5WYG59Ud+ocMu1kpKOORooImxz7UOVUMOw8z3xOJ9&#10;+cFhFDnU2g54lHLX6TRJMu2wZbnQYE/3DVXfu9EZ2HyePp7a5zgfRsZ3frRx2mytMZcX090tqEhT&#10;/AvDL76gQylMez+yDaoTnaaSlLnMQIm/uskWoPayuF4tEtBlof+/UP4AAAD//wMAUEsBAi0AFAAG&#10;AAgAAAAhALaDOJL+AAAA4QEAABMAAAAAAAAAAAAAAAAAAAAAAFtDb250ZW50X1R5cGVzXS54bWxQ&#10;SwECLQAUAAYACAAAACEAOP0h/9YAAACUAQAACwAAAAAAAAAAAAAAAAAvAQAAX3JlbHMvLnJlbHNQ&#10;SwECLQAUAAYACAAAACEABnGnd80CAACpBQAADgAAAAAAAAAAAAAAAAAuAgAAZHJzL2Uyb0RvYy54&#10;bWxQSwECLQAUAAYACAAAACEAPfn8gt8AAAAKAQAADwAAAAAAAAAAAAAAAAAnBQAAZHJzL2Rvd25y&#10;ZXYueG1sUEsFBgAAAAAEAAQA8wAAADMGAAAAAA==&#10;" strokeweight="4.5pt">
                <v:stroke linestyle="thickThin"/>
                <v:textbox inset="5.85pt,.7pt,5.85pt,.7pt"/>
              </v:rect>
            </w:pict>
          </mc:Fallback>
        </mc:AlternateContent>
      </w: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r w:rsidRPr="0062763C">
        <w:rPr>
          <w:rFonts w:ascii="ＭＳ ゴシック" w:eastAsia="ＭＳ ゴシック" w:hAnsi="ＭＳ ゴシック" w:hint="eastAsia"/>
          <w:b/>
          <w:sz w:val="52"/>
          <w:szCs w:val="28"/>
        </w:rPr>
        <w:t>富山県民福祉基本計画</w:t>
      </w:r>
    </w:p>
    <w:p w:rsidR="0077268B" w:rsidRPr="0062763C" w:rsidRDefault="0077268B" w:rsidP="0077268B">
      <w:pPr>
        <w:jc w:val="center"/>
        <w:rPr>
          <w:rFonts w:ascii="ＭＳ ゴシック" w:eastAsia="ＭＳ ゴシック" w:hAnsi="ＭＳ ゴシック"/>
          <w:b/>
          <w:sz w:val="52"/>
          <w:szCs w:val="28"/>
        </w:rPr>
      </w:pPr>
      <w:r w:rsidRPr="0062763C">
        <w:rPr>
          <w:rFonts w:ascii="ＭＳ ゴシック" w:eastAsia="ＭＳ ゴシック" w:hAnsi="ＭＳ ゴシック" w:hint="eastAsia"/>
          <w:b/>
          <w:sz w:val="52"/>
          <w:szCs w:val="28"/>
        </w:rPr>
        <w:t>（第二次改定版）</w:t>
      </w: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1A51B9" w:rsidP="0077268B">
      <w:pPr>
        <w:jc w:val="center"/>
        <w:rPr>
          <w:rFonts w:ascii="ＭＳ ゴシック" w:eastAsia="ＭＳ ゴシック" w:hAnsi="ＭＳ ゴシック"/>
          <w:b/>
          <w:sz w:val="48"/>
          <w:szCs w:val="28"/>
          <w:bdr w:val="single" w:sz="4" w:space="0" w:color="auto"/>
        </w:rPr>
      </w:pPr>
      <w:r w:rsidRPr="0062763C">
        <w:rPr>
          <w:rFonts w:ascii="ＭＳ ゴシック" w:eastAsia="ＭＳ ゴシック" w:hAnsi="ＭＳ ゴシック" w:hint="eastAsia"/>
          <w:b/>
          <w:sz w:val="48"/>
          <w:szCs w:val="28"/>
          <w:bdr w:val="single" w:sz="4" w:space="0" w:color="auto"/>
        </w:rPr>
        <w:t>答</w:t>
      </w:r>
      <w:r w:rsidR="007E513F" w:rsidRPr="0062763C">
        <w:rPr>
          <w:rFonts w:ascii="ＭＳ ゴシック" w:eastAsia="ＭＳ ゴシック" w:hAnsi="ＭＳ ゴシック" w:hint="eastAsia"/>
          <w:b/>
          <w:sz w:val="48"/>
          <w:szCs w:val="28"/>
          <w:bdr w:val="single" w:sz="4" w:space="0" w:color="auto"/>
        </w:rPr>
        <w:t xml:space="preserve"> </w:t>
      </w:r>
      <w:r w:rsidRPr="0062763C">
        <w:rPr>
          <w:rFonts w:ascii="ＭＳ ゴシック" w:eastAsia="ＭＳ ゴシック" w:hAnsi="ＭＳ ゴシック" w:hint="eastAsia"/>
          <w:b/>
          <w:sz w:val="48"/>
          <w:szCs w:val="28"/>
          <w:bdr w:val="single" w:sz="4" w:space="0" w:color="auto"/>
        </w:rPr>
        <w:t>申</w:t>
      </w:r>
      <w:r w:rsidR="007E513F" w:rsidRPr="0062763C">
        <w:rPr>
          <w:rFonts w:ascii="ＭＳ ゴシック" w:eastAsia="ＭＳ ゴシック" w:hAnsi="ＭＳ ゴシック" w:hint="eastAsia"/>
          <w:b/>
          <w:sz w:val="48"/>
          <w:szCs w:val="28"/>
          <w:bdr w:val="single" w:sz="4" w:space="0" w:color="auto"/>
        </w:rPr>
        <w:t xml:space="preserve"> </w:t>
      </w:r>
      <w:r w:rsidRPr="0062763C">
        <w:rPr>
          <w:rFonts w:ascii="ＭＳ ゴシック" w:eastAsia="ＭＳ ゴシック" w:hAnsi="ＭＳ ゴシック" w:hint="eastAsia"/>
          <w:b/>
          <w:sz w:val="48"/>
          <w:szCs w:val="28"/>
          <w:bdr w:val="single" w:sz="4" w:space="0" w:color="auto"/>
        </w:rPr>
        <w:t>案</w:t>
      </w: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48"/>
          <w:szCs w:val="28"/>
        </w:rPr>
      </w:pPr>
      <w:r w:rsidRPr="0062763C">
        <w:rPr>
          <w:rFonts w:ascii="ＭＳ ゴシック" w:eastAsia="ＭＳ ゴシック" w:hAnsi="ＭＳ ゴシック" w:hint="eastAsia"/>
          <w:b/>
          <w:sz w:val="48"/>
          <w:szCs w:val="28"/>
        </w:rPr>
        <w:t>平成30</w:t>
      </w:r>
      <w:r w:rsidR="001A51B9" w:rsidRPr="0062763C">
        <w:rPr>
          <w:rFonts w:ascii="ＭＳ ゴシック" w:eastAsia="ＭＳ ゴシック" w:hAnsi="ＭＳ ゴシック" w:hint="eastAsia"/>
          <w:b/>
          <w:sz w:val="48"/>
          <w:szCs w:val="28"/>
        </w:rPr>
        <w:t>年３</w:t>
      </w:r>
      <w:r w:rsidRPr="0062763C">
        <w:rPr>
          <w:rFonts w:ascii="ＭＳ ゴシック" w:eastAsia="ＭＳ ゴシック" w:hAnsi="ＭＳ ゴシック" w:hint="eastAsia"/>
          <w:b/>
          <w:sz w:val="48"/>
          <w:szCs w:val="28"/>
        </w:rPr>
        <w:t>月</w:t>
      </w:r>
    </w:p>
    <w:p w:rsidR="0077268B" w:rsidRPr="0062763C" w:rsidRDefault="0077268B" w:rsidP="0077268B">
      <w:pPr>
        <w:jc w:val="center"/>
        <w:rPr>
          <w:rFonts w:ascii="ＭＳ ゴシック" w:eastAsia="ＭＳ ゴシック" w:hAnsi="ＭＳ ゴシック"/>
          <w:b/>
          <w:sz w:val="48"/>
          <w:szCs w:val="28"/>
        </w:rPr>
      </w:pPr>
      <w:r w:rsidRPr="0062763C">
        <w:rPr>
          <w:rFonts w:ascii="ＭＳ ゴシック" w:eastAsia="ＭＳ ゴシック" w:hAnsi="ＭＳ ゴシック" w:hint="eastAsia"/>
          <w:b/>
          <w:sz w:val="48"/>
          <w:szCs w:val="28"/>
        </w:rPr>
        <w:t>富</w:t>
      </w:r>
      <w:r w:rsidR="00FA4250" w:rsidRPr="0062763C">
        <w:rPr>
          <w:rFonts w:ascii="ＭＳ ゴシック" w:eastAsia="ＭＳ ゴシック" w:hAnsi="ＭＳ ゴシック" w:hint="eastAsia"/>
          <w:b/>
          <w:sz w:val="48"/>
          <w:szCs w:val="28"/>
        </w:rPr>
        <w:t xml:space="preserve"> </w:t>
      </w:r>
      <w:r w:rsidRPr="0062763C">
        <w:rPr>
          <w:rFonts w:ascii="ＭＳ ゴシック" w:eastAsia="ＭＳ ゴシック" w:hAnsi="ＭＳ ゴシック" w:hint="eastAsia"/>
          <w:b/>
          <w:sz w:val="48"/>
          <w:szCs w:val="28"/>
        </w:rPr>
        <w:t>山</w:t>
      </w:r>
      <w:r w:rsidR="00FA4250" w:rsidRPr="0062763C">
        <w:rPr>
          <w:rFonts w:ascii="ＭＳ ゴシック" w:eastAsia="ＭＳ ゴシック" w:hAnsi="ＭＳ ゴシック" w:hint="eastAsia"/>
          <w:b/>
          <w:sz w:val="48"/>
          <w:szCs w:val="28"/>
        </w:rPr>
        <w:t xml:space="preserve"> </w:t>
      </w:r>
      <w:r w:rsidRPr="0062763C">
        <w:rPr>
          <w:rFonts w:ascii="ＭＳ ゴシック" w:eastAsia="ＭＳ ゴシック" w:hAnsi="ＭＳ ゴシック" w:hint="eastAsia"/>
          <w:b/>
          <w:sz w:val="48"/>
          <w:szCs w:val="28"/>
        </w:rPr>
        <w:t>県</w:t>
      </w:r>
    </w:p>
    <w:p w:rsidR="0077268B" w:rsidRPr="0062763C" w:rsidRDefault="0077268B" w:rsidP="0077268B">
      <w:pPr>
        <w:spacing w:line="400" w:lineRule="exact"/>
        <w:rPr>
          <w:rFonts w:ascii="ＭＳ ゴシック" w:eastAsia="ＭＳ ゴシック" w:hAnsi="ＭＳ ゴシック"/>
          <w:sz w:val="28"/>
          <w:szCs w:val="28"/>
        </w:rPr>
      </w:pPr>
    </w:p>
    <w:p w:rsidR="00E4386B" w:rsidRPr="0062763C" w:rsidRDefault="00E4386B" w:rsidP="0077268B">
      <w:pPr>
        <w:spacing w:line="400" w:lineRule="exact"/>
        <w:rPr>
          <w:rFonts w:ascii="ＭＳ ゴシック" w:eastAsia="ＭＳ ゴシック" w:hAnsi="ＭＳ ゴシック"/>
          <w:sz w:val="28"/>
          <w:szCs w:val="28"/>
        </w:rPr>
      </w:pPr>
    </w:p>
    <w:p w:rsidR="00E4386B" w:rsidRPr="0062763C" w:rsidRDefault="00E4386B" w:rsidP="0077268B">
      <w:pPr>
        <w:spacing w:line="400" w:lineRule="exact"/>
        <w:rPr>
          <w:rFonts w:ascii="ＭＳ ゴシック" w:eastAsia="ＭＳ ゴシック" w:hAnsi="ＭＳ ゴシック"/>
          <w:sz w:val="28"/>
          <w:szCs w:val="28"/>
        </w:rPr>
      </w:pPr>
    </w:p>
    <w:p w:rsidR="0077268B" w:rsidRPr="0062763C" w:rsidRDefault="0077268B" w:rsidP="0077268B">
      <w:pPr>
        <w:widowControl/>
        <w:jc w:val="left"/>
        <w:rPr>
          <w:rFonts w:ascii="ＭＳ ゴシック" w:eastAsia="ＭＳ ゴシック" w:hAnsi="ＭＳ ゴシック"/>
          <w:sz w:val="28"/>
          <w:szCs w:val="28"/>
        </w:rPr>
      </w:pPr>
      <w:r w:rsidRPr="0062763C">
        <w:rPr>
          <w:rFonts w:ascii="ＭＳ ゴシック" w:eastAsia="ＭＳ ゴシック" w:hAnsi="ＭＳ ゴシック"/>
          <w:sz w:val="28"/>
          <w:szCs w:val="28"/>
        </w:rPr>
        <w:br w:type="page"/>
      </w:r>
    </w:p>
    <w:p w:rsidR="00571EAD" w:rsidRPr="0062763C" w:rsidRDefault="00571EAD">
      <w:pPr>
        <w:widowControl/>
        <w:jc w:val="left"/>
        <w:rPr>
          <w:rFonts w:ascii="ＭＳ ゴシック" w:eastAsia="ＭＳ ゴシック" w:hAnsi="ＭＳ ゴシック"/>
          <w:sz w:val="28"/>
        </w:rPr>
      </w:pPr>
      <w:r w:rsidRPr="0062763C">
        <w:rPr>
          <w:rFonts w:ascii="ＭＳ ゴシック" w:eastAsia="ＭＳ ゴシック" w:hAnsi="ＭＳ ゴシック"/>
          <w:sz w:val="28"/>
        </w:rPr>
        <w:lastRenderedPageBreak/>
        <w:br w:type="page"/>
      </w:r>
    </w:p>
    <w:p w:rsidR="00793D91" w:rsidRPr="0062763C" w:rsidRDefault="00793D91" w:rsidP="00793D91">
      <w:pPr>
        <w:spacing w:line="340" w:lineRule="exact"/>
        <w:jc w:val="center"/>
        <w:rPr>
          <w:rFonts w:ascii="ＭＳ ゴシック" w:eastAsia="ＭＳ ゴシック" w:hAnsi="ＭＳ ゴシック"/>
          <w:sz w:val="36"/>
        </w:rPr>
      </w:pPr>
    </w:p>
    <w:p w:rsidR="00793D91" w:rsidRPr="0062763C" w:rsidRDefault="00793D91" w:rsidP="00793D91">
      <w:pPr>
        <w:spacing w:line="340" w:lineRule="exact"/>
        <w:jc w:val="center"/>
        <w:rPr>
          <w:rFonts w:ascii="ＭＳ ゴシック" w:eastAsia="ＭＳ ゴシック" w:hAnsi="ＭＳ ゴシック"/>
          <w:sz w:val="36"/>
        </w:rPr>
      </w:pPr>
    </w:p>
    <w:p w:rsidR="00571EAD" w:rsidRPr="0062763C" w:rsidRDefault="00571EAD" w:rsidP="00793D91">
      <w:pPr>
        <w:spacing w:line="340" w:lineRule="exact"/>
        <w:jc w:val="center"/>
        <w:rPr>
          <w:rFonts w:ascii="ＭＳ ゴシック" w:eastAsia="ＭＳ ゴシック" w:hAnsi="ＭＳ ゴシック"/>
          <w:sz w:val="24"/>
        </w:rPr>
      </w:pPr>
      <w:r w:rsidRPr="0062763C">
        <w:rPr>
          <w:rFonts w:ascii="ＭＳ ゴシック" w:eastAsia="ＭＳ ゴシック" w:hAnsi="ＭＳ ゴシック" w:hint="eastAsia"/>
          <w:sz w:val="36"/>
        </w:rPr>
        <w:t>目</w:t>
      </w:r>
      <w:r w:rsidR="00991A5A" w:rsidRPr="0062763C">
        <w:rPr>
          <w:rFonts w:ascii="ＭＳ ゴシック" w:eastAsia="ＭＳ ゴシック" w:hAnsi="ＭＳ ゴシック" w:hint="eastAsia"/>
          <w:sz w:val="36"/>
        </w:rPr>
        <w:t xml:space="preserve">　　　　</w:t>
      </w:r>
      <w:r w:rsidRPr="0062763C">
        <w:rPr>
          <w:rFonts w:ascii="ＭＳ ゴシック" w:eastAsia="ＭＳ ゴシック" w:hAnsi="ＭＳ ゴシック" w:hint="eastAsia"/>
          <w:sz w:val="36"/>
        </w:rPr>
        <w:t>次</w:t>
      </w:r>
    </w:p>
    <w:p w:rsidR="00571EAD" w:rsidRPr="0062763C" w:rsidRDefault="00571EAD" w:rsidP="00793D91">
      <w:pPr>
        <w:spacing w:line="340" w:lineRule="exact"/>
        <w:rPr>
          <w:rFonts w:ascii="ＭＳ ゴシック" w:eastAsia="ＭＳ ゴシック" w:hAnsi="ＭＳ ゴシック"/>
          <w:sz w:val="26"/>
          <w:szCs w:val="26"/>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第１編　計画の策定</w:t>
      </w:r>
      <w:r w:rsidRPr="0062763C">
        <w:rPr>
          <w:rFonts w:ascii="ＭＳ 明朝" w:hAnsi="ＭＳ 明朝" w:hint="eastAsia"/>
          <w:sz w:val="28"/>
          <w:szCs w:val="28"/>
        </w:rPr>
        <w:t>･････････････････････････････････････････････</w:t>
      </w:r>
      <w:r w:rsidR="00991A5A" w:rsidRPr="0062763C">
        <w:rPr>
          <w:rFonts w:ascii="ＭＳ 明朝" w:hAnsi="ＭＳ 明朝" w:hint="eastAsia"/>
          <w:sz w:val="28"/>
          <w:szCs w:val="28"/>
        </w:rPr>
        <w:t>･･</w:t>
      </w:r>
      <w:r w:rsidRPr="0062763C">
        <w:rPr>
          <w:rFonts w:ascii="ＭＳ 明朝" w:hAnsi="ＭＳ 明朝" w:hint="eastAsia"/>
          <w:sz w:val="28"/>
          <w:szCs w:val="28"/>
        </w:rPr>
        <w:t>･･･1</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第１章　計画の趣旨</w:t>
      </w:r>
      <w:r w:rsidR="00991A5A" w:rsidRPr="0062763C">
        <w:rPr>
          <w:rFonts w:ascii="ＭＳ 明朝" w:hAnsi="ＭＳ 明朝" w:hint="eastAsia"/>
          <w:sz w:val="28"/>
          <w:szCs w:val="28"/>
        </w:rPr>
        <w:t>････････････････････････････････････････････････</w:t>
      </w:r>
      <w:r w:rsidRPr="0062763C">
        <w:rPr>
          <w:rFonts w:ascii="ＭＳ 明朝" w:hAnsi="ＭＳ 明朝" w:hint="eastAsia"/>
          <w:sz w:val="28"/>
          <w:szCs w:val="28"/>
        </w:rPr>
        <w:t>2</w:t>
      </w:r>
    </w:p>
    <w:p w:rsidR="00571EAD" w:rsidRPr="0062763C" w:rsidRDefault="00571EAD" w:rsidP="00793D91">
      <w:pPr>
        <w:spacing w:line="340" w:lineRule="exact"/>
        <w:rPr>
          <w:rFonts w:ascii="ＭＳ 明朝" w:hAnsi="ＭＳ 明朝"/>
          <w:sz w:val="28"/>
          <w:szCs w:val="28"/>
        </w:rPr>
      </w:pPr>
      <w:r w:rsidRPr="0062763C">
        <w:rPr>
          <w:rFonts w:ascii="ＭＳ ゴシック" w:eastAsia="ＭＳ ゴシック" w:hAnsi="ＭＳ ゴシック" w:hint="eastAsia"/>
          <w:sz w:val="28"/>
          <w:szCs w:val="28"/>
        </w:rPr>
        <w:t xml:space="preserve">　</w:t>
      </w:r>
      <w:r w:rsidRPr="0062763C">
        <w:rPr>
          <w:rFonts w:ascii="ＭＳ 明朝" w:hAnsi="ＭＳ 明朝" w:hint="eastAsia"/>
          <w:sz w:val="28"/>
          <w:szCs w:val="28"/>
        </w:rPr>
        <w:t>１　計画を改定</w:t>
      </w:r>
      <w:r w:rsidR="00991A5A" w:rsidRPr="0062763C">
        <w:rPr>
          <w:rFonts w:ascii="ＭＳ 明朝" w:hAnsi="ＭＳ 明朝" w:hint="eastAsia"/>
          <w:sz w:val="28"/>
          <w:szCs w:val="28"/>
        </w:rPr>
        <w:t>する理由････････････････････････････････････････････</w:t>
      </w:r>
      <w:r w:rsidRPr="0062763C">
        <w:rPr>
          <w:rFonts w:ascii="ＭＳ 明朝" w:hAnsi="ＭＳ 明朝" w:hint="eastAsia"/>
          <w:sz w:val="28"/>
          <w:szCs w:val="28"/>
        </w:rPr>
        <w:t>2</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991A5A" w:rsidRPr="0062763C">
        <w:rPr>
          <w:rFonts w:ascii="ＭＳ 明朝" w:hAnsi="ＭＳ 明朝" w:hint="eastAsia"/>
          <w:sz w:val="28"/>
          <w:szCs w:val="28"/>
        </w:rPr>
        <w:t>２　計画の目標････････････････････････････････････････････････････</w:t>
      </w:r>
      <w:r w:rsidRPr="0062763C">
        <w:rPr>
          <w:rFonts w:ascii="ＭＳ 明朝" w:hAnsi="ＭＳ 明朝" w:hint="eastAsia"/>
          <w:sz w:val="28"/>
          <w:szCs w:val="28"/>
        </w:rPr>
        <w:t>3</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991A5A" w:rsidRPr="0062763C">
        <w:rPr>
          <w:rFonts w:ascii="ＭＳ 明朝" w:hAnsi="ＭＳ 明朝" w:hint="eastAsia"/>
          <w:sz w:val="28"/>
          <w:szCs w:val="28"/>
        </w:rPr>
        <w:t>３　計画の性格････････････････････････････････････････････････････</w:t>
      </w:r>
      <w:r w:rsidRPr="0062763C">
        <w:rPr>
          <w:rFonts w:ascii="ＭＳ 明朝" w:hAnsi="ＭＳ 明朝" w:hint="eastAsia"/>
          <w:sz w:val="28"/>
          <w:szCs w:val="28"/>
        </w:rPr>
        <w:t>4</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４　計画の基本的な考え方･･････････････････････････････････････････4</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５　計画の期間････････････････････････････････････････････････････</w:t>
      </w:r>
      <w:r w:rsidRPr="0062763C">
        <w:rPr>
          <w:rFonts w:ascii="ＭＳ 明朝" w:hAnsi="ＭＳ 明朝" w:hint="eastAsia"/>
          <w:sz w:val="28"/>
          <w:szCs w:val="28"/>
        </w:rPr>
        <w:t>5</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明朝" w:hAnsi="ＭＳ 明朝"/>
          <w:sz w:val="28"/>
          <w:szCs w:val="28"/>
        </w:rPr>
      </w:pPr>
      <w:r w:rsidRPr="0062763C">
        <w:rPr>
          <w:rFonts w:ascii="ＭＳ ゴシック" w:eastAsia="ＭＳ ゴシック" w:hAnsi="ＭＳ ゴシック" w:hint="eastAsia"/>
          <w:sz w:val="28"/>
          <w:szCs w:val="28"/>
        </w:rPr>
        <w:t xml:space="preserve">　第２章　計画策定の背景</w:t>
      </w:r>
      <w:r w:rsidR="003E31E5" w:rsidRPr="0062763C">
        <w:rPr>
          <w:rFonts w:ascii="ＭＳ 明朝" w:hAnsi="ＭＳ 明朝" w:hint="eastAsia"/>
          <w:sz w:val="28"/>
          <w:szCs w:val="28"/>
        </w:rPr>
        <w:t>････････････････････････････････････････････</w:t>
      </w:r>
      <w:r w:rsidRPr="0062763C">
        <w:rPr>
          <w:rFonts w:ascii="ＭＳ 明朝" w:hAnsi="ＭＳ 明朝" w:hint="eastAsia"/>
          <w:sz w:val="28"/>
          <w:szCs w:val="28"/>
        </w:rPr>
        <w:t>7</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１　地域福祉の現状</w:t>
      </w:r>
      <w:r w:rsidR="003E31E5" w:rsidRPr="0062763C">
        <w:rPr>
          <w:rFonts w:ascii="ＭＳ 明朝" w:hAnsi="ＭＳ 明朝" w:hint="eastAsia"/>
          <w:sz w:val="28"/>
          <w:szCs w:val="28"/>
        </w:rPr>
        <w:t>････････････････････････････････････････････････</w:t>
      </w:r>
      <w:r w:rsidRPr="0062763C">
        <w:rPr>
          <w:rFonts w:ascii="ＭＳ 明朝" w:hAnsi="ＭＳ 明朝" w:hint="eastAsia"/>
          <w:sz w:val="28"/>
          <w:szCs w:val="28"/>
        </w:rPr>
        <w:t>7</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２　地域福祉をめぐる課題</w:t>
      </w:r>
      <w:r w:rsidR="003E31E5" w:rsidRPr="0062763C">
        <w:rPr>
          <w:rFonts w:ascii="ＭＳ 明朝" w:hAnsi="ＭＳ 明朝" w:hint="eastAsia"/>
          <w:sz w:val="28"/>
          <w:szCs w:val="28"/>
        </w:rPr>
        <w:t>･････････････････････････････････････････</w:t>
      </w:r>
      <w:r w:rsidRPr="0062763C">
        <w:rPr>
          <w:rFonts w:ascii="ＭＳ 明朝" w:hAnsi="ＭＳ 明朝" w:hint="eastAsia"/>
          <w:sz w:val="28"/>
          <w:szCs w:val="28"/>
        </w:rPr>
        <w:t>24</w:t>
      </w:r>
    </w:p>
    <w:p w:rsidR="00571EAD" w:rsidRPr="0062763C" w:rsidRDefault="007B499C" w:rsidP="00793D91">
      <w:pPr>
        <w:spacing w:line="340" w:lineRule="exact"/>
        <w:rPr>
          <w:rFonts w:ascii="ＭＳ 明朝" w:hAnsi="ＭＳ 明朝"/>
          <w:sz w:val="28"/>
          <w:szCs w:val="28"/>
        </w:rPr>
      </w:pPr>
      <w:r w:rsidRPr="0062763C">
        <w:rPr>
          <w:rFonts w:ascii="ＭＳ 明朝" w:hAnsi="ＭＳ 明朝" w:hint="eastAsia"/>
          <w:sz w:val="28"/>
          <w:szCs w:val="28"/>
        </w:rPr>
        <w:t xml:space="preserve">　３　福祉施策の制度改正</w:t>
      </w:r>
      <w:r w:rsidR="003E31E5" w:rsidRPr="0062763C">
        <w:rPr>
          <w:rFonts w:ascii="ＭＳ 明朝" w:hAnsi="ＭＳ 明朝" w:hint="eastAsia"/>
          <w:sz w:val="28"/>
          <w:szCs w:val="28"/>
        </w:rPr>
        <w:t>･･･････････････････････････････････････････</w:t>
      </w:r>
      <w:r w:rsidRPr="0062763C">
        <w:rPr>
          <w:rFonts w:ascii="ＭＳ 明朝" w:hAnsi="ＭＳ 明朝" w:hint="eastAsia"/>
          <w:sz w:val="28"/>
          <w:szCs w:val="28"/>
        </w:rPr>
        <w:t>25</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第３章　計画策定の視点</w:t>
      </w:r>
      <w:r w:rsidR="003E31E5" w:rsidRPr="0062763C">
        <w:rPr>
          <w:rFonts w:ascii="ＭＳ 明朝" w:hAnsi="ＭＳ 明朝" w:hint="eastAsia"/>
          <w:sz w:val="28"/>
          <w:szCs w:val="28"/>
        </w:rPr>
        <w:t>･･･････････････････････････････････････････</w:t>
      </w:r>
      <w:r w:rsidR="007B499C" w:rsidRPr="0062763C">
        <w:rPr>
          <w:rFonts w:ascii="ＭＳ 明朝" w:hAnsi="ＭＳ 明朝" w:hint="eastAsia"/>
          <w:sz w:val="28"/>
          <w:szCs w:val="28"/>
        </w:rPr>
        <w:t>28</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施策展開に当たっての３つの視点･･･････････････････････････････････</w:t>
      </w:r>
      <w:r w:rsidR="00991A5A" w:rsidRPr="0062763C">
        <w:rPr>
          <w:rFonts w:ascii="ＭＳ 明朝" w:hAnsi="ＭＳ 明朝" w:hint="eastAsia"/>
          <w:sz w:val="28"/>
          <w:szCs w:val="28"/>
        </w:rPr>
        <w:t>28</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第２編　計画の内容</w:t>
      </w:r>
      <w:r w:rsidR="003E31E5" w:rsidRPr="0062763C">
        <w:rPr>
          <w:rFonts w:ascii="ＭＳ 明朝" w:hAnsi="ＭＳ 明朝" w:hint="eastAsia"/>
          <w:sz w:val="28"/>
          <w:szCs w:val="28"/>
        </w:rPr>
        <w:t>･････････････････････････････････････････････････</w:t>
      </w:r>
      <w:r w:rsidRPr="0062763C">
        <w:rPr>
          <w:rFonts w:ascii="ＭＳ 明朝" w:hAnsi="ＭＳ 明朝" w:hint="eastAsia"/>
          <w:sz w:val="28"/>
          <w:szCs w:val="28"/>
        </w:rPr>
        <w:t>2</w:t>
      </w:r>
      <w:r w:rsidR="00991A5A" w:rsidRPr="0062763C">
        <w:rPr>
          <w:rFonts w:ascii="ＭＳ 明朝" w:hAnsi="ＭＳ 明朝" w:hint="eastAsia"/>
          <w:sz w:val="28"/>
          <w:szCs w:val="28"/>
        </w:rPr>
        <w:t>9</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第１章　ともに支え合う「ひとづくり」</w:t>
      </w:r>
      <w:r w:rsidR="003E31E5" w:rsidRPr="0062763C">
        <w:rPr>
          <w:rFonts w:ascii="ＭＳ 明朝" w:hAnsi="ＭＳ 明朝" w:hint="eastAsia"/>
          <w:sz w:val="28"/>
          <w:szCs w:val="28"/>
        </w:rPr>
        <w:t>･････････････････････････････</w:t>
      </w:r>
      <w:r w:rsidR="00991A5A" w:rsidRPr="0062763C">
        <w:rPr>
          <w:rFonts w:ascii="ＭＳ 明朝" w:hAnsi="ＭＳ 明朝" w:hint="eastAsia"/>
          <w:sz w:val="28"/>
          <w:szCs w:val="28"/>
        </w:rPr>
        <w:t>30</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Ⅰ　生涯を通じた自立と支え合いの推進･････････････････････････････</w:t>
      </w:r>
      <w:r w:rsidR="00991A5A" w:rsidRPr="0062763C">
        <w:rPr>
          <w:rFonts w:ascii="ＭＳ 明朝" w:hAnsi="ＭＳ 明朝" w:hint="eastAsia"/>
          <w:sz w:val="28"/>
          <w:szCs w:val="28"/>
        </w:rPr>
        <w:t>30</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Ⅱ　福祉を担う人づくり･･･････････････････････････････････････････</w:t>
      </w:r>
      <w:r w:rsidR="00991A5A" w:rsidRPr="0062763C">
        <w:rPr>
          <w:rFonts w:ascii="ＭＳ 明朝" w:hAnsi="ＭＳ 明朝" w:hint="eastAsia"/>
          <w:sz w:val="28"/>
          <w:szCs w:val="28"/>
        </w:rPr>
        <w:t>33</w:t>
      </w:r>
    </w:p>
    <w:p w:rsidR="00571EAD" w:rsidRPr="0062763C" w:rsidRDefault="00991A5A" w:rsidP="00793D91">
      <w:pPr>
        <w:spacing w:line="340" w:lineRule="exact"/>
        <w:rPr>
          <w:rFonts w:ascii="ＭＳ 明朝" w:hAnsi="ＭＳ 明朝"/>
          <w:sz w:val="28"/>
          <w:szCs w:val="28"/>
        </w:rPr>
      </w:pPr>
      <w:r w:rsidRPr="0062763C">
        <w:rPr>
          <w:rFonts w:ascii="ＭＳ 明朝" w:hAnsi="ＭＳ 明朝" w:hint="eastAsia"/>
          <w:sz w:val="28"/>
          <w:szCs w:val="28"/>
        </w:rPr>
        <w:t xml:space="preserve">　Ⅲ　住民と行政の協働による地域福祉の推進</w:t>
      </w:r>
      <w:r w:rsidR="003E31E5" w:rsidRPr="0062763C">
        <w:rPr>
          <w:rFonts w:ascii="ＭＳ 明朝" w:hAnsi="ＭＳ 明朝" w:hint="eastAsia"/>
          <w:sz w:val="28"/>
          <w:szCs w:val="28"/>
        </w:rPr>
        <w:t>･････････････････････････</w:t>
      </w:r>
      <w:r w:rsidRPr="0062763C">
        <w:rPr>
          <w:rFonts w:ascii="ＭＳ 明朝" w:hAnsi="ＭＳ 明朝" w:hint="eastAsia"/>
          <w:sz w:val="28"/>
          <w:szCs w:val="28"/>
        </w:rPr>
        <w:t>37</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第２章　安心して暮らせる「地域づくり」</w:t>
      </w:r>
      <w:r w:rsidR="003E31E5" w:rsidRPr="0062763C">
        <w:rPr>
          <w:rFonts w:ascii="ＭＳ 明朝" w:hAnsi="ＭＳ 明朝" w:hint="eastAsia"/>
          <w:sz w:val="28"/>
          <w:szCs w:val="28"/>
        </w:rPr>
        <w:t>･･･････････････････････････</w:t>
      </w:r>
      <w:r w:rsidR="00991A5A" w:rsidRPr="0062763C">
        <w:rPr>
          <w:rFonts w:ascii="ＭＳ 明朝" w:hAnsi="ＭＳ 明朝" w:hint="eastAsia"/>
          <w:sz w:val="28"/>
          <w:szCs w:val="28"/>
        </w:rPr>
        <w:t>42</w:t>
      </w:r>
    </w:p>
    <w:p w:rsidR="00571EAD" w:rsidRPr="0062763C" w:rsidRDefault="00991A5A" w:rsidP="00793D91">
      <w:pPr>
        <w:spacing w:line="340" w:lineRule="exact"/>
        <w:rPr>
          <w:rFonts w:ascii="ＭＳ 明朝" w:hAnsi="ＭＳ 明朝"/>
          <w:sz w:val="28"/>
          <w:szCs w:val="28"/>
        </w:rPr>
      </w:pPr>
      <w:r w:rsidRPr="0062763C">
        <w:rPr>
          <w:rFonts w:ascii="ＭＳ 明朝" w:hAnsi="ＭＳ 明朝" w:hint="eastAsia"/>
          <w:sz w:val="28"/>
          <w:szCs w:val="28"/>
        </w:rPr>
        <w:t xml:space="preserve">　Ⅰ　地域共生社会の形成に向けた基盤づくり</w:t>
      </w:r>
      <w:r w:rsidR="003E31E5" w:rsidRPr="0062763C">
        <w:rPr>
          <w:rFonts w:ascii="ＭＳ 明朝" w:hAnsi="ＭＳ 明朝" w:hint="eastAsia"/>
          <w:sz w:val="28"/>
          <w:szCs w:val="28"/>
        </w:rPr>
        <w:t>･････････････････････････</w:t>
      </w:r>
      <w:r w:rsidRPr="0062763C">
        <w:rPr>
          <w:rFonts w:ascii="ＭＳ 明朝" w:hAnsi="ＭＳ 明朝" w:hint="eastAsia"/>
          <w:sz w:val="28"/>
          <w:szCs w:val="28"/>
        </w:rPr>
        <w:t>42</w:t>
      </w:r>
    </w:p>
    <w:p w:rsidR="00571EAD" w:rsidRPr="0062763C" w:rsidRDefault="00991A5A" w:rsidP="00793D91">
      <w:pPr>
        <w:spacing w:line="340" w:lineRule="exact"/>
        <w:rPr>
          <w:rFonts w:ascii="ＭＳ 明朝" w:hAnsi="ＭＳ 明朝"/>
          <w:sz w:val="28"/>
          <w:szCs w:val="28"/>
        </w:rPr>
      </w:pPr>
      <w:r w:rsidRPr="0062763C">
        <w:rPr>
          <w:rFonts w:ascii="ＭＳ 明朝" w:hAnsi="ＭＳ 明朝" w:hint="eastAsia"/>
          <w:sz w:val="28"/>
          <w:szCs w:val="28"/>
        </w:rPr>
        <w:t xml:space="preserve">　Ⅱ　福祉サービス基盤の充実</w:t>
      </w:r>
      <w:r w:rsidR="003E31E5" w:rsidRPr="0062763C">
        <w:rPr>
          <w:rFonts w:ascii="ＭＳ 明朝" w:hAnsi="ＭＳ 明朝" w:hint="eastAsia"/>
          <w:sz w:val="28"/>
          <w:szCs w:val="28"/>
        </w:rPr>
        <w:t>･･･････････････････････････････････････</w:t>
      </w:r>
      <w:r w:rsidRPr="0062763C">
        <w:rPr>
          <w:rFonts w:ascii="ＭＳ 明朝" w:hAnsi="ＭＳ 明朝" w:hint="eastAsia"/>
          <w:sz w:val="28"/>
          <w:szCs w:val="28"/>
        </w:rPr>
        <w:t>47</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Ⅲ　生きがいと自立を育む地域社会の形成･･･････････････････････････</w:t>
      </w:r>
      <w:r w:rsidR="00991A5A" w:rsidRPr="0062763C">
        <w:rPr>
          <w:rFonts w:ascii="ＭＳ 明朝" w:hAnsi="ＭＳ 明朝" w:hint="eastAsia"/>
          <w:sz w:val="28"/>
          <w:szCs w:val="28"/>
        </w:rPr>
        <w:t>58</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明朝" w:hAnsi="ＭＳ 明朝"/>
          <w:sz w:val="28"/>
          <w:szCs w:val="28"/>
        </w:rPr>
      </w:pPr>
      <w:r w:rsidRPr="0062763C">
        <w:rPr>
          <w:rFonts w:ascii="ＭＳ ゴシック" w:eastAsia="ＭＳ ゴシック" w:hAnsi="ＭＳ ゴシック" w:hint="eastAsia"/>
          <w:sz w:val="28"/>
          <w:szCs w:val="28"/>
        </w:rPr>
        <w:t xml:space="preserve">　第</w:t>
      </w:r>
      <w:r w:rsidR="00991A5A" w:rsidRPr="0062763C">
        <w:rPr>
          <w:rFonts w:ascii="ＭＳ ゴシック" w:eastAsia="ＭＳ ゴシック" w:hAnsi="ＭＳ ゴシック" w:hint="eastAsia"/>
          <w:sz w:val="28"/>
          <w:szCs w:val="28"/>
        </w:rPr>
        <w:t>３章　地域で支え合う</w:t>
      </w:r>
      <w:r w:rsidRPr="0062763C">
        <w:rPr>
          <w:rFonts w:ascii="ＭＳ ゴシック" w:eastAsia="ＭＳ ゴシック" w:hAnsi="ＭＳ ゴシック" w:hint="eastAsia"/>
          <w:sz w:val="28"/>
          <w:szCs w:val="28"/>
        </w:rPr>
        <w:t>「しくみづくり」</w:t>
      </w:r>
      <w:r w:rsidR="003E31E5" w:rsidRPr="0062763C">
        <w:rPr>
          <w:rFonts w:ascii="ＭＳ 明朝" w:hAnsi="ＭＳ 明朝" w:hint="eastAsia"/>
          <w:sz w:val="28"/>
          <w:szCs w:val="28"/>
        </w:rPr>
        <w:t>･･･････････････････････････</w:t>
      </w:r>
      <w:r w:rsidR="00991A5A" w:rsidRPr="0062763C">
        <w:rPr>
          <w:rFonts w:ascii="ＭＳ 明朝" w:hAnsi="ＭＳ 明朝" w:hint="eastAsia"/>
          <w:sz w:val="28"/>
          <w:szCs w:val="28"/>
        </w:rPr>
        <w:t>65</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Ⅰ　人権を尊重した福祉の仕組みづくり･････････････････････････････</w:t>
      </w:r>
      <w:r w:rsidR="00991A5A" w:rsidRPr="0062763C">
        <w:rPr>
          <w:rFonts w:ascii="ＭＳ 明朝" w:hAnsi="ＭＳ 明朝" w:hint="eastAsia"/>
          <w:sz w:val="28"/>
          <w:szCs w:val="28"/>
        </w:rPr>
        <w:t>65</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Ⅱ　利用者本位のサービスの提供･･･････････････････････････････････</w:t>
      </w:r>
      <w:r w:rsidR="00991A5A" w:rsidRPr="0062763C">
        <w:rPr>
          <w:rFonts w:ascii="ＭＳ 明朝" w:hAnsi="ＭＳ 明朝" w:hint="eastAsia"/>
          <w:sz w:val="28"/>
          <w:szCs w:val="28"/>
        </w:rPr>
        <w:t>70</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Ⅲ　支え合いネットワークの形成･･･････････････････････････････････</w:t>
      </w:r>
      <w:r w:rsidR="00991A5A" w:rsidRPr="0062763C">
        <w:rPr>
          <w:rFonts w:ascii="ＭＳ 明朝" w:hAnsi="ＭＳ 明朝" w:hint="eastAsia"/>
          <w:sz w:val="28"/>
          <w:szCs w:val="28"/>
        </w:rPr>
        <w:t>77</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第３編　計画の実現に向けて</w:t>
      </w:r>
      <w:r w:rsidR="003E31E5" w:rsidRPr="0062763C">
        <w:rPr>
          <w:rFonts w:ascii="ＭＳ 明朝" w:hAnsi="ＭＳ 明朝" w:hint="eastAsia"/>
          <w:sz w:val="28"/>
          <w:szCs w:val="28"/>
        </w:rPr>
        <w:t>･････････････････････････････････････････</w:t>
      </w:r>
      <w:r w:rsidRPr="0062763C">
        <w:rPr>
          <w:rFonts w:ascii="ＭＳ 明朝" w:hAnsi="ＭＳ 明朝" w:hint="eastAsia"/>
          <w:sz w:val="28"/>
          <w:szCs w:val="28"/>
        </w:rPr>
        <w:t>8</w:t>
      </w:r>
      <w:r w:rsidR="00991A5A" w:rsidRPr="0062763C">
        <w:rPr>
          <w:rFonts w:ascii="ＭＳ 明朝" w:hAnsi="ＭＳ 明朝" w:hint="eastAsia"/>
          <w:sz w:val="28"/>
          <w:szCs w:val="28"/>
        </w:rPr>
        <w:t>5</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明朝" w:hAnsi="ＭＳ 明朝"/>
          <w:sz w:val="28"/>
          <w:szCs w:val="28"/>
        </w:rPr>
      </w:pPr>
      <w:r w:rsidRPr="0062763C">
        <w:rPr>
          <w:rFonts w:ascii="ＭＳ ゴシック" w:eastAsia="ＭＳ ゴシック" w:hAnsi="ＭＳ ゴシック" w:hint="eastAsia"/>
          <w:sz w:val="28"/>
          <w:szCs w:val="28"/>
        </w:rPr>
        <w:t xml:space="preserve">　</w:t>
      </w:r>
      <w:r w:rsidR="003E31E5" w:rsidRPr="0062763C">
        <w:rPr>
          <w:rFonts w:ascii="ＭＳ 明朝" w:hAnsi="ＭＳ 明朝" w:hint="eastAsia"/>
          <w:sz w:val="28"/>
          <w:szCs w:val="28"/>
        </w:rPr>
        <w:t>１　推進体制の整備･･･････････････････････････････････････････････</w:t>
      </w:r>
      <w:r w:rsidRPr="0062763C">
        <w:rPr>
          <w:rFonts w:ascii="ＭＳ 明朝" w:hAnsi="ＭＳ 明朝" w:hint="eastAsia"/>
          <w:sz w:val="28"/>
          <w:szCs w:val="28"/>
        </w:rPr>
        <w:t>86</w:t>
      </w:r>
    </w:p>
    <w:p w:rsidR="00571EAD" w:rsidRPr="0062763C" w:rsidRDefault="00571EAD" w:rsidP="00793D91">
      <w:pPr>
        <w:spacing w:line="340" w:lineRule="exact"/>
        <w:rPr>
          <w:rFonts w:ascii="ＭＳ 明朝" w:hAnsi="ＭＳ 明朝"/>
          <w:sz w:val="26"/>
          <w:szCs w:val="26"/>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２　民間と行政の協働と役割分担･･･････････････････････････････････</w:t>
      </w:r>
      <w:r w:rsidRPr="0062763C">
        <w:rPr>
          <w:rFonts w:ascii="ＭＳ 明朝" w:hAnsi="ＭＳ 明朝" w:hint="eastAsia"/>
          <w:sz w:val="28"/>
          <w:szCs w:val="28"/>
        </w:rPr>
        <w:t>86</w:t>
      </w:r>
    </w:p>
    <w:p w:rsidR="00990AC1" w:rsidRPr="0062763C" w:rsidRDefault="00990AC1">
      <w:pPr>
        <w:widowControl/>
        <w:jc w:val="left"/>
        <w:rPr>
          <w:rFonts w:ascii="ＭＳ ゴシック" w:eastAsia="ＭＳ ゴシック" w:hAnsi="ＭＳ ゴシック"/>
          <w:sz w:val="28"/>
          <w:szCs w:val="28"/>
        </w:rPr>
        <w:sectPr w:rsidR="00990AC1" w:rsidRPr="0062763C" w:rsidSect="00CB7E5A">
          <w:footerReference w:type="default" r:id="rId9"/>
          <w:pgSz w:w="11906" w:h="16838" w:code="9"/>
          <w:pgMar w:top="737" w:right="851" w:bottom="567" w:left="1418" w:header="851" w:footer="992" w:gutter="0"/>
          <w:pgNumType w:start="1"/>
          <w:cols w:space="425"/>
          <w:docGrid w:type="linesAndChars" w:linePitch="287" w:charSpace="-3426"/>
        </w:sectPr>
      </w:pPr>
    </w:p>
    <w:p w:rsidR="00990AC1" w:rsidRPr="0062763C" w:rsidRDefault="00990AC1">
      <w:pPr>
        <w:widowControl/>
        <w:jc w:val="left"/>
        <w:rPr>
          <w:rFonts w:ascii="ＭＳ ゴシック" w:eastAsia="ＭＳ ゴシック" w:hAnsi="ＭＳ ゴシック"/>
          <w:sz w:val="28"/>
          <w:szCs w:val="28"/>
        </w:rPr>
        <w:sectPr w:rsidR="00990AC1" w:rsidRPr="0062763C" w:rsidSect="00CB7E5A">
          <w:pgSz w:w="11906" w:h="16838" w:code="9"/>
          <w:pgMar w:top="737" w:right="851" w:bottom="567" w:left="1418" w:header="851" w:footer="992" w:gutter="0"/>
          <w:pgNumType w:start="1"/>
          <w:cols w:space="425"/>
          <w:docGrid w:type="linesAndChars" w:linePitch="287" w:charSpace="-3426"/>
        </w:sectPr>
      </w:pPr>
    </w:p>
    <w:p w:rsidR="00990AC1" w:rsidRPr="0062763C" w:rsidRDefault="00990AC1" w:rsidP="00990AC1">
      <w:pPr>
        <w:spacing w:line="320" w:lineRule="exact"/>
        <w:rPr>
          <w:rFonts w:ascii="ＭＳ ゴシック" w:eastAsia="ＭＳ ゴシック" w:hAnsi="ＭＳ ゴシック"/>
          <w:sz w:val="26"/>
          <w:szCs w:val="26"/>
        </w:rPr>
        <w:sectPr w:rsidR="00990AC1" w:rsidRPr="0062763C" w:rsidSect="004467CF">
          <w:pgSz w:w="23814" w:h="16840" w:orient="landscape" w:code="8"/>
          <w:pgMar w:top="1701" w:right="1134" w:bottom="1701" w:left="1134" w:header="851" w:footer="992" w:gutter="0"/>
          <w:cols w:space="425"/>
          <w:docGrid w:type="linesAndChars" w:linePitch="291" w:charSpace="-3426"/>
        </w:sectPr>
      </w:pPr>
      <w:r w:rsidRPr="0062763C">
        <w:rPr>
          <w:rFonts w:ascii="ＭＳ ゴシック" w:eastAsia="ＭＳ ゴシック" w:hAnsi="ＭＳ ゴシック"/>
          <w:noProof/>
          <w:sz w:val="26"/>
          <w:szCs w:val="26"/>
        </w:rPr>
        <w:lastRenderedPageBreak/>
        <mc:AlternateContent>
          <mc:Choice Requires="wps">
            <w:drawing>
              <wp:anchor distT="0" distB="0" distL="114300" distR="114300" simplePos="0" relativeHeight="251844096" behindDoc="0" locked="0" layoutInCell="1" allowOverlap="1" wp14:anchorId="6F3D084D" wp14:editId="13746E6E">
                <wp:simplePos x="0" y="0"/>
                <wp:positionH relativeFrom="column">
                  <wp:posOffset>6337935</wp:posOffset>
                </wp:positionH>
                <wp:positionV relativeFrom="paragraph">
                  <wp:posOffset>1177290</wp:posOffset>
                </wp:positionV>
                <wp:extent cx="1838325" cy="412115"/>
                <wp:effectExtent l="0" t="0" r="28575" b="26035"/>
                <wp:wrapNone/>
                <wp:docPr id="272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12115"/>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計画の</w:t>
                            </w:r>
                            <w:r>
                              <w:rPr>
                                <w:rFonts w:ascii="ＭＳ ゴシック" w:eastAsia="ＭＳ ゴシック" w:hAnsi="ＭＳ ゴシック" w:hint="eastAsia"/>
                                <w:b/>
                                <w:color w:val="FFFFFF"/>
                                <w:sz w:val="28"/>
                                <w:szCs w:val="28"/>
                              </w:rPr>
                              <w:t>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7" style="position:absolute;left:0;text-align:left;margin-left:499.05pt;margin-top:92.7pt;width:144.75pt;height:32.4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nfxQIAAKoFAAAOAAAAZHJzL2Uyb0RvYy54bWysVF1v2yAUfZ+0/4B4T/2RpHGsOlWaJtOk&#10;bqvWTXsmgG00DB6Q2N20/74LTtJ0fammJZLFhcvh3MPhXl33jUR7bqzQqsDJRYwRV1QzoaoCf/2y&#10;GWUYWUcUI1IrXuBHbvH14u2bq67NeaprLRk3CECUzbu2wLVzbR5Flta8IfZCt1zBYqlNQxyEpoqY&#10;IR2gNzJK4/gy6rRhrdGUWwuzt8MiXgT8suTUfSpLyx2SBQZuLnxN+G79N1pckbwypK0FPdAg/8Ci&#10;IULBoSeoW+II2hnxAqoR1GirS3dBdRPpshSUhxqgmiT+q5qHmrQ81ALi2PYkk/1/sPTj/t4gwQqc&#10;ztIEI0UauKXPoBtRleQoyeZeo661OaQ+tPfGV2nbO02/W6T0qoY8vjRGdzUnDJglPj96tsEHFrai&#10;bfdBM8AnO6eDXH1pGg8IQqA+3Mrj6VZ47xCFySQbZ+N0ihGFtUmSJsk0HEHy4+7WWPeO6wb5QYEN&#10;sA/oZH9nnWdD8mNKYK+lYBshZQhMtV1Jg/YEHLLZxPA7oNvzNKlQV+D51PMgsgKvU2fCIc/S7OvQ&#10;GuHA9VI0Bc78iQcfegXXigVPOiLkMAb2UnmqPPh5KAmi3sEwzINQwWu/lptpPJuMs9FsNh2PJuN1&#10;PLrJNqvRcpVcXs7WN6ubdfLbs04meS0Y42odMO3R+snkddY6PMLBtCfznwh6VnoHNT7UrENM+FsZ&#10;T+feYEzA60tnQ9VnUiKj3Tfh6uB57wGP8UzOLPb/w+Wc0MPtnh0cvahtyOhBKlDyqFowqPfk4G3X&#10;b/vhFXh879etZo/gWGAVbAktDga1Nj8x6qBdFNj+2BHDMZLvFbh+NknnYA0XgiybQ68x5wvbswWi&#10;KAAV2IGVwnDlho60a42oajgnCdUrvYR3Uopg4SdOUIcPoCGEig7Ny3ec8zhkPbXYxR8AAAD//wMA&#10;UEsDBBQABgAIAAAAIQDAM38i4gAAAAwBAAAPAAAAZHJzL2Rvd25yZXYueG1sTI9BTsMwEEX3SNzB&#10;GiQ2iNoNpHVDnAohsaAgUAIHcGKTRMTjEE/bcHvcFSxH/+n/N/l2dgM72Cn0HhUsFwKYxcabHlsF&#10;H++P1xJYII1GDx6tgh8bYFucn+U6M/6IpT1U1LJYgiHTCjqiMeM8NJ11Oiz8aDFmn35ymuI5tdxM&#10;+hjL3cATIVbc6R7jQqdH+9DZ5qvaOwW1eJXlyxPSmt6eq6uaduUu/Vbq8mK+vwNGdqY/GE76UR2K&#10;6FT7PZrABgWbjVxGNAYyvQV2IhK5XgGrFSSpuAFe5Pz/E8UvAAAA//8DAFBLAQItABQABgAIAAAA&#10;IQC2gziS/gAAAOEBAAATAAAAAAAAAAAAAAAAAAAAAABbQ29udGVudF9UeXBlc10ueG1sUEsBAi0A&#10;FAAGAAgAAAAhADj9If/WAAAAlAEAAAsAAAAAAAAAAAAAAAAALwEAAF9yZWxzLy5yZWxzUEsBAi0A&#10;FAAGAAgAAAAhAKq2+d/FAgAAqgUAAA4AAAAAAAAAAAAAAAAALgIAAGRycy9lMm9Eb2MueG1sUEsB&#10;Ai0AFAAGAAgAAAAhAMAzfyLiAAAADAEAAA8AAAAAAAAAAAAAAAAAHwUAAGRycy9kb3ducmV2Lnht&#10;bFBLBQYAAAAABAAEAPMAAAAuBgAAAAA=&#10;" fillcolor="red" strokecolor="red">
                <v:textbox inset="5.85pt,.7pt,5.85pt,.7pt">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計画の</w:t>
                      </w:r>
                      <w:r>
                        <w:rPr>
                          <w:rFonts w:ascii="ＭＳ ゴシック" w:eastAsia="ＭＳ ゴシック" w:hAnsi="ＭＳ ゴシック" w:hint="eastAsia"/>
                          <w:b/>
                          <w:color w:val="FFFFFF"/>
                          <w:sz w:val="28"/>
                          <w:szCs w:val="28"/>
                        </w:rPr>
                        <w:t>目標</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5360" behindDoc="0" locked="0" layoutInCell="1" allowOverlap="1" wp14:anchorId="1B629C8C" wp14:editId="311C5E3C">
                <wp:simplePos x="0" y="0"/>
                <wp:positionH relativeFrom="column">
                  <wp:posOffset>2274570</wp:posOffset>
                </wp:positionH>
                <wp:positionV relativeFrom="paragraph">
                  <wp:posOffset>5095875</wp:posOffset>
                </wp:positionV>
                <wp:extent cx="2482215" cy="5715"/>
                <wp:effectExtent l="19050" t="19050" r="13335" b="32385"/>
                <wp:wrapNone/>
                <wp:docPr id="272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2215" cy="571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left:0;text-align:left;flip:x 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pt,401.25pt" to="374.5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ePnwIAAH4FAAAOAAAAZHJzL2Uyb0RvYy54bWysVE1v2zAMvQ/YfxB8d/0RO3aNJkXrONuh&#10;2wq0286KJcfCZMmQlDjBsP8+Sk7cpbsMQxPAoCTy6ZGP1M3toeNoT5VmUiy86Cr0EBW1JExsF97X&#10;57Wfe0gbLAjmUtCFd6Tau12+f3cz9AWNZSs5oQoBiNDF0C+81pi+CAJdt7TD+kr2VMBhI1WHDSzV&#10;NiAKD4De8SAOw3kwSEV6JWuqNeyuxkNv6fCbhtbmS9NoahBfeMDNuK9y3439BssbXGwV7ltWn2jg&#10;/2DRYSbg0glqhQ1GO8X+gupYraSWjbmqZRfIpmE1dTlANlH4KpunFvfU5QLF0f1UJv12sPXn/aNC&#10;jCy8OIvnHhK4A5UemKAojua2PEOvC/AqxaOyCdYH8dQ/yPqHRkKWLRZb6mg+H3sIjGxEcBFiF7qH&#10;SzbDJ0nAB++MdLU6NKpDDWf9RxvorG/WstdAZdDByXScZKIHg2rYjJM8jqPUQzWcpRlY9lJcWDwb&#10;2yttPlDZIWssPA7JOEy8f9BmdD27WHch14xz2McFF2gA/DzNUhehJWfEntpDrbabkiu0x7aX3O90&#10;8YWbkjtBHFpLMalOtsGMjzYQ5cLiUdeeIyVYHQyYbh/SdK3z8zq8rvIqT/wknld+Eq5W/t26TPz5&#10;OsrS1WxVlqvolyUaJUXLCKHCcj23cZT8W5ucBmpswKmRp6oEl+iu0kD2kundOg2zZJb7WZbO/GRW&#10;hf59vi79uzKaz7PqvryvXjGtXPb6bchOpbSs5M5Q9dSSARFm9Z+l1zG0F2Ew9nE26oYw38J7VRvl&#10;ISXNd2Za18W21yzGhdZ5aP8nrSf0sRBnDe1qUuGU20upQPOzvm447DyMk7WR5PiobFPaOYEhd0Gn&#10;B8m+In+undfLs7n8DQAA//8DAFBLAwQUAAYACAAAACEAdKWB9t8AAAALAQAADwAAAGRycy9kb3du&#10;cmV2LnhtbEyPTU/DMAyG70j8h8hIXNCWrPugK00nhATnUZC4Zo3XVjR2abKu+/dkJzjafvT6efPd&#10;5Dox4uBbJg2LuQKBVLFtqdbw+fE6S0H4YMiajgk1XNDDrri9yU1m+UzvOJahFjGEfGY0NCH0mZS+&#10;atAZP+ceKd6OPDgT4jjU0g7mHMNdJxOlNtKZluKHxvT40mD1XZ6chofLPnHjz/DFNb3xllXZ7o+l&#10;1vd30/MTiIBT+IPhqh/VoYhOBz6R9aLTsFynSUQ1pCpZg4jE42q7AHG4bpYrkEUu/3cofgEAAP//&#10;AwBQSwECLQAUAAYACAAAACEAtoM4kv4AAADhAQAAEwAAAAAAAAAAAAAAAAAAAAAAW0NvbnRlbnRf&#10;VHlwZXNdLnhtbFBLAQItABQABgAIAAAAIQA4/SH/1gAAAJQBAAALAAAAAAAAAAAAAAAAAC8BAABf&#10;cmVscy8ucmVsc1BLAQItABQABgAIAAAAIQBNc9ePnwIAAH4FAAAOAAAAAAAAAAAAAAAAAC4CAABk&#10;cnMvZTJvRG9jLnhtbFBLAQItABQABgAIAAAAIQB0pYH23wAAAAsBAAAPAAAAAAAAAAAAAAAAAPkE&#10;AABkcnMvZG93bnJldi54bWxQSwUGAAAAAAQABADzAAAABQYAAAAA&#10;" strokeweight="2.25pt"/>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57408" behindDoc="0" locked="0" layoutInCell="1" allowOverlap="1" wp14:anchorId="4E407AB6" wp14:editId="1AB079D4">
                <wp:simplePos x="0" y="0"/>
                <wp:positionH relativeFrom="column">
                  <wp:posOffset>9243060</wp:posOffset>
                </wp:positionH>
                <wp:positionV relativeFrom="paragraph">
                  <wp:posOffset>5082540</wp:posOffset>
                </wp:positionV>
                <wp:extent cx="2654935" cy="414020"/>
                <wp:effectExtent l="19050" t="0" r="69215" b="43180"/>
                <wp:wrapNone/>
                <wp:docPr id="272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935" cy="414020"/>
                          <a:chOff x="15721" y="9711"/>
                          <a:chExt cx="4181" cy="652"/>
                        </a:xfrm>
                      </wpg:grpSpPr>
                      <wps:wsp>
                        <wps:cNvPr id="2723" name="Line 219"/>
                        <wps:cNvCnPr/>
                        <wps:spPr bwMode="auto">
                          <a:xfrm flipV="1">
                            <a:off x="15721" y="9727"/>
                            <a:ext cx="4161" cy="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4" name="Line 220"/>
                        <wps:cNvCnPr/>
                        <wps:spPr bwMode="auto">
                          <a:xfrm>
                            <a:off x="19902" y="9711"/>
                            <a:ext cx="0" cy="652"/>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left:0;text-align:left;margin-left:727.8pt;margin-top:400.2pt;width:209.05pt;height:32.6pt;z-index:251857408" coordorigin="15721,9711" coordsize="418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UgSgMAAG4KAAAOAAAAZHJzL2Uyb0RvYy54bWzsVk1v4zYQvRfofyB4V/RhyZKFOIvElnNJ&#10;2wBpt2dGoiSiFCmQTOSg6H/vkJSVOJvDYlsUPawNCCSHGr15j2+ky0/HgaNnqjSTYovjiwgjKmrZ&#10;MNFt8W+/HoICI22IaAiXgm7xC9X409WPP1xOY0kT2UveUIUgidDlNG5xb8xYhqGuezoQfSFHKiDY&#10;SjUQA1PVhY0iE2QfeJhE0TqcpGpGJWuqNazufRBfufxtS2vzS9tqahDfYsBm3FW566O9hleXpOwU&#10;GXtWzzDIN6AYCBPw0CXVnhiCnhT7ItXAaiW1bM1FLYdQti2rqasBqomjd9XcKvk0ulq6curGhSag&#10;9h1P35y2/vn5XiHWbHGSJwlGggygknswSuLC8jONXQnbbtX4MN4rXyQM72T9h4Zw+D5u553fjB6n&#10;n2QDCcmTkY6fY6sGmwIqR0cnw8siAz0aVMNiss7SzSrDqIZYGqdRMutU9yCmvS3O8iTGCMKbPI69&#10;iHVfzfencQFBe/M6S2wwJKV/rsM6Y7OFwZnTr7Tqf0brQ09G6tTSlq9XWlcnWu+YoMDqxrPqdu3E&#10;vXIc61IDux8ThlrOxs9QtqNwpu4tB0nuOTgxmMbrmQGn4FI/KUelzS2VA7KDLeaAyCUlz3faeKpO&#10;W6xMQh4Y57BOSi7QBNoUWZ65O7TkrLFRG9Sqe9xxhZ6J9Zn7zcSfbYPzLBqXraekqeaxIYz7MQDl&#10;wuajzroeEsyOBoZuHSR2tvpzE22qoirSIE3WVZBG+31wfdilwfoQ59l+td/t9vFfFmiclj1rGios&#10;1pPF4/TrtJ6bjTfnYvKFlfA8uztpAPYc6fUhi/J0VQR5nq2CdFVFwU1x2AXXu3i9zqub3U31Dmnl&#10;qtf/DtiFSotKPhmqHvpmQg2z+q+yjTVSw6AlJrnXDRHeQS+vjcJISfM7M7072tanNseZ1kVk/7PW&#10;S3ZPxElDO1tUmGt7pQo0P+kL9vQ28N58lM2Lc4dbB6f+d5ZNzy3rG5BFB8b+Kss6sudmtdlE0FnP&#10;mtXJqPBK+qhP/a99iszLCC3dKEZExym2bWGgDUacwrGxI99HvjuZiu9Odm/ZD5zsXsXwUeMawfwB&#10;Zr+a3s5h/PYz8epvAAAA//8DAFBLAwQUAAYACAAAACEAEtGMjOIAAAANAQAADwAAAGRycy9kb3du&#10;cmV2LnhtbEyPwWrDMBBE74X+g9hCb43kJnaMYzmE0PYUCk0KJTfF2tgmlmQsxXb+vptTe5ydx+xM&#10;vp5MywbsfeOshGgmgKEtnW5sJeH78P6SAvNBWa1aZ1HCDT2si8eHXGXajfYLh32oGIVYnykJdQhd&#10;xrkvazTKz1yHlryz640KJPuK616NFG5a/ipEwo1qLH2oVYfbGsvL/mokfIxq3Myjt2F3OW9vx0P8&#10;+bOLUMrnp2mzAhZwCn8w3OtTdSio08ldrfasJb2I44RYCakQC2B3JF3Ol8BOdErI40XO/68ofgEA&#10;AP//AwBQSwECLQAUAAYACAAAACEAtoM4kv4AAADhAQAAEwAAAAAAAAAAAAAAAAAAAAAAW0NvbnRl&#10;bnRfVHlwZXNdLnhtbFBLAQItABQABgAIAAAAIQA4/SH/1gAAAJQBAAALAAAAAAAAAAAAAAAAAC8B&#10;AABfcmVscy8ucmVsc1BLAQItABQABgAIAAAAIQA6pHUgSgMAAG4KAAAOAAAAAAAAAAAAAAAAAC4C&#10;AABkcnMvZTJvRG9jLnhtbFBLAQItABQABgAIAAAAIQAS0YyM4gAAAA0BAAAPAAAAAAAAAAAAAAAA&#10;AKQFAABkcnMvZG93bnJldi54bWxQSwUGAAAAAAQABADzAAAAswYAAAAA&#10;">
                <v:line id="Line 219" o:spid="_x0000_s1027" style="position:absolute;flip:y;visibility:visible;mso-wrap-style:square" from="15721,9727" to="19882,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JTskAAADdAAAADwAAAGRycy9kb3ducmV2LnhtbESPT2vCQBDF7wW/wzKCF6kbo2hJXUX8&#10;UxVKodpDj2N2TILZ2ZBdNX57tyD0+Hjzfm/eZNaYUlypdoVlBf1eBII4tbrgTMHPYf36BsJ5ZI2l&#10;ZVJwJwezaetlgom2N/6m695nIkDYJagg975KpHRpTgZdz1bEwTvZ2qAPss6krvEW4KaUcRSNpMGC&#10;Q0OOFS1ySs/7iwlvLIeH3f24+Rh/rRbp52k37EbbX6U67Wb+DsJT4/+Pn+mtVhCP4wH8rQkI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yyU7JAAAA3QAAAA8AAAAA&#10;AAAAAAAAAAAAoQIAAGRycy9kb3ducmV2LnhtbFBLBQYAAAAABAAEAPkAAACXAwAAAAA=&#10;" strokeweight="2.25pt"/>
                <v:line id="Line 220" o:spid="_x0000_s1028" style="position:absolute;visibility:visible;mso-wrap-style:square" from="19902,9711" to="19902,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KDccAAADdAAAADwAAAGRycy9kb3ducmV2LnhtbESPQWvCQBSE7wX/w/IEL6KbpKIldRVR&#10;hFZoq7b0/Mi+JsHs25BdNfHXu4VCj8PMfMPMl62pxIUaV1pWEI8jEMSZ1SXnCr4+t6MnEM4ja6ws&#10;k4KOHCwXvYc5ptpe+UCXo89FgLBLUUHhfZ1K6bKCDLqxrYmD92Mbgz7IJpe6wWuAm0omUTSVBksO&#10;CwXWtC4oOx3PRsGObpvp6/DjDSc+3n93j8O4K9+VGvTb1TMIT63/D/+1X7SCZJZM4PdNe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0IoNxwAAAN0AAAAPAAAAAAAA&#10;AAAAAAAAAKECAABkcnMvZG93bnJldi54bWxQSwUGAAAAAAQABAD5AAAAlQMAAAAA&#10;" strokeweight="2.25pt">
                  <v:stroke endarrow="block"/>
                </v:line>
              </v:group>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37952" behindDoc="0" locked="0" layoutInCell="1" allowOverlap="1" wp14:anchorId="182C55C2" wp14:editId="77E2C2AC">
                <wp:simplePos x="0" y="0"/>
                <wp:positionH relativeFrom="column">
                  <wp:posOffset>-329565</wp:posOffset>
                </wp:positionH>
                <wp:positionV relativeFrom="paragraph">
                  <wp:posOffset>-1032510</wp:posOffset>
                </wp:positionV>
                <wp:extent cx="14173200" cy="10626090"/>
                <wp:effectExtent l="0" t="0" r="0" b="3810"/>
                <wp:wrapNone/>
                <wp:docPr id="17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0" cy="106260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left:0;text-align:left;margin-left:-25.95pt;margin-top:-81.3pt;width:1116pt;height:836.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JS+AIAAEQGAAAOAAAAZHJzL2Uyb0RvYy54bWysVNuO0zAQfUfiHyy/Z3Np2ly06artNghp&#10;gRUL4tmNncYisYPtNrsg/p2x03Zb4AEBiRR54vF4zpk5c33z2LVoz5TmUhQ4vAowYqKSlIttgT9+&#10;KL0UI22IoKSVghX4iWl8M3/54nrocxbJRraUKQRBhM6HvsCNMX3u+7pqWEf0leyZgM1aqo4YMNXW&#10;p4oMEL1r/SgIZv4gFe2VrJjW8Pd23MRzF7+uWWXe1bVmBrUFhtyM+yr33divP78m+VaRvuHVIQ3y&#10;F1l0hAu49BTqlhiCdor/EqrjlZJa1uaqkp0v65pXzGEANGHwE5qHhvTMYQFydH+iSf+/sNXb/b1C&#10;nELtkglGgnRQpPdAGxHblqEwmVqKhl7n4PnQ3ysLUvd3svqskZCrBvzYQik5NIxQSCy0/v7FAWto&#10;OIo2wxtJIT7ZGenYeqxVZwMCD+jRFeXpVBT2aFAFP8MYMoNSY1TBZhjMolmQucL5JD8G6JU2r5js&#10;kF0UWAEAdwHZ32ljEyL50cUBkC2nJW9bZ6jtZtUqtCfQI6V7HAbAee7WCusspD02Rhz/MNdl4zUk&#10;h6xhaT1t/q4DvmVhFAfLKPPKWZp4cRlPvSwJUi8Is2U2C+Isvi2/23TDOG84pUzcccGO3RjGf1bt&#10;gy7GPnL9iIYCZ9NoihFpt6DOyihHygUsfY4+cM/v0HfcgE5b3hU4PTmR3BZ9LSjwQXJDeDuu/Usk&#10;jn6g45KVRTkNkniSekkynXjxZB14y7RceYtVOJsl6+VquQ4vWVk7pvW/E+MSOZbNGnIH6B4aOiDK&#10;bf9MplkUYjBgUkTJiPeMRKSk+cRN4/RpG9bGuCAyDex7IPIUfSTi+eIzng7YnqmCjj32klOTFdAo&#10;xI2kTyAmyMEpBoYvLBqpvmI0wCArsP6yI4ph1L4WIMgkjjJoAeOMNAXpIHW+sTnbIKKCQAU20DJu&#10;uTLjrNz1im8buCd0WIVcgIRr7qRl5T3mBNlbA0aVw3EYq3YWntvO63n4z38AAAD//wMAUEsDBBQA&#10;BgAIAAAAIQBkgvQk5wAAAA4BAAAPAAAAZHJzL2Rvd25yZXYueG1sTI9NS8NAEIbvgv9hGcGLtLsb&#10;bUhjNkVFBQUr1g/wtk3WJDQ7G3a3bfTXO57sbYZ5eOd5i8Voe7YzPnQOFcipAGawcnWHjYK317tJ&#10;BixEjbXuHRoF3ybAojw+KnReuz2+mN0qNoxCMORaQRvjkHMeqtZYHaZuMEi3L+etjrT6htde7ync&#10;9jwRIuVWd0gfWj2Ym9ZUm9XWKlg+nb0/f158PFp/Pr9/4Ne34mcjlDo9Ga8ugUUzxn8Y/vRJHUpy&#10;Wrst1oH1CiYzOSeUBpkmKTBCEpkJCWxN8EyKDHhZ8MMa5S8AAAD//wMAUEsBAi0AFAAGAAgAAAAh&#10;ALaDOJL+AAAA4QEAABMAAAAAAAAAAAAAAAAAAAAAAFtDb250ZW50X1R5cGVzXS54bWxQSwECLQAU&#10;AAYACAAAACEAOP0h/9YAAACUAQAACwAAAAAAAAAAAAAAAAAvAQAAX3JlbHMvLnJlbHNQSwECLQAU&#10;AAYACAAAACEA0ndCUvgCAABEBgAADgAAAAAAAAAAAAAAAAAuAgAAZHJzL2Uyb0RvYy54bWxQSwEC&#10;LQAUAAYACAAAACEAZIL0JOcAAAAOAQAADwAAAAAAAAAAAAAAAABSBQAAZHJzL2Rvd25yZXYueG1s&#10;UEsFBgAAAAAEAAQA8wAAAGYGAAAAAA==&#10;" stroked="f">
                <v:textbox inset="5.85pt,.7pt,5.85pt,.7pt"/>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4336" behindDoc="0" locked="0" layoutInCell="1" allowOverlap="1" wp14:anchorId="1E17DB57" wp14:editId="14466017">
                <wp:simplePos x="0" y="0"/>
                <wp:positionH relativeFrom="column">
                  <wp:posOffset>9836785</wp:posOffset>
                </wp:positionH>
                <wp:positionV relativeFrom="paragraph">
                  <wp:posOffset>5986780</wp:posOffset>
                </wp:positionV>
                <wp:extent cx="4000500" cy="3400425"/>
                <wp:effectExtent l="0" t="0" r="0" b="9525"/>
                <wp:wrapNone/>
                <wp:docPr id="272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3400425"/>
                        </a:xfrm>
                        <a:prstGeom prst="rect">
                          <a:avLst/>
                        </a:prstGeom>
                        <a:noFill/>
                        <a:ln>
                          <a:noFill/>
                        </a:ln>
                        <a:effectLst/>
                        <a:extLst/>
                      </wps:spPr>
                      <wps:txbx>
                        <w:txbxContent>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Ⅰ　人権を尊重した福祉の仕組みづくり</w:t>
                            </w:r>
                          </w:p>
                          <w:p w:rsidR="0062763C" w:rsidRPr="006714E4" w:rsidRDefault="0062763C" w:rsidP="00990AC1">
                            <w:pPr>
                              <w:spacing w:line="320" w:lineRule="exact"/>
                              <w:rPr>
                                <w:sz w:val="22"/>
                                <w:szCs w:val="22"/>
                              </w:rPr>
                            </w:pPr>
                            <w:r>
                              <w:rPr>
                                <w:rFonts w:hint="eastAsia"/>
                                <w:sz w:val="22"/>
                                <w:szCs w:val="22"/>
                              </w:rPr>
                              <w:t xml:space="preserve">　</w:t>
                            </w:r>
                            <w:r w:rsidRPr="006714E4">
                              <w:rPr>
                                <w:rFonts w:hint="eastAsia"/>
                                <w:sz w:val="22"/>
                                <w:szCs w:val="22"/>
                              </w:rPr>
                              <w:t>１　権利擁護の推進</w:t>
                            </w:r>
                          </w:p>
                          <w:p w:rsidR="0062763C" w:rsidRPr="006714E4" w:rsidRDefault="0062763C" w:rsidP="00990AC1">
                            <w:pPr>
                              <w:spacing w:line="320" w:lineRule="exact"/>
                              <w:rPr>
                                <w:sz w:val="22"/>
                                <w:szCs w:val="22"/>
                              </w:rPr>
                            </w:pPr>
                            <w:r w:rsidRPr="006714E4">
                              <w:rPr>
                                <w:rFonts w:hint="eastAsia"/>
                                <w:sz w:val="22"/>
                                <w:szCs w:val="22"/>
                              </w:rPr>
                              <w:t xml:space="preserve">　２　虐待防止への総合的な取組み</w:t>
                            </w:r>
                          </w:p>
                          <w:p w:rsidR="0062763C" w:rsidRPr="006714E4" w:rsidRDefault="0062763C" w:rsidP="00990AC1">
                            <w:pPr>
                              <w:spacing w:line="320" w:lineRule="exact"/>
                              <w:rPr>
                                <w:sz w:val="22"/>
                                <w:szCs w:val="22"/>
                              </w:rPr>
                            </w:pPr>
                            <w:r w:rsidRPr="006714E4">
                              <w:rPr>
                                <w:rFonts w:hint="eastAsia"/>
                                <w:sz w:val="22"/>
                                <w:szCs w:val="22"/>
                              </w:rPr>
                              <w:t xml:space="preserve">　３　障害等を理由とする差別の解消</w:t>
                            </w:r>
                          </w:p>
                          <w:p w:rsidR="0062763C" w:rsidRPr="00723C88" w:rsidRDefault="0062763C" w:rsidP="00990AC1">
                            <w:pPr>
                              <w:spacing w:line="320" w:lineRule="exact"/>
                              <w:rPr>
                                <w:sz w:val="22"/>
                                <w:szCs w:val="22"/>
                                <w:u w:val="single"/>
                              </w:rPr>
                            </w:pPr>
                            <w:r w:rsidRPr="006714E4">
                              <w:rPr>
                                <w:rFonts w:hint="eastAsia"/>
                                <w:sz w:val="22"/>
                                <w:szCs w:val="22"/>
                              </w:rPr>
                              <w:t xml:space="preserve">　４　生活困窮者等を支援する体制の整備</w:t>
                            </w:r>
                          </w:p>
                          <w:p w:rsidR="0062763C" w:rsidRDefault="0062763C" w:rsidP="00990AC1">
                            <w:pPr>
                              <w:spacing w:line="320" w:lineRule="exact"/>
                              <w:ind w:firstLineChars="100" w:firstLine="203"/>
                              <w:rPr>
                                <w:sz w:val="22"/>
                                <w:szCs w:val="22"/>
                              </w:rPr>
                            </w:pPr>
                            <w:r>
                              <w:rPr>
                                <w:rFonts w:hint="eastAsia"/>
                                <w:sz w:val="22"/>
                                <w:szCs w:val="22"/>
                              </w:rPr>
                              <w:t>５　社会的に配慮が必要な人々</w:t>
                            </w:r>
                            <w:r w:rsidRPr="00DC6391">
                              <w:rPr>
                                <w:rFonts w:hint="eastAsia"/>
                                <w:sz w:val="22"/>
                                <w:szCs w:val="22"/>
                              </w:rPr>
                              <w:t>への対応</w:t>
                            </w:r>
                          </w:p>
                          <w:p w:rsidR="0062763C" w:rsidRPr="00B23190" w:rsidRDefault="0062763C" w:rsidP="00990AC1">
                            <w:pPr>
                              <w:spacing w:line="320" w:lineRule="exact"/>
                              <w:ind w:firstLineChars="100" w:firstLine="203"/>
                              <w:rPr>
                                <w:sz w:val="22"/>
                                <w:szCs w:val="22"/>
                              </w:rPr>
                            </w:pPr>
                            <w:r>
                              <w:rPr>
                                <w:rFonts w:hint="eastAsia"/>
                                <w:sz w:val="22"/>
                                <w:szCs w:val="22"/>
                              </w:rPr>
                              <w:t xml:space="preserve">　</w:t>
                            </w:r>
                            <w:r>
                              <w:rPr>
                                <w:rFonts w:hint="eastAsia"/>
                                <w:sz w:val="22"/>
                                <w:szCs w:val="22"/>
                              </w:rPr>
                              <w:t xml:space="preserve"> </w:t>
                            </w:r>
                            <w:r>
                              <w:rPr>
                                <w:rFonts w:hint="eastAsia"/>
                                <w:sz w:val="22"/>
                                <w:szCs w:val="22"/>
                              </w:rPr>
                              <w:t>（ソーシャルインクルージョンの理念に基づく施策の推進）</w:t>
                            </w:r>
                          </w:p>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Ⅱ　利用者本位のサービスの提供</w:t>
                            </w:r>
                          </w:p>
                          <w:p w:rsidR="0062763C" w:rsidRPr="00B23190" w:rsidRDefault="0062763C" w:rsidP="00990AC1">
                            <w:pPr>
                              <w:spacing w:line="320" w:lineRule="exact"/>
                              <w:rPr>
                                <w:sz w:val="22"/>
                                <w:szCs w:val="22"/>
                              </w:rPr>
                            </w:pPr>
                            <w:r>
                              <w:rPr>
                                <w:rFonts w:hint="eastAsia"/>
                                <w:sz w:val="22"/>
                                <w:szCs w:val="22"/>
                              </w:rPr>
                              <w:t xml:space="preserve">　１　</w:t>
                            </w:r>
                            <w:r w:rsidRPr="00B23190">
                              <w:rPr>
                                <w:rFonts w:hint="eastAsia"/>
                                <w:sz w:val="22"/>
                                <w:szCs w:val="22"/>
                              </w:rPr>
                              <w:t>利用者の立場に立った質の高いサービスの提供</w:t>
                            </w:r>
                          </w:p>
                          <w:p w:rsidR="0062763C" w:rsidRPr="00B23190" w:rsidRDefault="0062763C" w:rsidP="00990AC1">
                            <w:pPr>
                              <w:spacing w:line="320" w:lineRule="exact"/>
                              <w:rPr>
                                <w:sz w:val="22"/>
                                <w:szCs w:val="22"/>
                              </w:rPr>
                            </w:pPr>
                            <w:r>
                              <w:rPr>
                                <w:rFonts w:hint="eastAsia"/>
                                <w:sz w:val="22"/>
                                <w:szCs w:val="22"/>
                              </w:rPr>
                              <w:t xml:space="preserve">　２　</w:t>
                            </w:r>
                            <w:r w:rsidRPr="00B23190">
                              <w:rPr>
                                <w:rFonts w:hint="eastAsia"/>
                                <w:sz w:val="22"/>
                                <w:szCs w:val="22"/>
                              </w:rPr>
                              <w:t>サービスの効率化と評価システムの活用</w:t>
                            </w:r>
                          </w:p>
                          <w:p w:rsidR="0062763C" w:rsidRPr="00B23190" w:rsidRDefault="0062763C" w:rsidP="00990AC1">
                            <w:pPr>
                              <w:spacing w:line="320" w:lineRule="exact"/>
                              <w:rPr>
                                <w:sz w:val="22"/>
                                <w:szCs w:val="22"/>
                              </w:rPr>
                            </w:pPr>
                            <w:r>
                              <w:rPr>
                                <w:rFonts w:hint="eastAsia"/>
                                <w:sz w:val="22"/>
                                <w:szCs w:val="22"/>
                              </w:rPr>
                              <w:t xml:space="preserve">　３　地域包括ケアシステムの深化</w:t>
                            </w:r>
                          </w:p>
                          <w:p w:rsidR="0062763C" w:rsidRPr="00B85C04" w:rsidRDefault="0062763C" w:rsidP="00990AC1">
                            <w:pPr>
                              <w:spacing w:line="320" w:lineRule="exact"/>
                              <w:rPr>
                                <w:sz w:val="22"/>
                                <w:szCs w:val="22"/>
                              </w:rPr>
                            </w:pPr>
                            <w:r>
                              <w:rPr>
                                <w:rFonts w:hint="eastAsia"/>
                                <w:sz w:val="22"/>
                                <w:szCs w:val="22"/>
                              </w:rPr>
                              <w:t xml:space="preserve">　４　</w:t>
                            </w:r>
                            <w:r w:rsidRPr="00B23190">
                              <w:rPr>
                                <w:rFonts w:hint="eastAsia"/>
                                <w:sz w:val="22"/>
                                <w:szCs w:val="22"/>
                              </w:rPr>
                              <w:t>保健・医療・福祉の連携によるサービスの一体化</w:t>
                            </w:r>
                          </w:p>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Ⅲ　支え合いネットワークの形成</w:t>
                            </w:r>
                          </w:p>
                          <w:p w:rsidR="0062763C" w:rsidRPr="00B23190" w:rsidRDefault="0062763C" w:rsidP="00990AC1">
                            <w:pPr>
                              <w:spacing w:line="320" w:lineRule="exact"/>
                              <w:rPr>
                                <w:sz w:val="22"/>
                                <w:szCs w:val="22"/>
                              </w:rPr>
                            </w:pPr>
                            <w:r>
                              <w:rPr>
                                <w:rFonts w:hint="eastAsia"/>
                                <w:sz w:val="22"/>
                                <w:szCs w:val="22"/>
                              </w:rPr>
                              <w:t xml:space="preserve">　１　</w:t>
                            </w:r>
                            <w:r w:rsidRPr="00B23190">
                              <w:rPr>
                                <w:rFonts w:hint="eastAsia"/>
                                <w:sz w:val="22"/>
                                <w:szCs w:val="22"/>
                              </w:rPr>
                              <w:t>身近な地域での共生のケアネットワークの形成</w:t>
                            </w:r>
                          </w:p>
                          <w:p w:rsidR="0062763C" w:rsidRPr="00B23190" w:rsidRDefault="0062763C" w:rsidP="00990AC1">
                            <w:pPr>
                              <w:spacing w:line="320" w:lineRule="exact"/>
                              <w:rPr>
                                <w:sz w:val="22"/>
                                <w:szCs w:val="22"/>
                              </w:rPr>
                            </w:pPr>
                            <w:r>
                              <w:rPr>
                                <w:rFonts w:hint="eastAsia"/>
                                <w:sz w:val="22"/>
                                <w:szCs w:val="22"/>
                              </w:rPr>
                              <w:t xml:space="preserve">　２　</w:t>
                            </w:r>
                            <w:r w:rsidRPr="00B23190">
                              <w:rPr>
                                <w:rFonts w:hint="eastAsia"/>
                                <w:sz w:val="22"/>
                                <w:szCs w:val="22"/>
                              </w:rPr>
                              <w:t>四層体制の共生のケアネットワークの形成</w:t>
                            </w:r>
                          </w:p>
                          <w:p w:rsidR="0062763C" w:rsidRPr="00B23190" w:rsidRDefault="0062763C" w:rsidP="00990AC1">
                            <w:pPr>
                              <w:spacing w:line="320" w:lineRule="exact"/>
                              <w:rPr>
                                <w:sz w:val="22"/>
                                <w:szCs w:val="22"/>
                              </w:rPr>
                            </w:pPr>
                            <w:r>
                              <w:rPr>
                                <w:rFonts w:hint="eastAsia"/>
                                <w:sz w:val="22"/>
                                <w:szCs w:val="22"/>
                              </w:rPr>
                              <w:t xml:space="preserve">　３　市町村の地域福祉の推進支援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8" style="position:absolute;left:0;text-align:left;margin-left:774.55pt;margin-top:471.4pt;width:315pt;height:267.7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HW/QEAAOEDAAAOAAAAZHJzL2Uyb0RvYy54bWysU8Fu2zAMvQ/YPwi6L3bcZE2MOEXRosOA&#10;bi3W7QMYWY6F2aJGKbGzrx8tJ1m63YZdBFGknt57pFY3fduIvSZv0BZyOkml0FZhaey2kN++Prxb&#10;SOED2BIatLqQB+3lzfrtm1Xncp1hjU2pSTCI9XnnClmH4PIk8arWLfgJOm05WSG1EDikbVISdIze&#10;NkmWpu+TDql0hEp7z6f3Y1KuI35VaRWeqsrrIJpCMrcQV4rrZliT9QryLYGrjTrSgH9g0YKx/OgZ&#10;6h4CiB2Zv6Baowg9VmGisE2wqozSUQOrmaZ/qHmpwemohc3x7myT/3+w6vP+mYQpC5ldZ0spLLTc&#10;pS/sG9hto0U2vRo86pzPufTFPdOg0rtHVN+9sHhXc52+JcKu1lAys+lQn7y6MASer4pN9wlLxodd&#10;wGhXX1E7ALIRoo9dOZy7ovsgFB/O0jSdp9w8xbkrjmbZPL4B+em6Ix8+aGzFsCkkMf0ID/tHHwY6&#10;kJ9KhtcsPpimia1v7KsDLhxPdJyd8TbkTOUIdJIyWhL6TR/NO5u0wfLAQgnHSeOfwZsa6acUHU9Z&#10;If2PHZCWovlo2azrWbac81jGYLFYskq6TGwuEmAVAxUySDFu78I4yDtHZlvzO9Mo2uIt21uZKHzg&#10;O3I6NoXnKPpxnPlhUC/jWPX7Z65/AQAA//8DAFBLAwQUAAYACAAAACEA22ClvuMAAAAOAQAADwAA&#10;AGRycy9kb3ducmV2LnhtbEyPUUvDMBSF3wX/Q7iCby5t7VxXm44hCjqUsTkE37Lm2hSbpDRpV/+9&#10;d0/6eO45nPudYjWZlo3Y+8ZZAfEsAoa2cqqxtYDD+9NNBswHaZVsnUUBP+hhVV5eFDJX7mR3OO5D&#10;zajE+lwK0CF0Oee+0mikn7kOLXlfrjcykOxrrnp5onLT8iSK7riRjaUPWnb4oLH63g9GwOM4Vi9y&#10;iPD1sJ5/vm30x/Y5M0JcX03re2ABp/AXhjM+oUNJTEc3WOVZS3qeLmPKClimCY2gSBIvzqcjmeki&#10;uwVeFvz/jPIXAAD//wMAUEsBAi0AFAAGAAgAAAAhALaDOJL+AAAA4QEAABMAAAAAAAAAAAAAAAAA&#10;AAAAAFtDb250ZW50X1R5cGVzXS54bWxQSwECLQAUAAYACAAAACEAOP0h/9YAAACUAQAACwAAAAAA&#10;AAAAAAAAAAAvAQAAX3JlbHMvLnJlbHNQSwECLQAUAAYACAAAACEAxQkx1v0BAADhAwAADgAAAAAA&#10;AAAAAAAAAAAuAgAAZHJzL2Uyb0RvYy54bWxQSwECLQAUAAYACAAAACEA22ClvuMAAAAOAQAADwAA&#10;AAAAAAAAAAAAAABXBAAAZHJzL2Rvd25yZXYueG1sUEsFBgAAAAAEAAQA8wAAAGcFAAAAAA==&#10;" filled="f" stroked="f">
                <v:textbox inset="5.85pt,.7pt,5.85pt,.7pt">
                  <w:txbxContent>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Ⅰ　人権を尊重した福祉の仕組みづくり</w:t>
                      </w:r>
                    </w:p>
                    <w:p w:rsidR="0062763C" w:rsidRPr="006714E4" w:rsidRDefault="0062763C" w:rsidP="00990AC1">
                      <w:pPr>
                        <w:spacing w:line="320" w:lineRule="exact"/>
                        <w:rPr>
                          <w:sz w:val="22"/>
                          <w:szCs w:val="22"/>
                        </w:rPr>
                      </w:pPr>
                      <w:r>
                        <w:rPr>
                          <w:rFonts w:hint="eastAsia"/>
                          <w:sz w:val="22"/>
                          <w:szCs w:val="22"/>
                        </w:rPr>
                        <w:t xml:space="preserve">　</w:t>
                      </w:r>
                      <w:r w:rsidRPr="006714E4">
                        <w:rPr>
                          <w:rFonts w:hint="eastAsia"/>
                          <w:sz w:val="22"/>
                          <w:szCs w:val="22"/>
                        </w:rPr>
                        <w:t>１　権利擁護の推進</w:t>
                      </w:r>
                    </w:p>
                    <w:p w:rsidR="0062763C" w:rsidRPr="006714E4" w:rsidRDefault="0062763C" w:rsidP="00990AC1">
                      <w:pPr>
                        <w:spacing w:line="320" w:lineRule="exact"/>
                        <w:rPr>
                          <w:sz w:val="22"/>
                          <w:szCs w:val="22"/>
                        </w:rPr>
                      </w:pPr>
                      <w:r w:rsidRPr="006714E4">
                        <w:rPr>
                          <w:rFonts w:hint="eastAsia"/>
                          <w:sz w:val="22"/>
                          <w:szCs w:val="22"/>
                        </w:rPr>
                        <w:t xml:space="preserve">　２　虐待防止への総合的な取組み</w:t>
                      </w:r>
                    </w:p>
                    <w:p w:rsidR="0062763C" w:rsidRPr="006714E4" w:rsidRDefault="0062763C" w:rsidP="00990AC1">
                      <w:pPr>
                        <w:spacing w:line="320" w:lineRule="exact"/>
                        <w:rPr>
                          <w:sz w:val="22"/>
                          <w:szCs w:val="22"/>
                        </w:rPr>
                      </w:pPr>
                      <w:r w:rsidRPr="006714E4">
                        <w:rPr>
                          <w:rFonts w:hint="eastAsia"/>
                          <w:sz w:val="22"/>
                          <w:szCs w:val="22"/>
                        </w:rPr>
                        <w:t xml:space="preserve">　３　障害等を理由とする差別の解消</w:t>
                      </w:r>
                    </w:p>
                    <w:p w:rsidR="0062763C" w:rsidRPr="00723C88" w:rsidRDefault="0062763C" w:rsidP="00990AC1">
                      <w:pPr>
                        <w:spacing w:line="320" w:lineRule="exact"/>
                        <w:rPr>
                          <w:sz w:val="22"/>
                          <w:szCs w:val="22"/>
                          <w:u w:val="single"/>
                        </w:rPr>
                      </w:pPr>
                      <w:r w:rsidRPr="006714E4">
                        <w:rPr>
                          <w:rFonts w:hint="eastAsia"/>
                          <w:sz w:val="22"/>
                          <w:szCs w:val="22"/>
                        </w:rPr>
                        <w:t xml:space="preserve">　４　生活困窮者等を支援する体制の整備</w:t>
                      </w:r>
                    </w:p>
                    <w:p w:rsidR="0062763C" w:rsidRDefault="0062763C" w:rsidP="00990AC1">
                      <w:pPr>
                        <w:spacing w:line="320" w:lineRule="exact"/>
                        <w:ind w:firstLineChars="100" w:firstLine="203"/>
                        <w:rPr>
                          <w:sz w:val="22"/>
                          <w:szCs w:val="22"/>
                        </w:rPr>
                      </w:pPr>
                      <w:r>
                        <w:rPr>
                          <w:rFonts w:hint="eastAsia"/>
                          <w:sz w:val="22"/>
                          <w:szCs w:val="22"/>
                        </w:rPr>
                        <w:t>５　社会的に配慮が必要な人々</w:t>
                      </w:r>
                      <w:r w:rsidRPr="00DC6391">
                        <w:rPr>
                          <w:rFonts w:hint="eastAsia"/>
                          <w:sz w:val="22"/>
                          <w:szCs w:val="22"/>
                        </w:rPr>
                        <w:t>への対応</w:t>
                      </w:r>
                    </w:p>
                    <w:p w:rsidR="0062763C" w:rsidRPr="00B23190" w:rsidRDefault="0062763C" w:rsidP="00990AC1">
                      <w:pPr>
                        <w:spacing w:line="320" w:lineRule="exact"/>
                        <w:ind w:firstLineChars="100" w:firstLine="203"/>
                        <w:rPr>
                          <w:sz w:val="22"/>
                          <w:szCs w:val="22"/>
                        </w:rPr>
                      </w:pPr>
                      <w:r>
                        <w:rPr>
                          <w:rFonts w:hint="eastAsia"/>
                          <w:sz w:val="22"/>
                          <w:szCs w:val="22"/>
                        </w:rPr>
                        <w:t xml:space="preserve">　</w:t>
                      </w:r>
                      <w:r>
                        <w:rPr>
                          <w:rFonts w:hint="eastAsia"/>
                          <w:sz w:val="22"/>
                          <w:szCs w:val="22"/>
                        </w:rPr>
                        <w:t xml:space="preserve"> </w:t>
                      </w:r>
                      <w:r>
                        <w:rPr>
                          <w:rFonts w:hint="eastAsia"/>
                          <w:sz w:val="22"/>
                          <w:szCs w:val="22"/>
                        </w:rPr>
                        <w:t>（ソーシャルインクルージョンの理念に基づく施策の推進）</w:t>
                      </w:r>
                    </w:p>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Ⅱ　利用者本位のサービスの提供</w:t>
                      </w:r>
                    </w:p>
                    <w:p w:rsidR="0062763C" w:rsidRPr="00B23190" w:rsidRDefault="0062763C" w:rsidP="00990AC1">
                      <w:pPr>
                        <w:spacing w:line="320" w:lineRule="exact"/>
                        <w:rPr>
                          <w:sz w:val="22"/>
                          <w:szCs w:val="22"/>
                        </w:rPr>
                      </w:pPr>
                      <w:r>
                        <w:rPr>
                          <w:rFonts w:hint="eastAsia"/>
                          <w:sz w:val="22"/>
                          <w:szCs w:val="22"/>
                        </w:rPr>
                        <w:t xml:space="preserve">　１　</w:t>
                      </w:r>
                      <w:r w:rsidRPr="00B23190">
                        <w:rPr>
                          <w:rFonts w:hint="eastAsia"/>
                          <w:sz w:val="22"/>
                          <w:szCs w:val="22"/>
                        </w:rPr>
                        <w:t>利用者の立場に立った質の高いサービスの提供</w:t>
                      </w:r>
                    </w:p>
                    <w:p w:rsidR="0062763C" w:rsidRPr="00B23190" w:rsidRDefault="0062763C" w:rsidP="00990AC1">
                      <w:pPr>
                        <w:spacing w:line="320" w:lineRule="exact"/>
                        <w:rPr>
                          <w:sz w:val="22"/>
                          <w:szCs w:val="22"/>
                        </w:rPr>
                      </w:pPr>
                      <w:r>
                        <w:rPr>
                          <w:rFonts w:hint="eastAsia"/>
                          <w:sz w:val="22"/>
                          <w:szCs w:val="22"/>
                        </w:rPr>
                        <w:t xml:space="preserve">　２　</w:t>
                      </w:r>
                      <w:r w:rsidRPr="00B23190">
                        <w:rPr>
                          <w:rFonts w:hint="eastAsia"/>
                          <w:sz w:val="22"/>
                          <w:szCs w:val="22"/>
                        </w:rPr>
                        <w:t>サービスの効率化と評価システムの活用</w:t>
                      </w:r>
                    </w:p>
                    <w:p w:rsidR="0062763C" w:rsidRPr="00B23190" w:rsidRDefault="0062763C" w:rsidP="00990AC1">
                      <w:pPr>
                        <w:spacing w:line="320" w:lineRule="exact"/>
                        <w:rPr>
                          <w:sz w:val="22"/>
                          <w:szCs w:val="22"/>
                        </w:rPr>
                      </w:pPr>
                      <w:r>
                        <w:rPr>
                          <w:rFonts w:hint="eastAsia"/>
                          <w:sz w:val="22"/>
                          <w:szCs w:val="22"/>
                        </w:rPr>
                        <w:t xml:space="preserve">　３　地域包括ケアシステムの深化</w:t>
                      </w:r>
                    </w:p>
                    <w:p w:rsidR="0062763C" w:rsidRPr="00B85C04" w:rsidRDefault="0062763C" w:rsidP="00990AC1">
                      <w:pPr>
                        <w:spacing w:line="320" w:lineRule="exact"/>
                        <w:rPr>
                          <w:sz w:val="22"/>
                          <w:szCs w:val="22"/>
                        </w:rPr>
                      </w:pPr>
                      <w:r>
                        <w:rPr>
                          <w:rFonts w:hint="eastAsia"/>
                          <w:sz w:val="22"/>
                          <w:szCs w:val="22"/>
                        </w:rPr>
                        <w:t xml:space="preserve">　４　</w:t>
                      </w:r>
                      <w:r w:rsidRPr="00B23190">
                        <w:rPr>
                          <w:rFonts w:hint="eastAsia"/>
                          <w:sz w:val="22"/>
                          <w:szCs w:val="22"/>
                        </w:rPr>
                        <w:t>保健・医療・福祉の連携によるサービスの一体化</w:t>
                      </w:r>
                    </w:p>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Ⅲ　支え合いネットワークの形成</w:t>
                      </w:r>
                    </w:p>
                    <w:p w:rsidR="0062763C" w:rsidRPr="00B23190" w:rsidRDefault="0062763C" w:rsidP="00990AC1">
                      <w:pPr>
                        <w:spacing w:line="320" w:lineRule="exact"/>
                        <w:rPr>
                          <w:sz w:val="22"/>
                          <w:szCs w:val="22"/>
                        </w:rPr>
                      </w:pPr>
                      <w:r>
                        <w:rPr>
                          <w:rFonts w:hint="eastAsia"/>
                          <w:sz w:val="22"/>
                          <w:szCs w:val="22"/>
                        </w:rPr>
                        <w:t xml:space="preserve">　１　</w:t>
                      </w:r>
                      <w:r w:rsidRPr="00B23190">
                        <w:rPr>
                          <w:rFonts w:hint="eastAsia"/>
                          <w:sz w:val="22"/>
                          <w:szCs w:val="22"/>
                        </w:rPr>
                        <w:t>身近な地域での共生のケアネットワークの形成</w:t>
                      </w:r>
                    </w:p>
                    <w:p w:rsidR="0062763C" w:rsidRPr="00B23190" w:rsidRDefault="0062763C" w:rsidP="00990AC1">
                      <w:pPr>
                        <w:spacing w:line="320" w:lineRule="exact"/>
                        <w:rPr>
                          <w:sz w:val="22"/>
                          <w:szCs w:val="22"/>
                        </w:rPr>
                      </w:pPr>
                      <w:r>
                        <w:rPr>
                          <w:rFonts w:hint="eastAsia"/>
                          <w:sz w:val="22"/>
                          <w:szCs w:val="22"/>
                        </w:rPr>
                        <w:t xml:space="preserve">　２　</w:t>
                      </w:r>
                      <w:r w:rsidRPr="00B23190">
                        <w:rPr>
                          <w:rFonts w:hint="eastAsia"/>
                          <w:sz w:val="22"/>
                          <w:szCs w:val="22"/>
                        </w:rPr>
                        <w:t>四層体制の共生のケアネットワークの形成</w:t>
                      </w:r>
                    </w:p>
                    <w:p w:rsidR="0062763C" w:rsidRPr="00B23190" w:rsidRDefault="0062763C" w:rsidP="00990AC1">
                      <w:pPr>
                        <w:spacing w:line="320" w:lineRule="exact"/>
                        <w:rPr>
                          <w:sz w:val="22"/>
                          <w:szCs w:val="22"/>
                        </w:rPr>
                      </w:pPr>
                      <w:r>
                        <w:rPr>
                          <w:rFonts w:hint="eastAsia"/>
                          <w:sz w:val="22"/>
                          <w:szCs w:val="22"/>
                        </w:rPr>
                        <w:t xml:space="preserve">　３　市町村の地域福祉の推進支援</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46144" behindDoc="0" locked="0" layoutInCell="1" allowOverlap="1" wp14:anchorId="503D9877" wp14:editId="660EEF89">
                <wp:simplePos x="0" y="0"/>
                <wp:positionH relativeFrom="column">
                  <wp:posOffset>5179695</wp:posOffset>
                </wp:positionH>
                <wp:positionV relativeFrom="paragraph">
                  <wp:posOffset>1698625</wp:posOffset>
                </wp:positionV>
                <wp:extent cx="4114800" cy="577850"/>
                <wp:effectExtent l="19050" t="19050" r="19050" b="12700"/>
                <wp:wrapNone/>
                <wp:docPr id="273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7850"/>
                        </a:xfrm>
                        <a:prstGeom prst="rect">
                          <a:avLst/>
                        </a:prstGeom>
                        <a:solidFill>
                          <a:srgbClr val="FFFFFF"/>
                        </a:solidFill>
                        <a:ln w="38100" cmpd="dbl" algn="ctr">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E9297D" w:rsidRDefault="0062763C" w:rsidP="00990AC1">
                            <w:pPr>
                              <w:spacing w:line="400" w:lineRule="exact"/>
                              <w:jc w:val="center"/>
                              <w:rPr>
                                <w:rFonts w:ascii="ＭＳ ゴシック" w:eastAsia="ＭＳ ゴシック" w:hAnsi="ＭＳ ゴシック"/>
                                <w:color w:val="000000" w:themeColor="text1"/>
                                <w:sz w:val="24"/>
                              </w:rPr>
                            </w:pPr>
                            <w:r w:rsidRPr="00E9297D">
                              <w:rPr>
                                <w:rFonts w:ascii="ＭＳ ゴシック" w:eastAsia="ＭＳ ゴシック" w:hAnsi="ＭＳ ゴシック" w:hint="eastAsia"/>
                                <w:color w:val="000000" w:themeColor="text1"/>
                                <w:sz w:val="24"/>
                              </w:rPr>
                              <w:t>～誰もが安心・</w:t>
                            </w:r>
                            <w:r>
                              <w:rPr>
                                <w:rFonts w:ascii="ＭＳ ゴシック" w:eastAsia="ＭＳ ゴシック" w:hAnsi="ＭＳ ゴシック" w:hint="eastAsia"/>
                                <w:color w:val="000000" w:themeColor="text1"/>
                                <w:sz w:val="24"/>
                              </w:rPr>
                              <w:t>幸せを感じる　とやま</w:t>
                            </w:r>
                            <w:r w:rsidRPr="00E9297D">
                              <w:rPr>
                                <w:rFonts w:ascii="ＭＳ ゴシック" w:eastAsia="ＭＳ ゴシック" w:hAnsi="ＭＳ ゴシック" w:hint="eastAsia"/>
                                <w:color w:val="000000" w:themeColor="text1"/>
                                <w:sz w:val="24"/>
                              </w:rPr>
                              <w:t>型地域共生社会の構築～</w:t>
                            </w:r>
                          </w:p>
                          <w:p w:rsidR="0062763C" w:rsidRPr="00E9297D" w:rsidRDefault="0062763C" w:rsidP="00990AC1">
                            <w:pPr>
                              <w:spacing w:line="400" w:lineRule="exact"/>
                              <w:jc w:val="center"/>
                              <w:rPr>
                                <w:rFonts w:ascii="ＭＳ ゴシック" w:eastAsia="ＭＳ ゴシック" w:hAnsi="ＭＳ ゴシック"/>
                                <w:color w:val="000000" w:themeColor="text1"/>
                                <w:sz w:val="24"/>
                              </w:rPr>
                            </w:pPr>
                            <w:r w:rsidRPr="00E9297D">
                              <w:rPr>
                                <w:rFonts w:ascii="ＭＳ ゴシック" w:eastAsia="ＭＳ ゴシック" w:hAnsi="ＭＳ ゴシック" w:hint="eastAsia"/>
                                <w:color w:val="000000" w:themeColor="text1"/>
                                <w:sz w:val="24"/>
                              </w:rPr>
                              <w:t>人や地域の絆づくり《つなぐ・結ぶ・支え合う》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9" style="position:absolute;left:0;text-align:left;margin-left:407.85pt;margin-top:133.75pt;width:324pt;height:4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a20gIAALYFAAAOAAAAZHJzL2Uyb0RvYy54bWysVMtu2zAQvBfoPxC8O5JsOZKFyIHj2EWB&#10;PoKmRc+0SFlEKVIl6chp0X/vchU7TtJDUVQHgSsuRzvD2b243LeK3AnrpNElTc5iSoSuDJd6W9Iv&#10;n9ejnBLnmeZMGS1Kei8cvZy/fnXRd4UYm8YoLiwBEO2Kvitp431XRJGrGtEyd2Y6oWGzNrZlHkK7&#10;jbhlPaC3KhrH8XnUG8s7ayrhHHy9HjbpHPHrWlT+Y1074YkqKdTm8W3xvQnvaH7Biq1lXSOrhzLY&#10;P1TRMqnhp0eoa+YZ2Vn5AqqVlTXO1P6sMm1k6lpWAjkAmyR+xua2YZ1ALiCO644yuf8HW324u7FE&#10;8pKOs0lGiWYt3NIn0I3prRIkmY2DRn3nCki97W5sYOm6d6b65og2ywbyxMJa0zeCcagsCfnRkwMh&#10;cHCUbPr3hgM+23mDcu1r2wZAEILs8Vbuj7ci9p5U8DFNkjSP4fIq2JtmWT7Fa4tYcTjdWeffCNOS&#10;sCipheoRnd29cz5Uw4pDClZvlORrqRQGdrtZKkvuGDhkjQ8SAJKnaUqTvqSTPMFC2g4E4xtFCVNb&#10;8H3lLf7wyRF3igwE4PkTcis9dICSbUkfk1gR1Fxpjv70TKphDUyUDmUL9PZAD6K9hyV+B9HQdz8X&#10;62mcpZN8lGXTySidrOLRVb5ejhbL5Pw8W10tr1bJr1B1khaN5FzoFWK6Qxsk6d/Z7KEhBwMfG+FY&#10;YKjK7IDjbcN7wmW4ocl0Nk4oBNCJ42yQ5kRKYo3/Kn2D/g9+CBjP5Mzj/CDnER1v+uTH0QtuQ8Ye&#10;pAIlD6qhWYM/B5/7/WaPHZEenL8x/B7cC1WhRWHcwaIx9gclPYyOkrrvO2YFJeqthg7I0vFsCrMG&#10;gzyfgXXt6cbmZIPpCoBK6sFKuFz6YTrtOiu3DfwnQfbaLKBnaol2Dv001AQ8QgDDARk9DLIwfU5j&#10;zHoct/PfAAAA//8DAFBLAwQUAAYACAAAACEAZCqBOOMAAAAMAQAADwAAAGRycy9kb3ducmV2Lnht&#10;bEyPTU+DQBCG7yb+h82YeLNLP6AEGZqGpoleTKyN8bjACER2Ftltwf56tyc9zsyTd5433Uy6E2ca&#10;bGsYYT4LQBCXpmq5Rji+7R9iENYprlRnmBB+yMImu71JVVKZkV/pfHC18CFsE4XQONcnUtqyIa3s&#10;zPTE/vZpBq2cH4daVoMafbju5CIIIqlVy/5Do3rKGyq/DieNQC/vl3zMt6vLuH/6+N49H4tdFCDe&#10;303bRxCOJvcHw1Xfq0PmnQpz4sqKDiGeh2uPIiyidQjiSqyipV8VCMswDkFmqfxfIvsFAAD//wMA&#10;UEsBAi0AFAAGAAgAAAAhALaDOJL+AAAA4QEAABMAAAAAAAAAAAAAAAAAAAAAAFtDb250ZW50X1R5&#10;cGVzXS54bWxQSwECLQAUAAYACAAAACEAOP0h/9YAAACUAQAACwAAAAAAAAAAAAAAAAAvAQAAX3Jl&#10;bHMvLnJlbHNQSwECLQAUAAYACAAAACEAUugGttICAAC2BQAADgAAAAAAAAAAAAAAAAAuAgAAZHJz&#10;L2Uyb0RvYy54bWxQSwECLQAUAAYACAAAACEAZCqBOOMAAAAMAQAADwAAAAAAAAAAAAAAAAAsBQAA&#10;ZHJzL2Rvd25yZXYueG1sUEsFBgAAAAAEAAQA8wAAADwGAAAAAA==&#10;" strokecolor="maroon" strokeweight="3pt">
                <v:stroke linestyle="thinThin"/>
                <v:textbox inset="5.85pt,.7pt,5.85pt,.7pt">
                  <w:txbxContent>
                    <w:p w:rsidR="0062763C" w:rsidRPr="00E9297D" w:rsidRDefault="0062763C" w:rsidP="00990AC1">
                      <w:pPr>
                        <w:spacing w:line="400" w:lineRule="exact"/>
                        <w:jc w:val="center"/>
                        <w:rPr>
                          <w:rFonts w:ascii="ＭＳ ゴシック" w:eastAsia="ＭＳ ゴシック" w:hAnsi="ＭＳ ゴシック"/>
                          <w:color w:val="000000" w:themeColor="text1"/>
                          <w:sz w:val="24"/>
                        </w:rPr>
                      </w:pPr>
                      <w:r w:rsidRPr="00E9297D">
                        <w:rPr>
                          <w:rFonts w:ascii="ＭＳ ゴシック" w:eastAsia="ＭＳ ゴシック" w:hAnsi="ＭＳ ゴシック" w:hint="eastAsia"/>
                          <w:color w:val="000000" w:themeColor="text1"/>
                          <w:sz w:val="24"/>
                        </w:rPr>
                        <w:t>～誰もが安心・</w:t>
                      </w:r>
                      <w:r>
                        <w:rPr>
                          <w:rFonts w:ascii="ＭＳ ゴシック" w:eastAsia="ＭＳ ゴシック" w:hAnsi="ＭＳ ゴシック" w:hint="eastAsia"/>
                          <w:color w:val="000000" w:themeColor="text1"/>
                          <w:sz w:val="24"/>
                        </w:rPr>
                        <w:t>幸せを感じる　とやま</w:t>
                      </w:r>
                      <w:r w:rsidRPr="00E9297D">
                        <w:rPr>
                          <w:rFonts w:ascii="ＭＳ ゴシック" w:eastAsia="ＭＳ ゴシック" w:hAnsi="ＭＳ ゴシック" w:hint="eastAsia"/>
                          <w:color w:val="000000" w:themeColor="text1"/>
                          <w:sz w:val="24"/>
                        </w:rPr>
                        <w:t>型地域共生社会の構築～</w:t>
                      </w:r>
                    </w:p>
                    <w:p w:rsidR="0062763C" w:rsidRPr="00E9297D" w:rsidRDefault="0062763C" w:rsidP="00990AC1">
                      <w:pPr>
                        <w:spacing w:line="400" w:lineRule="exact"/>
                        <w:jc w:val="center"/>
                        <w:rPr>
                          <w:rFonts w:ascii="ＭＳ ゴシック" w:eastAsia="ＭＳ ゴシック" w:hAnsi="ＭＳ ゴシック"/>
                          <w:color w:val="000000" w:themeColor="text1"/>
                          <w:sz w:val="24"/>
                        </w:rPr>
                      </w:pPr>
                      <w:r w:rsidRPr="00E9297D">
                        <w:rPr>
                          <w:rFonts w:ascii="ＭＳ ゴシック" w:eastAsia="ＭＳ ゴシック" w:hAnsi="ＭＳ ゴシック" w:hint="eastAsia"/>
                          <w:color w:val="000000" w:themeColor="text1"/>
                          <w:sz w:val="24"/>
                        </w:rPr>
                        <w:t>人や地域の絆づくり《つなぐ・結ぶ・支え合う》</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60480" behindDoc="0" locked="0" layoutInCell="1" allowOverlap="1" wp14:anchorId="79B64316" wp14:editId="6038A118">
                <wp:simplePos x="0" y="0"/>
                <wp:positionH relativeFrom="column">
                  <wp:posOffset>7567930</wp:posOffset>
                </wp:positionH>
                <wp:positionV relativeFrom="paragraph">
                  <wp:posOffset>4439920</wp:posOffset>
                </wp:positionV>
                <wp:extent cx="2280920" cy="473710"/>
                <wp:effectExtent l="0" t="0" r="0" b="2540"/>
                <wp:wrapNone/>
                <wp:docPr id="180" name="テキスト ボックス 180"/>
                <wp:cNvGraphicFramePr/>
                <a:graphic xmlns:a="http://schemas.openxmlformats.org/drawingml/2006/main">
                  <a:graphicData uri="http://schemas.microsoft.com/office/word/2010/wordprocessingShape">
                    <wps:wsp>
                      <wps:cNvSpPr txBox="1"/>
                      <wps:spPr>
                        <a:xfrm>
                          <a:off x="0" y="0"/>
                          <a:ext cx="2280920" cy="473710"/>
                        </a:xfrm>
                        <a:prstGeom prst="rect">
                          <a:avLst/>
                        </a:prstGeom>
                        <a:noFill/>
                        <a:ln w="6350">
                          <a:noFill/>
                        </a:ln>
                        <a:effectLst/>
                      </wps:spPr>
                      <wps:txbx>
                        <w:txbxContent>
                          <w:p w:rsidR="0062763C" w:rsidRPr="00A35114" w:rsidRDefault="0062763C" w:rsidP="00990AC1">
                            <w:pPr>
                              <w:rPr>
                                <w:rFonts w:asciiTheme="majorEastAsia" w:eastAsiaTheme="majorEastAsia" w:hAnsiTheme="majorEastAsia"/>
                                <w:sz w:val="24"/>
                              </w:rPr>
                            </w:pPr>
                            <w:r w:rsidRPr="00A35114">
                              <w:rPr>
                                <w:rFonts w:asciiTheme="majorEastAsia" w:eastAsiaTheme="majorEastAsia" w:hAnsiTheme="majorEastAsia" w:hint="eastAsia"/>
                              </w:rPr>
                              <w:t>（富山県民福祉条例第3条より）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0" o:spid="_x0000_s1030" type="#_x0000_t202" style="position:absolute;left:0;text-align:left;margin-left:595.9pt;margin-top:349.6pt;width:179.6pt;height:37.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k+WAIAAHsEAAAOAAAAZHJzL2Uyb0RvYy54bWysVEtu2zAQ3RfoHQjuG9mOkzhG5MBNkKJA&#10;kARwiqxpiooFSByWpC25yxgoeoheoei659FF+kjZTpB2VXRDzXA+nHlvRmfnTVWylbKuIJ3y/kGP&#10;M6UlZYV+TPmn+6t3I86cFzoTJWmV8rVy/Hzy9s1ZbcZqQAsqM2UZkmg3rk3KF96bcZI4uVCVcAdk&#10;lIYxJ1sJD9U+JpkVNbJXZTLo9Y6TmmxmLEnlHG4vOyOfxPx5rqS/zXOnPCtTjtp8PG085+FMJmdi&#10;/GiFWRRyW4b4hyoqUWg8uk91KbxgS1v8kaoqpCVHuT+QVCWU54VUsQd00++96ma2EEbFXgCOM3uY&#10;3P9LK29Wd5YVGbgbAR8tKpDUbr62Tz/ap1/t5htrN9/bzaZ9+gmdBSdAVhs3RuTMINY376lB+O7e&#10;4TIg0eS2Cl/0yGBH8vUecNV4JnE5GIx6pwOYJGzDk8OTfkyfPEcb6/wHRRULQsotCI04i9W186gE&#10;rjuX8Jimq6IsI6mlZnXKjw+PejFgb0FEqYOviuOxTRM66ioPkm/mTQTlaNfVnLI1mrXUTZAz8qpA&#10;RdfC+TthMTJoAmvgb3HkJeFl2kqcLch++dt98AeTsHJWYwRT7j4vhVWclR81OD7tD4dI66MyPDoJ&#10;QNmXlvlLi15WF4Qp72PhjIxi8PflTswtVQ/Ylml4FSahJd5Oud+JF75bDGybVNNpdMKUGuGv9czI&#10;kDrgFvC+bx6ENVtSPOi8od2wivErbjrfjp3p0lNeROICzh2qYDEomPDI53Ybwwq91KPX8z9j8hsA&#10;AP//AwBQSwMEFAAGAAgAAAAhAMh6FinjAAAADQEAAA8AAABkcnMvZG93bnJldi54bWxMjzFPwzAU&#10;hHck/oP1kNiok6C0SYhTVZEqJARDSxc2J3aTCPs5xG4b+PW8TjCe7nT3XbmerWFnPfnBoYB4EQHT&#10;2Do1YCfg8L59yID5IFFJ41AL+NYe1tXtTSkL5S640+d96BiVoC+kgD6EseDct7220i/cqJG8o5us&#10;DCSnjqtJXqjcGp5E0ZJbOSAt9HLUda/bz/3JCnipt29y1yQ2+zH18+txM34dPlIh7u/mzROwoOfw&#10;F4YrPqFDRUyNO6HyzJCO85jYg4BlnifArpE0jelfI2C1esyAVyX//6L6BQAA//8DAFBLAQItABQA&#10;BgAIAAAAIQC2gziS/gAAAOEBAAATAAAAAAAAAAAAAAAAAAAAAABbQ29udGVudF9UeXBlc10ueG1s&#10;UEsBAi0AFAAGAAgAAAAhADj9If/WAAAAlAEAAAsAAAAAAAAAAAAAAAAALwEAAF9yZWxzLy5yZWxz&#10;UEsBAi0AFAAGAAgAAAAhAIZXuT5YAgAAewQAAA4AAAAAAAAAAAAAAAAALgIAAGRycy9lMm9Eb2Mu&#10;eG1sUEsBAi0AFAAGAAgAAAAhAMh6FinjAAAADQEAAA8AAAAAAAAAAAAAAAAAsgQAAGRycy9kb3du&#10;cmV2LnhtbFBLBQYAAAAABAAEAPMAAADCBQAAAAA=&#10;" filled="f" stroked="f" strokeweight=".5pt">
                <v:textbox>
                  <w:txbxContent>
                    <w:p w:rsidR="0062763C" w:rsidRPr="00A35114" w:rsidRDefault="0062763C" w:rsidP="00990AC1">
                      <w:pPr>
                        <w:rPr>
                          <w:rFonts w:asciiTheme="majorEastAsia" w:eastAsiaTheme="majorEastAsia" w:hAnsiTheme="majorEastAsia"/>
                          <w:sz w:val="24"/>
                        </w:rPr>
                      </w:pPr>
                      <w:r w:rsidRPr="00A35114">
                        <w:rPr>
                          <w:rFonts w:asciiTheme="majorEastAsia" w:eastAsiaTheme="majorEastAsia" w:hAnsiTheme="majorEastAsia" w:hint="eastAsia"/>
                        </w:rPr>
                        <w:t>（富山県民福祉条例第3条より）</w:t>
                      </w:r>
                    </w:p>
                  </w:txbxContent>
                </v:textbox>
              </v:shape>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7168" behindDoc="0" locked="0" layoutInCell="1" allowOverlap="1" wp14:anchorId="68725EF2" wp14:editId="06B15211">
                <wp:simplePos x="0" y="0"/>
                <wp:positionH relativeFrom="column">
                  <wp:posOffset>13335</wp:posOffset>
                </wp:positionH>
                <wp:positionV relativeFrom="paragraph">
                  <wp:posOffset>1120140</wp:posOffset>
                </wp:positionV>
                <wp:extent cx="4743450" cy="3625215"/>
                <wp:effectExtent l="0" t="0" r="0" b="0"/>
                <wp:wrapNone/>
                <wp:docPr id="18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625215"/>
                          <a:chOff x="1161" y="3471"/>
                          <a:chExt cx="7470" cy="5709"/>
                        </a:xfrm>
                      </wpg:grpSpPr>
                      <wps:wsp>
                        <wps:cNvPr id="182" name="AutoShape 194"/>
                        <wps:cNvSpPr>
                          <a:spLocks noChangeArrowheads="1"/>
                        </wps:cNvSpPr>
                        <wps:spPr bwMode="auto">
                          <a:xfrm>
                            <a:off x="1161" y="3764"/>
                            <a:ext cx="7442" cy="5356"/>
                          </a:xfrm>
                          <a:prstGeom prst="roundRect">
                            <a:avLst>
                              <a:gd name="adj" fmla="val 16667"/>
                            </a:avLst>
                          </a:prstGeom>
                          <a:solidFill>
                            <a:srgbClr val="FFFFFF"/>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rPr>
                                  <w:sz w:val="24"/>
                                </w:rPr>
                              </w:pPr>
                            </w:p>
                          </w:txbxContent>
                        </wps:txbx>
                        <wps:bodyPr rot="0" vert="horz" wrap="square" lIns="74295" tIns="8890" rIns="74295" bIns="8890" anchor="t" anchorCtr="0" upright="1">
                          <a:noAutofit/>
                        </wps:bodyPr>
                      </wps:wsp>
                      <wps:wsp>
                        <wps:cNvPr id="183" name="Rectangle 195"/>
                        <wps:cNvSpPr>
                          <a:spLocks noChangeArrowheads="1"/>
                        </wps:cNvSpPr>
                        <wps:spPr bwMode="auto">
                          <a:xfrm>
                            <a:off x="2126" y="3471"/>
                            <a:ext cx="5214" cy="680"/>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jc w:val="distribute"/>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計画をめぐる現状と動向</w:t>
                              </w:r>
                            </w:p>
                          </w:txbxContent>
                        </wps:txbx>
                        <wps:bodyPr rot="0" vert="horz" wrap="square" lIns="74295" tIns="8890" rIns="74295" bIns="8890" anchor="t" anchorCtr="0" upright="1">
                          <a:noAutofit/>
                        </wps:bodyPr>
                      </wps:wsp>
                      <wps:wsp>
                        <wps:cNvPr id="184" name="Rectangle 196"/>
                        <wps:cNvSpPr>
                          <a:spLocks noChangeArrowheads="1"/>
                        </wps:cNvSpPr>
                        <wps:spPr bwMode="auto">
                          <a:xfrm>
                            <a:off x="1366" y="4210"/>
                            <a:ext cx="7265" cy="4970"/>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人口減少</w:t>
                              </w:r>
                              <w:r w:rsidRPr="006714E4">
                                <w:rPr>
                                  <w:rFonts w:asciiTheme="minorEastAsia" w:eastAsiaTheme="minorEastAsia" w:hAnsiTheme="minorEastAsia" w:hint="eastAsia"/>
                                  <w:sz w:val="22"/>
                                </w:rPr>
                                <w:t>（少子化の進行、晩婚化・未婚率の上昇）</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高齢化の進行</w:t>
                              </w:r>
                              <w:r w:rsidRPr="006714E4">
                                <w:rPr>
                                  <w:rFonts w:asciiTheme="minorEastAsia" w:eastAsiaTheme="minorEastAsia" w:hAnsiTheme="minorEastAsia" w:hint="eastAsia"/>
                                  <w:sz w:val="22"/>
                                </w:rPr>
                                <w:t>（高齢者割合の増加、要介護・要支援認定者の増加、認知症高齢者の増加）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世帯構成の変化</w:t>
                              </w:r>
                              <w:r w:rsidRPr="006714E4">
                                <w:rPr>
                                  <w:rFonts w:asciiTheme="minorEastAsia" w:eastAsiaTheme="minorEastAsia" w:hAnsiTheme="minorEastAsia" w:hint="eastAsia"/>
                                  <w:sz w:val="22"/>
                                </w:rPr>
                                <w:t>（三世代世帯の減少、単身世帯の増加、高齢者世帯(単身・夫婦のみ世帯)の増加）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家族機能の低下、伝統的な地域支え合い機能の低下</w:t>
                              </w:r>
                            </w:p>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介護・福祉人材の不足</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経済・雇用の不安定化</w:t>
                              </w:r>
                              <w:r w:rsidRPr="006714E4">
                                <w:rPr>
                                  <w:rFonts w:asciiTheme="minorEastAsia" w:eastAsiaTheme="minorEastAsia" w:hAnsiTheme="minorEastAsia" w:hint="eastAsia"/>
                                  <w:sz w:val="22"/>
                                </w:rPr>
                                <w:t>（非正規雇用者の増加、生活保護世帯の増加）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既存制度では対応できない生活課題</w:t>
                              </w:r>
                              <w:r w:rsidRPr="006714E4">
                                <w:rPr>
                                  <w:rFonts w:asciiTheme="minorEastAsia" w:eastAsiaTheme="minorEastAsia" w:hAnsiTheme="minorEastAsia" w:hint="eastAsia"/>
                                  <w:sz w:val="22"/>
                                </w:rPr>
                                <w:t>(孤立、ひきこもり等)</w:t>
                              </w:r>
                              <w:r w:rsidRPr="00E9297D">
                                <w:rPr>
                                  <w:rFonts w:asciiTheme="majorEastAsia" w:eastAsiaTheme="majorEastAsia" w:hAnsiTheme="majorEastAsia" w:hint="eastAsia"/>
                                  <w:sz w:val="22"/>
                                </w:rPr>
                                <w:t>や複合的な課題を抱える人たちの顕在化</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障害者に対する理解の促進や高齢者・障害者・子ども等の権利擁護に対する意識の高まり</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障害者の地域移行、発達障害・難病・医療的ケア児等多様な障害への支援の拡充</w:t>
                              </w:r>
                            </w:p>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東日本大震災や熊本地震等を踏まえた互助の再構築</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地域共生社会の実現に向けた取組み</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31" style="position:absolute;left:0;text-align:left;margin-left:1.05pt;margin-top:88.2pt;width:373.5pt;height:285.45pt;z-index:251847168" coordorigin="1161,3471" coordsize="7470,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MPAQAAOMPAAAOAAAAZHJzL2Uyb0RvYy54bWzsV1tv6zYMfh+w/yD4PY3t+I66B22aFAN6&#10;toN1w54VW75stuRJSp1u2H8fRV+atAPW9uxsGNAEMCRTosiP5Cf6/MOhbcg9k6oWPLWcM9sijGci&#10;r3mZWj/+sF1EFlGa8pw2grPUemDK+nDx9VfnfZcwV1SiyZkkoISrpO9Sq9K6S5ZLlVWspepMdIyD&#10;sBCypRqmslzmkvagvW2Wrm0Hy17IvJMiY0rB2+tBaF2g/qJgmf6uKBTTpEktsE3jU+JzZ57Li3Oa&#10;lJJ2VZ2NZtA3WNHSmsOhs6prqinZy/qZqrbOpFCi0GeZaJeiKOqMoQ/gjWM/8eZGin2HvpRJX3Yz&#10;TADtE5zerDb79v6TJHUOsYsci3DaQpDwXOLEKwNP35UJrLqR3V33SQ4+wvBWZL8oEC+fys28HBaT&#10;Xf9R5KCQ7rVAeA6FbI0KcJwcMAoPcxTYQZMMXnqht/J8CFYGslXg+q7jD3HKKgim2ec4ARhrxF7o&#10;TLLNuD/0wnGzH9qxkS5pMhyMxo7GGc8g59QjrOrzYL2raMcwWsoANsPqTrBeAgq4CKD1Bmhx5YSr&#10;GkAlXKwrykt2KaXoK0ZzMAy9BPOPNpiJgpD8LcqPaIUBnkuTCevQ88A8A7S/8oMTrGjSSaVvmGiJ&#10;GaQWJCPPv4eKwkjS+1ulMRvyMWto/rNFiraB+rmnDXGCIAhHjeNiiMOk0+xUoqnzbd00OJHlbt1I&#10;AltTa4u/cfPJsoaTPrVi3/UtQpsSOCfTEg06WaZOtdnw+ytt6BJSgIF5w3Mca1o3wxgMbrixjiGV&#10;gMe4ANAbnTc4Ypn/frn1bUjcaBGG/mrhrTb24irarheXawAi3FytrzbOH8ZQx0uqOs8Z36BONbGO&#10;470s/Ub+G/hi5p3ZQGOt2Gsm76q8J3ltIrfyYxfqJa+B+NzQgAEF8ogekUL/VOsKc9OU47N4RLb5&#10;jwjO2rGwjg5ePvNtWHGAPAEkJ9Qwi03iDhWoD7sDEhCmn0nqncgfIK3BKmQIuF1gUAn5m0V6YOrU&#10;Ur/uqWQWab7hUBqh58aQDRonURSDb/JYsDsSUJ6BotTS4D8O13q4DPadrMsKznHQey5MsRa1iTfa&#10;O9g0ToA0/jX2WE3sYSoPWKFhwB7IhydkANX0hdjDddzgCddO7AHM7A3sEczZMTH8VOgTeZzwhkH1&#10;5VyA+TpsOSnyf5YL2hqKhjR1m1rRUCJY6+/E8J8TA94i78Qw3P1zWwGVN3Rrx8Qwcyg0IF+8rVgF&#10;AzF4rjM20hMxhG4AjGzaCi+GZmyo3TcyAxemRcBaHO7i+cUrbufYcT37yo0X2yAKF97W8xdgWLSw&#10;nfgqDmwv9q63p7fzbc3Z51/Nr29WkHomyE7o7pUENfcZxpPpAsZe5r1nmbo5A8uM09iPPUL1gp4l&#10;Mrn9/6Em/P6BL0n0cfzqNZ+qx3MYH3+bX/wJAAD//wMAUEsDBBQABgAIAAAAIQDLJQAx4AAAAAkB&#10;AAAPAAAAZHJzL2Rvd25yZXYueG1sTI9BT8JAEIXvJv6HzZh4k20BKdZuCSHqiZgIJsTb0h3ahu5s&#10;013a8u8dTnqbee/lzTfZarSN6LHztSMF8SQCgVQ4U1Op4Hv//rQE4YMmoxtHqOCKHlb5/V2mU+MG&#10;+sJ+F0rBJeRTraAKoU2l9EWFVvuJa5HYO7nO6sBrV0rT6YHLbSOnUbSQVtfEFyrd4qbC4ry7WAUf&#10;gx7Ws/it355Pm+vP/vnzsI1RqceHcf0KIuAY/sJww2d0yJnp6C5kvGgUTGMOspws5iDYT+YvrBxv&#10;QzIDmWfy/wf5LwAAAP//AwBQSwECLQAUAAYACAAAACEAtoM4kv4AAADhAQAAEwAAAAAAAAAAAAAA&#10;AAAAAAAAW0NvbnRlbnRfVHlwZXNdLnhtbFBLAQItABQABgAIAAAAIQA4/SH/1gAAAJQBAAALAAAA&#10;AAAAAAAAAAAAAC8BAABfcmVscy8ucmVsc1BLAQItABQABgAIAAAAIQAI6J+MPAQAAOMPAAAOAAAA&#10;AAAAAAAAAAAAAC4CAABkcnMvZTJvRG9jLnhtbFBLAQItABQABgAIAAAAIQDLJQAx4AAAAAkBAAAP&#10;AAAAAAAAAAAAAAAAAJYGAABkcnMvZG93bnJldi54bWxQSwUGAAAAAAQABADzAAAAowcAAAAA&#10;">
                <v:roundrect id="AutoShape 194" o:spid="_x0000_s1032" style="position:absolute;left:1161;top:3764;width:7442;height:53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FK8MA&#10;AADcAAAADwAAAGRycy9kb3ducmV2LnhtbERPTWvCQBC9F/wPywje6kahJURXUaFWoRSaiuchOybB&#10;7GyaHTXtr+8WCt7m8T5nvuxdo67Uhdqzgck4AUVceFtzaeDw+fKYggqCbLHxTAa+KcByMXiYY2b9&#10;jT/omkupYgiHDA1UIm2mdSgqchjGviWO3Ml3DiXCrtS2w1sMd42eJsmzdlhzbKiwpU1FxTm/OAP9&#10;z/a4f5d2nT997V+lSdLz6vBmzGjYr2aghHq5i//dOxvnp1P4eyZ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HFK8MAAADcAAAADwAAAAAAAAAAAAAAAACYAgAAZHJzL2Rv&#10;d25yZXYueG1sUEsFBgAAAAAEAAQA9QAAAIgDAAAAAA==&#10;" strokecolor="red">
                  <v:textbox inset="5.85pt,.7pt,5.85pt,.7pt">
                    <w:txbxContent>
                      <w:p w:rsidR="0062763C" w:rsidRPr="00453399" w:rsidRDefault="0062763C" w:rsidP="00990AC1">
                        <w:pPr>
                          <w:rPr>
                            <w:sz w:val="24"/>
                          </w:rPr>
                        </w:pPr>
                      </w:p>
                    </w:txbxContent>
                  </v:textbox>
                </v:roundrect>
                <v:rect id="Rectangle 195" o:spid="_x0000_s1033" style="position:absolute;left:2126;top:3471;width:521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9qMQA&#10;AADcAAAADwAAAGRycy9kb3ducmV2LnhtbERP20rDQBB9F/yHZQRfpN1oqQ1pt0UEQWuxJO0HTLNj&#10;EszOxuzYpn/vFgTf5nCus1gNrlVH6kPj2cD9OAFFXHrbcGVgv3sZpaCCIFtsPZOBMwVYLa+vFphZ&#10;f+KcjoVUKoZwyNBALdJlWoeyJodh7DviyH363qFE2Ffa9niK4a7VD0nyqB02HBtq7Oi5pvKr+HEG&#10;DslHmm/eWGayfS/uDrLO19NvY25vhqc5KKFB/sV/7lcb56cTuDwTL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fajEAAAA3AAAAA8AAAAAAAAAAAAAAAAAmAIAAGRycy9k&#10;b3ducmV2LnhtbFBLBQYAAAAABAAEAPUAAACJAwAAAAA=&#10;" fillcolor="red" strokecolor="red">
                  <v:textbox inset="5.85pt,.7pt,5.85pt,.7pt">
                    <w:txbxContent>
                      <w:p w:rsidR="0062763C" w:rsidRPr="00453399" w:rsidRDefault="0062763C" w:rsidP="00990AC1">
                        <w:pPr>
                          <w:jc w:val="distribute"/>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計画をめぐる現状と動向</w:t>
                        </w:r>
                      </w:p>
                    </w:txbxContent>
                  </v:textbox>
                </v:rect>
                <v:rect id="Rectangle 196" o:spid="_x0000_s1034" style="position:absolute;left:1366;top:4210;width:7265;height:4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dZsIA&#10;AADcAAAADwAAAGRycy9kb3ducmV2LnhtbERP32vCMBB+H/g/hBN809SxjVKNIrKBDseYiuDb0ZxN&#10;sbmUJtb63xtB2Nt9fD9vOu9sJVpqfOlYwXiUgCDOnS65ULDffQ1TED4ga6wck4IbeZjPei9TzLS7&#10;8h+121CIGMI+QwUmhDqT0ueGLPqRq4kjd3KNxRBhU0jd4DWG20q+JsmHtFhybDBY09JQft5erILP&#10;ts3XeElos1+8H3++zeF3lVqlBv1uMQERqAv/4qd7peP89A0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t1mwgAAANwAAAAPAAAAAAAAAAAAAAAAAJgCAABkcnMvZG93&#10;bnJldi54bWxQSwUGAAAAAAQABAD1AAAAhwMAAAAA&#10;" filled="f" stroked="f">
                  <v:textbox inset="5.85pt,.7pt,5.85pt,.7pt">
                    <w:txbxContent>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人口減少</w:t>
                        </w:r>
                        <w:r w:rsidRPr="006714E4">
                          <w:rPr>
                            <w:rFonts w:asciiTheme="minorEastAsia" w:eastAsiaTheme="minorEastAsia" w:hAnsiTheme="minorEastAsia" w:hint="eastAsia"/>
                            <w:sz w:val="22"/>
                          </w:rPr>
                          <w:t>（少子化の進行、晩婚化・未婚率の上昇）</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高齢化の進行</w:t>
                        </w:r>
                        <w:r w:rsidRPr="006714E4">
                          <w:rPr>
                            <w:rFonts w:asciiTheme="minorEastAsia" w:eastAsiaTheme="minorEastAsia" w:hAnsiTheme="minorEastAsia" w:hint="eastAsia"/>
                            <w:sz w:val="22"/>
                          </w:rPr>
                          <w:t>（高齢者割合の増加、要介護・要支援認定者の増加、認知症高齢者の増加）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世帯構成の変化</w:t>
                        </w:r>
                        <w:r w:rsidRPr="006714E4">
                          <w:rPr>
                            <w:rFonts w:asciiTheme="minorEastAsia" w:eastAsiaTheme="minorEastAsia" w:hAnsiTheme="minorEastAsia" w:hint="eastAsia"/>
                            <w:sz w:val="22"/>
                          </w:rPr>
                          <w:t>（三世代世帯の減少、単身世帯の増加、高齢者世帯(単身・夫婦のみ世帯)の増加）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家族機能の低下、伝統的な地域支え合い機能の低下</w:t>
                        </w:r>
                      </w:p>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介護・福祉人材の不足</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経済・雇用の不安定化</w:t>
                        </w:r>
                        <w:r w:rsidRPr="006714E4">
                          <w:rPr>
                            <w:rFonts w:asciiTheme="minorEastAsia" w:eastAsiaTheme="minorEastAsia" w:hAnsiTheme="minorEastAsia" w:hint="eastAsia"/>
                            <w:sz w:val="22"/>
                          </w:rPr>
                          <w:t>（非正規雇用者の増加、生活保護世帯の増加）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既存制度では対応できない生活課題</w:t>
                        </w:r>
                        <w:r w:rsidRPr="006714E4">
                          <w:rPr>
                            <w:rFonts w:asciiTheme="minorEastAsia" w:eastAsiaTheme="minorEastAsia" w:hAnsiTheme="minorEastAsia" w:hint="eastAsia"/>
                            <w:sz w:val="22"/>
                          </w:rPr>
                          <w:t>(孤立、ひきこもり等)</w:t>
                        </w:r>
                        <w:r w:rsidRPr="00E9297D">
                          <w:rPr>
                            <w:rFonts w:asciiTheme="majorEastAsia" w:eastAsiaTheme="majorEastAsia" w:hAnsiTheme="majorEastAsia" w:hint="eastAsia"/>
                            <w:sz w:val="22"/>
                          </w:rPr>
                          <w:t>や複合的な課題を抱える人たちの顕在化</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障害者に対する理解の促進や高齢者・障害者・子ども等の権利擁護に対する意識の高まり</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障害者の地域移行、発達障害・難病・医療的ケア児等多様な障害への支援の拡充</w:t>
                        </w:r>
                      </w:p>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東日本大震災や熊本地震等を踏まえた互助の再構築</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地域共生社会の実現に向けた取組み</w:t>
                        </w:r>
                      </w:p>
                    </w:txbxContent>
                  </v:textbox>
                </v:rect>
              </v:group>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50240" behindDoc="0" locked="0" layoutInCell="1" allowOverlap="1" wp14:anchorId="4BEFF5BE" wp14:editId="4FB355CF">
                <wp:simplePos x="0" y="0"/>
                <wp:positionH relativeFrom="column">
                  <wp:posOffset>9677400</wp:posOffset>
                </wp:positionH>
                <wp:positionV relativeFrom="paragraph">
                  <wp:posOffset>5471795</wp:posOffset>
                </wp:positionV>
                <wp:extent cx="4229100" cy="3873500"/>
                <wp:effectExtent l="19050" t="19050" r="38100" b="31750"/>
                <wp:wrapNone/>
                <wp:docPr id="18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3873500"/>
                          <a:chOff x="16101" y="10541"/>
                          <a:chExt cx="6660" cy="6100"/>
                        </a:xfrm>
                      </wpg:grpSpPr>
                      <wps:wsp>
                        <wps:cNvPr id="186" name="Rectangle 205"/>
                        <wps:cNvSpPr>
                          <a:spLocks noChangeArrowheads="1"/>
                        </wps:cNvSpPr>
                        <wps:spPr bwMode="auto">
                          <a:xfrm>
                            <a:off x="16101" y="10881"/>
                            <a:ext cx="6660" cy="5760"/>
                          </a:xfrm>
                          <a:prstGeom prst="rect">
                            <a:avLst/>
                          </a:prstGeom>
                          <a:solidFill>
                            <a:srgbClr val="FFFFFF"/>
                          </a:solidFill>
                          <a:ln w="57150" cmpd="thinThick"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 name="Rectangle 206"/>
                        <wps:cNvSpPr>
                          <a:spLocks noChangeArrowheads="1"/>
                        </wps:cNvSpPr>
                        <wps:spPr bwMode="auto">
                          <a:xfrm>
                            <a:off x="16821" y="10541"/>
                            <a:ext cx="5500" cy="720"/>
                          </a:xfrm>
                          <a:prstGeom prst="rect">
                            <a:avLst/>
                          </a:prstGeom>
                          <a:solidFill>
                            <a:schemeClr val="bg1"/>
                          </a:solidFill>
                          <a:ln w="476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723C88" w:rsidRDefault="0062763C" w:rsidP="00990AC1">
                              <w:pPr>
                                <w:rPr>
                                  <w:rFonts w:ascii="ＭＳ ゴシック" w:eastAsia="ＭＳ ゴシック" w:hAnsi="ＭＳ ゴシック"/>
                                  <w:b/>
                                  <w:sz w:val="28"/>
                                  <w:szCs w:val="28"/>
                                </w:rPr>
                              </w:pPr>
                              <w:r w:rsidRPr="00723C88">
                                <w:rPr>
                                  <w:rFonts w:ascii="ＭＳ ゴシック" w:eastAsia="ＭＳ ゴシック" w:hAnsi="ＭＳ ゴシック" w:hint="eastAsia"/>
                                  <w:b/>
                                  <w:sz w:val="28"/>
                                  <w:szCs w:val="28"/>
                                </w:rPr>
                                <w:t xml:space="preserve">第３章　</w:t>
                              </w:r>
                              <w:r w:rsidRPr="006714E4">
                                <w:rPr>
                                  <w:rFonts w:ascii="ＭＳ ゴシック" w:eastAsia="ＭＳ ゴシック" w:hAnsi="ＭＳ ゴシック" w:hint="eastAsia"/>
                                  <w:b/>
                                  <w:sz w:val="28"/>
                                  <w:szCs w:val="28"/>
                                </w:rPr>
                                <w:t>地域で支え合う</w:t>
                              </w:r>
                              <w:r w:rsidRPr="00723C88">
                                <w:rPr>
                                  <w:rFonts w:ascii="ＭＳ ゴシック" w:eastAsia="ＭＳ ゴシック" w:hAnsi="ＭＳ ゴシック" w:hint="eastAsia"/>
                                  <w:b/>
                                  <w:sz w:val="28"/>
                                  <w:szCs w:val="28"/>
                                </w:rPr>
                                <w:t>「しくみづくり」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35" style="position:absolute;left:0;text-align:left;margin-left:762pt;margin-top:430.85pt;width:333pt;height:305pt;z-index:251850240" coordorigin="16101,10541" coordsize="6660,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FfmgMAACoLAAAOAAAAZHJzL2Uyb0RvYy54bWzsVttu4zYQfS/QfyD47uhi62IhyiLx2kGB&#10;bXex2aLPtERJxEqkStKR06L/3uFIcuzsAi1StECL2oBAisPhzJkzR7x+c+xa8si1EUrmNLjyKeGy&#10;UKWQdU5//LRbpJQYy2TJWiV5Tp+4oW9uvv3meugzHqpGtSXXBJxIkw19Thtr+8zzTNHwjpkr1XMJ&#10;i5XSHbMw1bVXajaA9671Qt+PvUHpsteq4MbA27fjIr1B/1XFC/u+qgy3pM0pxGbxqfG5d0/v5ppl&#10;tWZ9I4opDPaKKDomJBx6cvWWWUYOWnzhqhOFVkZV9qpQnaeqShQcc4BsAv9FNvdaHXrMpc6Guj/B&#10;BNC+wOnVbosfHj9oIkqoXRpRIlkHRcJzSeivHDxDX2dgda/7h/6DHnOE4TtVfDaw7L1cd/N6NCb7&#10;4XtVgkN2sArhOVa6cy4gcXLEKjydqsCPlhTwchWG68CHYhWwtkyTZQQTrFPRQDHdviAO/IASWA/8&#10;aBXMq9vJQxzH03aww70ey8ajMdwpPJcbsM48A2v+GrAPDes51ss4yE7AxjOwH4GPTNYtB3CjEVy0&#10;nJE1I6xEqk0DdvxWazU0nJUQGGYJ4Z9tcBMDRflDnM/xStMJrxnvZ7SiBHBzNZ3RYlmvjb3nqiNu&#10;kFMNCWAh2eM7Y0fT2cTV1ahWlDvRtjjR9X7TavLIoPl2+Ju8X5i1kgw5jZIgckXreuCibYT8BB35&#10;mRLW1iAshdV47MVGc+nfh9/X/HfCgsS0ostp6mwmMjlYt7JEYlkm2nEMqbfSBc9RPMYkYXa0MMT3&#10;wDFs7F9vd5GfrJbpIkmi5WK13PqLu3S3WdxugjhOtnebu23wm4s6WGWNKEsut+jTzDoTrP4c3SbF&#10;GxXipDSnAF1U6gA5PjTlQErh6rSM1iE0SClA6sJkzPoMSqKV/UnYBgnrGtD5uIAz9d1/gvPkHalx&#10;drD3RW6jxRGgAiRn1JC1jqhjx+1V+QSkhRhQAeDrAYNG6V8oGUCJc2p+PjDNKWm/k0D8ZBWuQZos&#10;TtJ0DSzR5wv7swUmC3AEBALi4HBjR7E/9FrUDZwTYK5S3YIkVQIp7NpojAminiThH9OG5GvaEDvg&#10;L1odyvO3aUPqqHKppbM2RE57UYiTcGbDrOFz379KGtz3nZ/EYV+P6vZCQEZlWCVxCPX/Xwjmq89/&#10;RgjscX/Eu8d65vu/QxrwEgEXMhS56fLobnznc5SS5yvuze8AAAD//wMAUEsDBBQABgAIAAAAIQBI&#10;y7U84AAAAA4BAAAPAAAAZHJzL2Rvd25yZXYueG1sTE/LSsNAFN0L/sNwBXd2MrEvYyalFHVVBFuh&#10;dHeb3CahmZmQmSbp33td6fI8OI90NZpG9NT52lkNahKBIJu7oralhu/9+9MShA9oC2ycJQ038rDK&#10;7u9STAo32C/qd6EUHGJ9ghqqENpESp9XZNBPXEuWtbPrDAaGXSmLDgcON42Mo2guDdaWGypsaVNR&#10;ftldjYaPAYf1s3rrt5fz5nbczz4PW0VaPz6M61cQgcbwZ4bf+TwdMt50cldbeNEwnsVTPhM0LOdq&#10;AYItsXqJmDqxOF0wJ7NU/r+R/QAAAP//AwBQSwECLQAUAAYACAAAACEAtoM4kv4AAADhAQAAEwAA&#10;AAAAAAAAAAAAAAAAAAAAW0NvbnRlbnRfVHlwZXNdLnhtbFBLAQItABQABgAIAAAAIQA4/SH/1gAA&#10;AJQBAAALAAAAAAAAAAAAAAAAAC8BAABfcmVscy8ucmVsc1BLAQItABQABgAIAAAAIQCex4FfmgMA&#10;ACoLAAAOAAAAAAAAAAAAAAAAAC4CAABkcnMvZTJvRG9jLnhtbFBLAQItABQABgAIAAAAIQBIy7U8&#10;4AAAAA4BAAAPAAAAAAAAAAAAAAAAAPQFAABkcnMvZG93bnJldi54bWxQSwUGAAAAAAQABADzAAAA&#10;AQcAAAAA&#10;">
                <v:rect id="Rectangle 205" o:spid="_x0000_s1036" style="position:absolute;left:16101;top:10881;width:66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g3L8A&#10;AADcAAAADwAAAGRycy9kb3ducmV2LnhtbERPS4vCMBC+C/sfwix409QFpXSbigjC3sQH4nFoxrZs&#10;MwlJrPXfm4UFb/PxPadcj6YXA/nQWVawmGcgiGurO24UnE+7WQ4iRGSNvWVS8KQA6+pjUmKh7YMP&#10;NBxjI1IIhwIVtDG6QspQt2QwzK0jTtzNeoMxQd9I7fGRwk0vv7JsJQ12nBpadLRtqf493o2Ci5dL&#10;5/LrcLrTDS/Zbgh6u1dq+jluvkFEGuNb/O/+0Wl+voK/Z9IFsn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eDcvwAAANwAAAAPAAAAAAAAAAAAAAAAAJgCAABkcnMvZG93bnJl&#10;di54bWxQSwUGAAAAAAQABAD1AAAAhAMAAAAA&#10;" strokecolor="red" strokeweight="4.5pt">
                  <v:stroke linestyle="thinThick"/>
                  <v:textbox inset="5.85pt,.7pt,5.85pt,.7pt"/>
                </v:rect>
                <v:rect id="Rectangle 206" o:spid="_x0000_s1037" style="position:absolute;left:16821;top:10541;width:5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1LMEA&#10;AADcAAAADwAAAGRycy9kb3ducmV2LnhtbERPS4vCMBC+C/6HMMLeNFXELdVUfCAseFi2evE2NNOH&#10;NpPSRK3/3iws7G0+vues1r1pxIM6V1tWMJ1EIIhzq2suFZxPh3EMwnlkjY1lUvAiB+t0OFhhou2T&#10;f+iR+VKEEHYJKqi8bxMpXV6RQTexLXHgCtsZ9AF2pdQdPkO4aeQsihbSYM2hocKWdhXlt+xuFGya&#10;W/99KfL2mO23LpvHLM2VlfoY9ZslCE+9/xf/ub90mB9/wu8z4QK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LtSzBAAAA3AAAAA8AAAAAAAAAAAAAAAAAmAIAAGRycy9kb3du&#10;cmV2LnhtbFBLBQYAAAAABAAEAPUAAACGAwAAAAA=&#10;" fillcolor="white [3212]" strokecolor="red" strokeweight="3.75pt">
                  <v:textbox inset="5.85pt,.7pt,5.85pt,.7pt">
                    <w:txbxContent>
                      <w:p w:rsidR="0062763C" w:rsidRPr="00723C88" w:rsidRDefault="0062763C" w:rsidP="00990AC1">
                        <w:pPr>
                          <w:rPr>
                            <w:rFonts w:ascii="ＭＳ ゴシック" w:eastAsia="ＭＳ ゴシック" w:hAnsi="ＭＳ ゴシック"/>
                            <w:b/>
                            <w:sz w:val="28"/>
                            <w:szCs w:val="28"/>
                          </w:rPr>
                        </w:pPr>
                        <w:r w:rsidRPr="00723C88">
                          <w:rPr>
                            <w:rFonts w:ascii="ＭＳ ゴシック" w:eastAsia="ＭＳ ゴシック" w:hAnsi="ＭＳ ゴシック" w:hint="eastAsia"/>
                            <w:b/>
                            <w:sz w:val="28"/>
                            <w:szCs w:val="28"/>
                          </w:rPr>
                          <w:t xml:space="preserve">第３章　</w:t>
                        </w:r>
                        <w:r w:rsidRPr="006714E4">
                          <w:rPr>
                            <w:rFonts w:ascii="ＭＳ ゴシック" w:eastAsia="ＭＳ ゴシック" w:hAnsi="ＭＳ ゴシック" w:hint="eastAsia"/>
                            <w:b/>
                            <w:sz w:val="28"/>
                            <w:szCs w:val="28"/>
                          </w:rPr>
                          <w:t>地域で支え合う</w:t>
                        </w:r>
                        <w:r w:rsidRPr="00723C88">
                          <w:rPr>
                            <w:rFonts w:ascii="ＭＳ ゴシック" w:eastAsia="ＭＳ ゴシック" w:hAnsi="ＭＳ ゴシック" w:hint="eastAsia"/>
                            <w:b/>
                            <w:sz w:val="28"/>
                            <w:szCs w:val="28"/>
                          </w:rPr>
                          <w:t>「しくみづくり」</w:t>
                        </w:r>
                      </w:p>
                    </w:txbxContent>
                  </v:textbox>
                </v:rect>
              </v:group>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8192" behindDoc="0" locked="0" layoutInCell="1" allowOverlap="1" wp14:anchorId="26EF90B8" wp14:editId="4F8FB02B">
                <wp:simplePos x="0" y="0"/>
                <wp:positionH relativeFrom="column">
                  <wp:posOffset>-1905</wp:posOffset>
                </wp:positionH>
                <wp:positionV relativeFrom="paragraph">
                  <wp:posOffset>5492115</wp:posOffset>
                </wp:positionV>
                <wp:extent cx="4305300" cy="3886200"/>
                <wp:effectExtent l="19050" t="19050" r="38100" b="38100"/>
                <wp:wrapNone/>
                <wp:docPr id="18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3886200"/>
                          <a:chOff x="1071" y="10521"/>
                          <a:chExt cx="6780" cy="6120"/>
                        </a:xfrm>
                      </wpg:grpSpPr>
                      <wps:wsp>
                        <wps:cNvPr id="189" name="Rectangle 199"/>
                        <wps:cNvSpPr>
                          <a:spLocks noChangeArrowheads="1"/>
                        </wps:cNvSpPr>
                        <wps:spPr bwMode="auto">
                          <a:xfrm>
                            <a:off x="1071" y="10881"/>
                            <a:ext cx="6780" cy="5760"/>
                          </a:xfrm>
                          <a:prstGeom prst="rect">
                            <a:avLst/>
                          </a:prstGeom>
                          <a:solidFill>
                            <a:srgbClr val="FFFFFF"/>
                          </a:solidFill>
                          <a:ln w="57150" cmpd="thinThick"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 name="Rectangle 200"/>
                        <wps:cNvSpPr>
                          <a:spLocks noChangeArrowheads="1"/>
                        </wps:cNvSpPr>
                        <wps:spPr bwMode="auto">
                          <a:xfrm>
                            <a:off x="1990" y="10521"/>
                            <a:ext cx="5040" cy="720"/>
                          </a:xfrm>
                          <a:prstGeom prst="rect">
                            <a:avLst/>
                          </a:prstGeom>
                          <a:solidFill>
                            <a:schemeClr val="bg1"/>
                          </a:solidFill>
                          <a:ln w="476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CE0CC0" w:rsidRDefault="0062763C" w:rsidP="00990AC1">
                              <w:pPr>
                                <w:rPr>
                                  <w:rFonts w:ascii="ＭＳ ゴシック" w:eastAsia="ＭＳ ゴシック" w:hAnsi="ＭＳ ゴシック"/>
                                  <w:b/>
                                  <w:sz w:val="28"/>
                                  <w:szCs w:val="28"/>
                                </w:rPr>
                              </w:pPr>
                              <w:r w:rsidRPr="00CE0CC0">
                                <w:rPr>
                                  <w:rFonts w:ascii="ＭＳ ゴシック" w:eastAsia="ＭＳ ゴシック" w:hAnsi="ＭＳ ゴシック" w:hint="eastAsia"/>
                                  <w:b/>
                                  <w:sz w:val="28"/>
                                  <w:szCs w:val="28"/>
                                </w:rPr>
                                <w:t>第１章　ともに支え合う「ひとづくり」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38" style="position:absolute;left:0;text-align:left;margin-left:-.15pt;margin-top:432.45pt;width:339pt;height:306pt;z-index:251848192" coordorigin="1071,10521" coordsize="678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o4mQMAACgLAAAOAAAAZHJzL2Uyb0RvYy54bWzsVm1v2zYQ/j5g/4Hgd0eSbVmyEKVIXDsY&#10;0K1F02GfaYmSiEqkRtKRs6L/fcej/JYW2JCiwzDMBgRSRx7vnufuEa9f7buWPHJthJI5ja5CSrgs&#10;VClkndNfP2wmKSXGMlmyVkme0ydu6KubH3+4HvqMT1Wj2pJrAk6kyYY+p421fRYEpmh4x8yV6rkE&#10;Y6V0xyxMdR2Umg3gvWuDaRgugkHpsteq4MbA29feSG/Qf1Xxwr6tKsMtaXMKsVl8anxu3TO4uWZZ&#10;rVnfiGIMg70gio4JCYceXb1mlpGdFl+46kShlVGVvSpUF6iqEgXHHCCbKHyWzb1Wux5zqbOh7o8w&#10;AbTPcHqx2+KXx3eaiBK4S4EqyTogCc8l0TJ18Ax9ncGqe90/9O+0zxGGb1Tx0YA5eG5389ovJtvh&#10;Z1WCQ7azCuHZV7pzLiBxskcWno4s8L0lBbycz8J4FgJZBdhmaboAnj1PRQNkun1RmESUgDkK42l0&#10;MK5HB4skHXcvoiluDVjmT8Zox+hcalB05oSr+TZcHxrWc6TLOMSOuC4PuL6HcmSybjlgu/TY4soD&#10;sMajSqRaNbCO32qthoazEgLDLCH8sw1uYoCTv4T5DK40HeE6oH0CK04Wl2CxrNfG3nPVETfIqYb4&#10;kUb2+MZYR/5piWPVqFaUG9G2ONH1dtVq8sig9Tb4cynDlotlrSRDTuMkih1nXQ+VaBshP0A/fqSE&#10;tTXISmE1Hnux0Vz6D+H3Nf+dsCAwrehymro1Yyk5VNeyhIBYZplo/RiCa6V7xVE6fJIw21sY4nso&#10;MWzrT7ebOEzms3SSJPFsMp+tw8ldullNblfRYpGs71Z36+izizqaZ40oSy7X6NMcVCaa/71qG/XO&#10;68NRZ44BuqjUDnJ8aMqBlMLxNIuX0BUwAaGbJj7rMyiJVvY3YRusV9d+zscFnGno/iOcR+9I3tnB&#10;wRe5+RV7gAqQPKCGRevq1DfcVpVPULMQA/Y/fDtg0Cj9ByUD6HBOze87pjkl7U8S6j6ZT5cxCDdO&#10;0nQJVaLPDdszA5MFOIICgsLB4cp6qd/1WtQNnBNhrlLdgiBVAkvYdZGPCaIeFeGfkgaXjZfckzSM&#10;anfR6UDP95KGpYvhUkkP0hCHc9eTYEyeyeip7V+kDO7jzo/asK29tn1VGObJYgr0/68Dh3vPf0YH&#10;7H679xcPFJpTG/7bpQHvEHAdQ5Ebr47uvnc+Ryk5XXBv/gQAAP//AwBQSwMEFAAGAAgAAAAhAOws&#10;+WHhAAAACgEAAA8AAABkcnMvZG93bnJldi54bWxMj0FvgkAQhe9N+h8206Q3XagWFFmMMW1PxqTa&#10;pPE2wghEdpawK+C/7/bUHifvy3vfpOtRN6KnztaGFYTTAARxboqaSwVfx/fJAoR1yAU2hknBnSys&#10;s8eHFJPCDPxJ/cGVwpewTVBB5VybSGnzijTaqWmJfXYxnUbnz66URYeDL9eNfAmCSGqs2S9U2NK2&#10;ovx6uGkFHwMOm1n41u+ul+39dHzdf+9CUur5adysQDga3R8Mv/peHTLvdDY3LqxoFExmHlSwiOZL&#10;ED6P4jgGcfbgPI6WILNU/n8h+wEAAP//AwBQSwECLQAUAAYACAAAACEAtoM4kv4AAADhAQAAEwAA&#10;AAAAAAAAAAAAAAAAAAAAW0NvbnRlbnRfVHlwZXNdLnhtbFBLAQItABQABgAIAAAAIQA4/SH/1gAA&#10;AJQBAAALAAAAAAAAAAAAAAAAAC8BAABfcmVscy8ucmVsc1BLAQItABQABgAIAAAAIQCJlvo4mQMA&#10;ACgLAAAOAAAAAAAAAAAAAAAAAC4CAABkcnMvZTJvRG9jLnhtbFBLAQItABQABgAIAAAAIQDsLPlh&#10;4QAAAAoBAAAPAAAAAAAAAAAAAAAAAPMFAABkcnMvZG93bnJldi54bWxQSwUGAAAAAAQABADzAAAA&#10;AQcAAAAA&#10;">
                <v:rect id="Rectangle 199" o:spid="_x0000_s1039" style="position:absolute;left:1071;top:10881;width:678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0rr8A&#10;AADcAAAADwAAAGRycy9kb3ducmV2LnhtbERPS4vCMBC+L/gfwgje1lTBpVajiCDsTXwgHodmbIvN&#10;JCSxdv+9ERa8zcf3nOW6N63oyIfGsoLJOANBXFrdcKXgfNp95yBCRNbYWiYFfxRgvRp8LbHQ9skH&#10;6o6xEimEQ4EK6hhdIWUoazIYxtYRJ+5mvcGYoK+k9vhM4aaV0yz7kQYbTg01OtrWVN6PD6Pg4uXM&#10;ufzanR50w0u264Le7pUaDfvNAkSkPn7E/+5fnebnc3g/ky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2nSuvwAAANwAAAAPAAAAAAAAAAAAAAAAAJgCAABkcnMvZG93bnJl&#10;di54bWxQSwUGAAAAAAQABAD1AAAAhAMAAAAA&#10;" strokecolor="red" strokeweight="4.5pt">
                  <v:stroke linestyle="thinThick"/>
                  <v:textbox inset="5.85pt,.7pt,5.85pt,.7pt"/>
                </v:rect>
                <v:rect id="Rectangle 200" o:spid="_x0000_s1040" style="position:absolute;left:1990;top:10521;width:50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7hcMA&#10;AADcAAAADwAAAGRycy9kb3ducmV2LnhtbESPQYvCQAyF78L+hyEL3nS6IqJdR3EVQfAg1r3sLXRi&#10;27WTKZ1R6783B8Fbwnt578t82bla3agNlWcDX8MEFHHubcWFgd/TdjAFFSKyxdozGXhQgOXiozfH&#10;1Po7H+mWxUJJCIcUDZQxNqnWIS/JYRj6hli0s28dRlnbQtsW7xLuaj1Kkol2WLE0lNjQuqT8kl2d&#10;gVV96Q5/57zZZ5ufkI2nrN0/G9P/7FbfoCJ18W1+Xe+s4M8EX56RCf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u7hcMAAADcAAAADwAAAAAAAAAAAAAAAACYAgAAZHJzL2Rv&#10;d25yZXYueG1sUEsFBgAAAAAEAAQA9QAAAIgDAAAAAA==&#10;" fillcolor="white [3212]" strokecolor="red" strokeweight="3.75pt">
                  <v:textbox inset="5.85pt,.7pt,5.85pt,.7pt">
                    <w:txbxContent>
                      <w:p w:rsidR="0062763C" w:rsidRPr="00CE0CC0" w:rsidRDefault="0062763C" w:rsidP="00990AC1">
                        <w:pPr>
                          <w:rPr>
                            <w:rFonts w:ascii="ＭＳ ゴシック" w:eastAsia="ＭＳ ゴシック" w:hAnsi="ＭＳ ゴシック"/>
                            <w:b/>
                            <w:sz w:val="28"/>
                            <w:szCs w:val="28"/>
                          </w:rPr>
                        </w:pPr>
                        <w:r w:rsidRPr="00CE0CC0">
                          <w:rPr>
                            <w:rFonts w:ascii="ＭＳ ゴシック" w:eastAsia="ＭＳ ゴシック" w:hAnsi="ＭＳ ゴシック" w:hint="eastAsia"/>
                            <w:b/>
                            <w:sz w:val="28"/>
                            <w:szCs w:val="28"/>
                          </w:rPr>
                          <w:t>第１章　ともに支え合う「ひとづくり」</w:t>
                        </w:r>
                      </w:p>
                    </w:txbxContent>
                  </v:textbox>
                </v:rect>
              </v:group>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2288" behindDoc="0" locked="0" layoutInCell="1" allowOverlap="1" wp14:anchorId="1463FA9B" wp14:editId="5A91D1B1">
                <wp:simplePos x="0" y="0"/>
                <wp:positionH relativeFrom="column">
                  <wp:posOffset>165735</wp:posOffset>
                </wp:positionH>
                <wp:positionV relativeFrom="paragraph">
                  <wp:posOffset>6043295</wp:posOffset>
                </wp:positionV>
                <wp:extent cx="3886200" cy="3171825"/>
                <wp:effectExtent l="0" t="0" r="0" b="9525"/>
                <wp:wrapNone/>
                <wp:docPr id="19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171825"/>
                        </a:xfrm>
                        <a:prstGeom prst="rect">
                          <a:avLst/>
                        </a:prstGeom>
                        <a:noFill/>
                        <a:ln>
                          <a:noFill/>
                        </a:ln>
                        <a:effectLst/>
                        <a:extLst/>
                      </wps:spPr>
                      <wps:txbx>
                        <w:txbxContent>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Ⅰ　生涯を通じた自立と支え合いの推進</w:t>
                            </w:r>
                          </w:p>
                          <w:p w:rsidR="0062763C" w:rsidRPr="00B54BEB" w:rsidRDefault="0062763C" w:rsidP="00990AC1">
                            <w:pPr>
                              <w:spacing w:line="380" w:lineRule="exact"/>
                              <w:rPr>
                                <w:sz w:val="22"/>
                                <w:szCs w:val="22"/>
                              </w:rPr>
                            </w:pPr>
                            <w:r>
                              <w:rPr>
                                <w:rFonts w:hint="eastAsia"/>
                                <w:sz w:val="22"/>
                                <w:szCs w:val="22"/>
                              </w:rPr>
                              <w:t xml:space="preserve">　１　</w:t>
                            </w:r>
                            <w:r w:rsidRPr="00B54BEB">
                              <w:rPr>
                                <w:rFonts w:hint="eastAsia"/>
                                <w:sz w:val="22"/>
                                <w:szCs w:val="22"/>
                              </w:rPr>
                              <w:t>人に寄り添い支え合う心の醸成</w:t>
                            </w:r>
                          </w:p>
                          <w:p w:rsidR="0062763C" w:rsidRPr="006714E4" w:rsidRDefault="0062763C" w:rsidP="00990AC1">
                            <w:pPr>
                              <w:spacing w:line="380" w:lineRule="exact"/>
                              <w:rPr>
                                <w:sz w:val="22"/>
                                <w:szCs w:val="22"/>
                              </w:rPr>
                            </w:pPr>
                            <w:r>
                              <w:rPr>
                                <w:rFonts w:hint="eastAsia"/>
                                <w:sz w:val="22"/>
                                <w:szCs w:val="22"/>
                              </w:rPr>
                              <w:t xml:space="preserve">　２　</w:t>
                            </w:r>
                            <w:r w:rsidRPr="006714E4">
                              <w:rPr>
                                <w:rFonts w:hint="eastAsia"/>
                                <w:sz w:val="22"/>
                                <w:szCs w:val="22"/>
                              </w:rPr>
                              <w:t>地域共生社会の形成に向けた意識啓発</w:t>
                            </w:r>
                          </w:p>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Ⅱ　福祉を担う人づくり</w:t>
                            </w:r>
                          </w:p>
                          <w:p w:rsidR="0062763C" w:rsidRPr="006714E4" w:rsidRDefault="0062763C" w:rsidP="00990AC1">
                            <w:pPr>
                              <w:spacing w:line="380" w:lineRule="exact"/>
                              <w:rPr>
                                <w:sz w:val="22"/>
                                <w:szCs w:val="22"/>
                              </w:rPr>
                            </w:pPr>
                            <w:r w:rsidRPr="006714E4">
                              <w:rPr>
                                <w:rFonts w:hint="eastAsia"/>
                                <w:sz w:val="22"/>
                                <w:szCs w:val="22"/>
                              </w:rPr>
                              <w:t xml:space="preserve">　１　質の高い介護・福祉サービス従業者の育成・確保</w:t>
                            </w:r>
                          </w:p>
                          <w:p w:rsidR="0062763C" w:rsidRPr="006714E4" w:rsidRDefault="0062763C" w:rsidP="00990AC1">
                            <w:pPr>
                              <w:spacing w:line="380" w:lineRule="exact"/>
                              <w:rPr>
                                <w:sz w:val="22"/>
                                <w:szCs w:val="22"/>
                              </w:rPr>
                            </w:pPr>
                            <w:r w:rsidRPr="006714E4">
                              <w:rPr>
                                <w:rFonts w:hint="eastAsia"/>
                                <w:sz w:val="22"/>
                                <w:szCs w:val="22"/>
                              </w:rPr>
                              <w:t xml:space="preserve">　２　地域福祉活動やボランティア活動の担い手の育成</w:t>
                            </w:r>
                          </w:p>
                          <w:p w:rsidR="0062763C" w:rsidRPr="006714E4" w:rsidRDefault="0062763C" w:rsidP="00990AC1">
                            <w:pPr>
                              <w:spacing w:line="380" w:lineRule="exact"/>
                              <w:rPr>
                                <w:sz w:val="22"/>
                                <w:szCs w:val="22"/>
                              </w:rPr>
                            </w:pPr>
                            <w:r w:rsidRPr="006714E4">
                              <w:rPr>
                                <w:rFonts w:hint="eastAsia"/>
                                <w:sz w:val="22"/>
                                <w:szCs w:val="22"/>
                              </w:rPr>
                              <w:t xml:space="preserve">　３　地域共生社会を支える人材の育成・確保</w:t>
                            </w:r>
                          </w:p>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Ⅲ　住民と行政の協働による地域福祉の推進</w:t>
                            </w:r>
                          </w:p>
                          <w:p w:rsidR="0062763C" w:rsidRPr="006714E4" w:rsidRDefault="0062763C" w:rsidP="00990AC1">
                            <w:pPr>
                              <w:spacing w:line="380" w:lineRule="exact"/>
                              <w:rPr>
                                <w:sz w:val="22"/>
                                <w:szCs w:val="22"/>
                              </w:rPr>
                            </w:pPr>
                            <w:r w:rsidRPr="006714E4">
                              <w:rPr>
                                <w:rFonts w:hint="eastAsia"/>
                                <w:sz w:val="22"/>
                                <w:szCs w:val="22"/>
                              </w:rPr>
                              <w:t xml:space="preserve">　１　地域における互助の推進</w:t>
                            </w:r>
                          </w:p>
                          <w:p w:rsidR="0062763C" w:rsidRPr="006714E4" w:rsidRDefault="0062763C" w:rsidP="00990AC1">
                            <w:pPr>
                              <w:spacing w:line="380" w:lineRule="exact"/>
                              <w:rPr>
                                <w:sz w:val="22"/>
                                <w:szCs w:val="22"/>
                              </w:rPr>
                            </w:pPr>
                            <w:r w:rsidRPr="006714E4">
                              <w:rPr>
                                <w:rFonts w:hint="eastAsia"/>
                                <w:sz w:val="22"/>
                                <w:szCs w:val="22"/>
                              </w:rPr>
                              <w:t xml:space="preserve">　２　ボランティア、ＮＰＯ活動等の基盤強化</w:t>
                            </w:r>
                          </w:p>
                          <w:p w:rsidR="0062763C" w:rsidRPr="00A50DE5" w:rsidRDefault="0062763C" w:rsidP="00990AC1">
                            <w:pPr>
                              <w:spacing w:line="380" w:lineRule="exact"/>
                              <w:rPr>
                                <w:sz w:val="22"/>
                                <w:szCs w:val="22"/>
                              </w:rPr>
                            </w:pPr>
                            <w:r w:rsidRPr="006714E4">
                              <w:rPr>
                                <w:rFonts w:hint="eastAsia"/>
                                <w:sz w:val="22"/>
                                <w:szCs w:val="22"/>
                              </w:rPr>
                              <w:t xml:space="preserve">　３　社会福祉法人、企業等の地域貢献活</w:t>
                            </w:r>
                            <w:r w:rsidRPr="00A50DE5">
                              <w:rPr>
                                <w:rFonts w:hint="eastAsia"/>
                                <w:sz w:val="22"/>
                                <w:szCs w:val="22"/>
                              </w:rPr>
                              <w:t>動の促進</w:t>
                            </w:r>
                          </w:p>
                          <w:p w:rsidR="0062763C" w:rsidRPr="00A50DE5" w:rsidRDefault="0062763C" w:rsidP="00990AC1">
                            <w:pPr>
                              <w:spacing w:line="380" w:lineRule="exact"/>
                              <w:rPr>
                                <w:sz w:val="22"/>
                                <w:szCs w:val="22"/>
                              </w:rPr>
                            </w:pPr>
                            <w:r>
                              <w:rPr>
                                <w:rFonts w:hint="eastAsia"/>
                                <w:sz w:val="22"/>
                                <w:szCs w:val="22"/>
                              </w:rPr>
                              <w:t xml:space="preserve">　４　</w:t>
                            </w:r>
                            <w:r w:rsidRPr="00A50DE5">
                              <w:rPr>
                                <w:rFonts w:hint="eastAsia"/>
                                <w:sz w:val="22"/>
                                <w:szCs w:val="22"/>
                              </w:rPr>
                              <w:t>多様な主体の参入支援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41" style="position:absolute;left:0;text-align:left;margin-left:13.05pt;margin-top:475.85pt;width:306pt;height:249.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bK/AEAAOEDAAAOAAAAZHJzL2Uyb0RvYy54bWysU1Fv0zAQfkfiP1h+p2kytqVR02naNIQ0&#10;2MTgBziOk1gkPnN2m5Rfz9lpSwdviBfL5zt//r7vzuubaejZTqHTYEqeLpacKSOh1qYt+bevD+9y&#10;zpwXphY9GFXyvXL8ZvP2zXq0hcqgg75WyAjEuGK0Je+8t0WSONmpQbgFWGUo2QAOwlOIbVKjGAl9&#10;6JNsubxKRsDaIkjlHJ3ez0m+ifhNo6R/ahqnPOtLTtx8XDGuVViTzVoULQrbaXmgIf6BxSC0oUdP&#10;UPfCC7ZF/RfUoCWCg8YvJAwJNI2WKmogNenyDzUvnbAqaiFznD3Z5P4frPy8e0ama+rdKuXMiIGa&#10;9IVsE6btFcvSNFg0WldQ5Yt9xiDS2UeQ3x0zcNdRnbpFhLFToiZisT55dSEEjq6yavwENeGLrYfo&#10;1tTgEADJBzbFpuxPTVGTZ5IOL/L8ijrNmaTcRXqd5tll4JSI4njdovMfFAwsbEqORD/Ci92j83Pp&#10;sSS8ZuBB933sfG9eHRDmfKLi6My3RUFUDkBHKbMlfqqm2buTSxXUe1KKME8a/QzadIA/ORtpykru&#10;fmwFKs76j4bcun6frS5pLGOQ5yuSieeJ6iwhjCSgknvO5u2dnwd5a1G3Hb2TRtUGbsnfRkflgfDM&#10;iRwLAc1R9O4w82FQz+NY9ftnbn4BAAD//wMAUEsDBBQABgAIAAAAIQBpiGFO4QAAAAsBAAAPAAAA&#10;ZHJzL2Rvd25yZXYueG1sTI/BSsQwEIbvgu8QRvDmpq221tp0WURBRRHXRfA224xtsUlKk3br2zue&#10;9DgzH/98f7leTC9mGn3nrIJ4FYEgWzvd2UbB7u3uLAfhA1qNvbOk4Js8rKvjoxIL7Q72leZtaASH&#10;WF+ggjaEoZDS1y0Z9Cs3kOXbpxsNBh7HRuoRDxxueplEUSYNdpY/tDjQTUv113YyCm7nuX7AKaKn&#10;3Sb9eH5s31/uc6PU6cmyuQYRaAl/MPzqszpU7LR3k9Ve9AqSLGZSwVUaX4JgIDvPebNn8iKNE5BV&#10;Kf93qH4AAAD//wMAUEsBAi0AFAAGAAgAAAAhALaDOJL+AAAA4QEAABMAAAAAAAAAAAAAAAAAAAAA&#10;AFtDb250ZW50X1R5cGVzXS54bWxQSwECLQAUAAYACAAAACEAOP0h/9YAAACUAQAACwAAAAAAAAAA&#10;AAAAAAAvAQAAX3JlbHMvLnJlbHNQSwECLQAUAAYACAAAACEAvR32yvwBAADhAwAADgAAAAAAAAAA&#10;AAAAAAAuAgAAZHJzL2Uyb0RvYy54bWxQSwECLQAUAAYACAAAACEAaYhhTuEAAAALAQAADwAAAAAA&#10;AAAAAAAAAABWBAAAZHJzL2Rvd25yZXYueG1sUEsFBgAAAAAEAAQA8wAAAGQFAAAAAA==&#10;" filled="f" stroked="f">
                <v:textbox inset="5.85pt,.7pt,5.85pt,.7pt">
                  <w:txbxContent>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Ⅰ　生涯を通じた自立と支え合いの推進</w:t>
                      </w:r>
                    </w:p>
                    <w:p w:rsidR="0062763C" w:rsidRPr="00B54BEB" w:rsidRDefault="0062763C" w:rsidP="00990AC1">
                      <w:pPr>
                        <w:spacing w:line="380" w:lineRule="exact"/>
                        <w:rPr>
                          <w:sz w:val="22"/>
                          <w:szCs w:val="22"/>
                        </w:rPr>
                      </w:pPr>
                      <w:r>
                        <w:rPr>
                          <w:rFonts w:hint="eastAsia"/>
                          <w:sz w:val="22"/>
                          <w:szCs w:val="22"/>
                        </w:rPr>
                        <w:t xml:space="preserve">　１　</w:t>
                      </w:r>
                      <w:r w:rsidRPr="00B54BEB">
                        <w:rPr>
                          <w:rFonts w:hint="eastAsia"/>
                          <w:sz w:val="22"/>
                          <w:szCs w:val="22"/>
                        </w:rPr>
                        <w:t>人に寄り添い支え合う心の醸成</w:t>
                      </w:r>
                    </w:p>
                    <w:p w:rsidR="0062763C" w:rsidRPr="006714E4" w:rsidRDefault="0062763C" w:rsidP="00990AC1">
                      <w:pPr>
                        <w:spacing w:line="380" w:lineRule="exact"/>
                        <w:rPr>
                          <w:sz w:val="22"/>
                          <w:szCs w:val="22"/>
                        </w:rPr>
                      </w:pPr>
                      <w:r>
                        <w:rPr>
                          <w:rFonts w:hint="eastAsia"/>
                          <w:sz w:val="22"/>
                          <w:szCs w:val="22"/>
                        </w:rPr>
                        <w:t xml:space="preserve">　２　</w:t>
                      </w:r>
                      <w:r w:rsidRPr="006714E4">
                        <w:rPr>
                          <w:rFonts w:hint="eastAsia"/>
                          <w:sz w:val="22"/>
                          <w:szCs w:val="22"/>
                        </w:rPr>
                        <w:t>地域共生社会の形成に向けた意識啓発</w:t>
                      </w:r>
                    </w:p>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Ⅱ　福祉を担う人づくり</w:t>
                      </w:r>
                    </w:p>
                    <w:p w:rsidR="0062763C" w:rsidRPr="006714E4" w:rsidRDefault="0062763C" w:rsidP="00990AC1">
                      <w:pPr>
                        <w:spacing w:line="380" w:lineRule="exact"/>
                        <w:rPr>
                          <w:sz w:val="22"/>
                          <w:szCs w:val="22"/>
                        </w:rPr>
                      </w:pPr>
                      <w:r w:rsidRPr="006714E4">
                        <w:rPr>
                          <w:rFonts w:hint="eastAsia"/>
                          <w:sz w:val="22"/>
                          <w:szCs w:val="22"/>
                        </w:rPr>
                        <w:t xml:space="preserve">　１　質の高い介護・福祉サービス従業者の育成・確保</w:t>
                      </w:r>
                    </w:p>
                    <w:p w:rsidR="0062763C" w:rsidRPr="006714E4" w:rsidRDefault="0062763C" w:rsidP="00990AC1">
                      <w:pPr>
                        <w:spacing w:line="380" w:lineRule="exact"/>
                        <w:rPr>
                          <w:sz w:val="22"/>
                          <w:szCs w:val="22"/>
                        </w:rPr>
                      </w:pPr>
                      <w:r w:rsidRPr="006714E4">
                        <w:rPr>
                          <w:rFonts w:hint="eastAsia"/>
                          <w:sz w:val="22"/>
                          <w:szCs w:val="22"/>
                        </w:rPr>
                        <w:t xml:space="preserve">　２　地域福祉活動やボランティア活動の担い手の育成</w:t>
                      </w:r>
                    </w:p>
                    <w:p w:rsidR="0062763C" w:rsidRPr="006714E4" w:rsidRDefault="0062763C" w:rsidP="00990AC1">
                      <w:pPr>
                        <w:spacing w:line="380" w:lineRule="exact"/>
                        <w:rPr>
                          <w:sz w:val="22"/>
                          <w:szCs w:val="22"/>
                        </w:rPr>
                      </w:pPr>
                      <w:r w:rsidRPr="006714E4">
                        <w:rPr>
                          <w:rFonts w:hint="eastAsia"/>
                          <w:sz w:val="22"/>
                          <w:szCs w:val="22"/>
                        </w:rPr>
                        <w:t xml:space="preserve">　３　地域共生社会を支える人材の育成・確保</w:t>
                      </w:r>
                    </w:p>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Ⅲ　住民と行政の協働による地域福祉の推進</w:t>
                      </w:r>
                    </w:p>
                    <w:p w:rsidR="0062763C" w:rsidRPr="006714E4" w:rsidRDefault="0062763C" w:rsidP="00990AC1">
                      <w:pPr>
                        <w:spacing w:line="380" w:lineRule="exact"/>
                        <w:rPr>
                          <w:sz w:val="22"/>
                          <w:szCs w:val="22"/>
                        </w:rPr>
                      </w:pPr>
                      <w:r w:rsidRPr="006714E4">
                        <w:rPr>
                          <w:rFonts w:hint="eastAsia"/>
                          <w:sz w:val="22"/>
                          <w:szCs w:val="22"/>
                        </w:rPr>
                        <w:t xml:space="preserve">　１　地域における互助の推進</w:t>
                      </w:r>
                    </w:p>
                    <w:p w:rsidR="0062763C" w:rsidRPr="006714E4" w:rsidRDefault="0062763C" w:rsidP="00990AC1">
                      <w:pPr>
                        <w:spacing w:line="380" w:lineRule="exact"/>
                        <w:rPr>
                          <w:sz w:val="22"/>
                          <w:szCs w:val="22"/>
                        </w:rPr>
                      </w:pPr>
                      <w:r w:rsidRPr="006714E4">
                        <w:rPr>
                          <w:rFonts w:hint="eastAsia"/>
                          <w:sz w:val="22"/>
                          <w:szCs w:val="22"/>
                        </w:rPr>
                        <w:t xml:space="preserve">　２　ボランティア、ＮＰＯ活動等の基盤強化</w:t>
                      </w:r>
                    </w:p>
                    <w:p w:rsidR="0062763C" w:rsidRPr="00A50DE5" w:rsidRDefault="0062763C" w:rsidP="00990AC1">
                      <w:pPr>
                        <w:spacing w:line="380" w:lineRule="exact"/>
                        <w:rPr>
                          <w:sz w:val="22"/>
                          <w:szCs w:val="22"/>
                        </w:rPr>
                      </w:pPr>
                      <w:r w:rsidRPr="006714E4">
                        <w:rPr>
                          <w:rFonts w:hint="eastAsia"/>
                          <w:sz w:val="22"/>
                          <w:szCs w:val="22"/>
                        </w:rPr>
                        <w:t xml:space="preserve">　３　社会福祉法人、企業等の地域貢献活</w:t>
                      </w:r>
                      <w:r w:rsidRPr="00A50DE5">
                        <w:rPr>
                          <w:rFonts w:hint="eastAsia"/>
                          <w:sz w:val="22"/>
                          <w:szCs w:val="22"/>
                        </w:rPr>
                        <w:t>動の促進</w:t>
                      </w:r>
                    </w:p>
                    <w:p w:rsidR="0062763C" w:rsidRPr="00A50DE5" w:rsidRDefault="0062763C" w:rsidP="00990AC1">
                      <w:pPr>
                        <w:spacing w:line="380" w:lineRule="exact"/>
                        <w:rPr>
                          <w:sz w:val="22"/>
                          <w:szCs w:val="22"/>
                        </w:rPr>
                      </w:pPr>
                      <w:r>
                        <w:rPr>
                          <w:rFonts w:hint="eastAsia"/>
                          <w:sz w:val="22"/>
                          <w:szCs w:val="22"/>
                        </w:rPr>
                        <w:t xml:space="preserve">　４　</w:t>
                      </w:r>
                      <w:r w:rsidRPr="00A50DE5">
                        <w:rPr>
                          <w:rFonts w:hint="eastAsia"/>
                          <w:sz w:val="22"/>
                          <w:szCs w:val="22"/>
                        </w:rPr>
                        <w:t>多様な主体の参入支援</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3312" behindDoc="0" locked="0" layoutInCell="1" allowOverlap="1" wp14:anchorId="15F6309D" wp14:editId="20B3B441">
                <wp:simplePos x="0" y="0"/>
                <wp:positionH relativeFrom="column">
                  <wp:posOffset>4623435</wp:posOffset>
                </wp:positionH>
                <wp:positionV relativeFrom="paragraph">
                  <wp:posOffset>6014085</wp:posOffset>
                </wp:positionV>
                <wp:extent cx="4572000" cy="3240405"/>
                <wp:effectExtent l="0" t="0" r="0" b="0"/>
                <wp:wrapNone/>
                <wp:docPr id="112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240405"/>
                        </a:xfrm>
                        <a:prstGeom prst="rect">
                          <a:avLst/>
                        </a:prstGeom>
                        <a:noFill/>
                        <a:ln>
                          <a:noFill/>
                        </a:ln>
                        <a:effectLst/>
                        <a:extLst/>
                      </wps:spPr>
                      <wps:txbx>
                        <w:txbxContent>
                          <w:p w:rsidR="0062763C" w:rsidRPr="00E9297D" w:rsidRDefault="0062763C" w:rsidP="00990AC1">
                            <w:pPr>
                              <w:spacing w:line="340" w:lineRule="exact"/>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Ⅰ　地域共生社会の形成に向けた基盤づくり</w:t>
                            </w:r>
                          </w:p>
                          <w:p w:rsidR="0062763C" w:rsidRPr="006714E4" w:rsidRDefault="0062763C" w:rsidP="00990AC1">
                            <w:pPr>
                              <w:spacing w:line="340" w:lineRule="exact"/>
                              <w:rPr>
                                <w:sz w:val="22"/>
                                <w:szCs w:val="22"/>
                              </w:rPr>
                            </w:pPr>
                            <w:r w:rsidRPr="006714E4">
                              <w:rPr>
                                <w:rFonts w:hint="eastAsia"/>
                                <w:sz w:val="22"/>
                                <w:szCs w:val="22"/>
                              </w:rPr>
                              <w:t xml:space="preserve">　１　ユニバーサルデザイン、バリアフリーの推進</w:t>
                            </w:r>
                          </w:p>
                          <w:p w:rsidR="0062763C" w:rsidRPr="006714E4" w:rsidRDefault="0062763C" w:rsidP="00990AC1">
                            <w:pPr>
                              <w:spacing w:line="340" w:lineRule="exact"/>
                              <w:rPr>
                                <w:sz w:val="22"/>
                                <w:szCs w:val="22"/>
                              </w:rPr>
                            </w:pPr>
                            <w:r w:rsidRPr="006714E4">
                              <w:rPr>
                                <w:rFonts w:hint="eastAsia"/>
                                <w:sz w:val="22"/>
                                <w:szCs w:val="22"/>
                              </w:rPr>
                              <w:t xml:space="preserve">　２　地域共生社会の形成に向けた拠点づくり</w:t>
                            </w:r>
                          </w:p>
                          <w:p w:rsidR="0062763C" w:rsidRPr="00E9297D" w:rsidRDefault="0062763C" w:rsidP="00990AC1">
                            <w:pPr>
                              <w:spacing w:line="340" w:lineRule="exact"/>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Ⅱ　福祉サービス基盤の充実</w:t>
                            </w:r>
                          </w:p>
                          <w:p w:rsidR="0062763C" w:rsidRPr="006714E4" w:rsidRDefault="0062763C" w:rsidP="00990AC1">
                            <w:pPr>
                              <w:spacing w:line="340" w:lineRule="exact"/>
                              <w:rPr>
                                <w:sz w:val="22"/>
                                <w:szCs w:val="22"/>
                              </w:rPr>
                            </w:pPr>
                            <w:r w:rsidRPr="006714E4">
                              <w:rPr>
                                <w:rFonts w:hint="eastAsia"/>
                                <w:sz w:val="22"/>
                                <w:szCs w:val="22"/>
                              </w:rPr>
                              <w:t xml:space="preserve">　１　子育て支援等の充実</w:t>
                            </w:r>
                          </w:p>
                          <w:p w:rsidR="0062763C" w:rsidRPr="006714E4" w:rsidRDefault="0062763C" w:rsidP="00990AC1">
                            <w:pPr>
                              <w:spacing w:line="340" w:lineRule="exact"/>
                              <w:ind w:firstLineChars="100" w:firstLine="203"/>
                              <w:rPr>
                                <w:sz w:val="22"/>
                                <w:szCs w:val="22"/>
                              </w:rPr>
                            </w:pPr>
                            <w:r w:rsidRPr="006714E4">
                              <w:rPr>
                                <w:rFonts w:hint="eastAsia"/>
                                <w:sz w:val="22"/>
                                <w:szCs w:val="22"/>
                              </w:rPr>
                              <w:t>２　障害児者の療育及び教育の充実</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３　在宅・施設サービスを相互に活用できる介護･自立支援基盤の整備</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４　在宅福祉・医療サービスの充実</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５　福祉関連産業、生活支援関連サービス業の振興</w:t>
                            </w:r>
                          </w:p>
                          <w:p w:rsidR="0062763C" w:rsidRPr="00E9297D" w:rsidRDefault="0062763C" w:rsidP="00990AC1">
                            <w:pPr>
                              <w:spacing w:line="340" w:lineRule="exact"/>
                              <w:ind w:left="407" w:hangingChars="200" w:hanging="407"/>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Ⅲ　生きがいと自立を育む地域社会の形成</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１　総合的な情報提供や相談機関の充実</w:t>
                            </w:r>
                          </w:p>
                          <w:p w:rsidR="0062763C" w:rsidRPr="006714E4" w:rsidRDefault="0062763C" w:rsidP="00990AC1">
                            <w:pPr>
                              <w:spacing w:line="340" w:lineRule="exact"/>
                              <w:ind w:leftChars="100" w:left="396" w:hangingChars="100" w:hanging="203"/>
                              <w:rPr>
                                <w:sz w:val="22"/>
                                <w:szCs w:val="22"/>
                              </w:rPr>
                            </w:pPr>
                            <w:r w:rsidRPr="006714E4">
                              <w:rPr>
                                <w:rFonts w:hint="eastAsia"/>
                                <w:sz w:val="22"/>
                                <w:szCs w:val="22"/>
                              </w:rPr>
                              <w:t>２　災害に備えた取組みの促進</w:t>
                            </w:r>
                          </w:p>
                          <w:p w:rsidR="0062763C" w:rsidRPr="00B54BEB" w:rsidRDefault="0062763C" w:rsidP="00990AC1">
                            <w:pPr>
                              <w:spacing w:line="340" w:lineRule="exact"/>
                              <w:ind w:leftChars="100" w:left="396" w:hangingChars="100" w:hanging="203"/>
                              <w:rPr>
                                <w:sz w:val="22"/>
                                <w:szCs w:val="22"/>
                              </w:rPr>
                            </w:pPr>
                            <w:r w:rsidRPr="006714E4">
                              <w:rPr>
                                <w:rFonts w:hint="eastAsia"/>
                                <w:sz w:val="22"/>
                                <w:szCs w:val="22"/>
                              </w:rPr>
                              <w:t>３　生きがいづくりと社会参加活動</w:t>
                            </w:r>
                            <w:r w:rsidRPr="00B54BEB">
                              <w:rPr>
                                <w:rFonts w:hint="eastAsia"/>
                                <w:sz w:val="22"/>
                                <w:szCs w:val="22"/>
                              </w:rPr>
                              <w:t>の機会充実</w:t>
                            </w:r>
                          </w:p>
                          <w:p w:rsidR="0062763C" w:rsidRPr="00B54BEB" w:rsidRDefault="0062763C" w:rsidP="00990AC1">
                            <w:pPr>
                              <w:spacing w:line="340" w:lineRule="exact"/>
                              <w:ind w:leftChars="100" w:left="396" w:hangingChars="100" w:hanging="203"/>
                              <w:rPr>
                                <w:sz w:val="22"/>
                                <w:szCs w:val="22"/>
                              </w:rPr>
                            </w:pPr>
                            <w:r>
                              <w:rPr>
                                <w:rFonts w:hint="eastAsia"/>
                                <w:sz w:val="22"/>
                                <w:szCs w:val="22"/>
                              </w:rPr>
                              <w:t xml:space="preserve">４　</w:t>
                            </w:r>
                            <w:r w:rsidRPr="00B54BEB">
                              <w:rPr>
                                <w:rFonts w:hint="eastAsia"/>
                                <w:sz w:val="22"/>
                                <w:szCs w:val="22"/>
                              </w:rPr>
                              <w:t>高齢者、障害者等の就労支援</w:t>
                            </w:r>
                          </w:p>
                          <w:p w:rsidR="0062763C" w:rsidRPr="00B54BEB" w:rsidRDefault="0062763C" w:rsidP="00990AC1">
                            <w:pPr>
                              <w:spacing w:line="340" w:lineRule="exact"/>
                              <w:ind w:leftChars="100" w:left="396" w:hangingChars="100" w:hanging="203"/>
                              <w:rPr>
                                <w:sz w:val="22"/>
                                <w:szCs w:val="22"/>
                              </w:rPr>
                            </w:pPr>
                            <w:r>
                              <w:rPr>
                                <w:rFonts w:hint="eastAsia"/>
                                <w:sz w:val="22"/>
                                <w:szCs w:val="22"/>
                              </w:rPr>
                              <w:t xml:space="preserve">５　</w:t>
                            </w:r>
                            <w:r w:rsidRPr="00B54BEB">
                              <w:rPr>
                                <w:rFonts w:hint="eastAsia"/>
                                <w:sz w:val="22"/>
                                <w:szCs w:val="22"/>
                              </w:rPr>
                              <w:t>高齢者や障害者等の社会活動への支援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42" style="position:absolute;left:0;text-align:left;margin-left:364.05pt;margin-top:473.55pt;width:5in;height:255.1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wj/QEAAOIDAAAOAAAAZHJzL2Uyb0RvYy54bWysU9uO0zAQfUfiHyy/01xo2W7UdLXa1SKk&#10;BVYsfMDUcZqIxGPGbpPy9YydtnThDfFi2Z7xmXPOjFc3Y9+JvSbXoillNkul0EZh1ZptKb99fXiz&#10;lMJ5MBV0aHQpD9rJm/XrV6vBFjrHBrtKk2AQ44rBlrLx3hZJ4lSje3AztNpwsEbqwfORtklFMDB6&#10;3yV5mr5LBqTKEirtHN/eT0G5jvh1rZX/XNdOe9GVkrn5uFJcN2FN1isotgS2adWRBvwDix5aw0XP&#10;UPfgQeyo/QuqbxWhw9rPFPYJ1nWrdNTAarL0DzXPDVgdtbA5zp5tcv8PVn3aP5FoK+5dlrNBBnru&#10;0hf2Dcy20yLP8uDRYF3Bqc/2iYJKZx9RfXfC4F3DefqWCIdGQ8XMspCfvHgQDo6fis3wESvGh53H&#10;aNdYUx8A2Qgxxq4czl3RoxeKL+eLK+40c1Mce5vP03m6iDWgOD235Px7jb0Im1IS04/wsH90PtCB&#10;4pQSqhl8aLsutr4zLy44cbrRcXam11AwlSPQScpkiR8342Te2aUNVgdWSjiNGn8N3jRIP6UYeMxK&#10;6X7sgLQU3QfDbl3N8+sFz2U8LJfXLJMuA5uLABjFQKX0UkzbOz9N8s5Su224ThZVG7xlf+s2Kg+E&#10;J07HrvAgRUOOQx8m9fIcs35/zfUvAAAA//8DAFBLAwQUAAYACAAAACEAjIWmPuEAAAANAQAADwAA&#10;AGRycy9kb3ducmV2LnhtbEyPQUvDQBCF74L/YRnBm920pCbGbEoRBZWKWIvgbZodk2B2NmQ3afz3&#10;bk56ezPv8eabfDOZVozUu8ayguUiAkFcWt1wpeDw/nCVgnAeWWNrmRT8kINNcX6WY6btid9o3PtK&#10;hBJ2GSqove8yKV1Zk0G3sB1x8L5sb9CHsa+k7vEUyk0rV1F0LQ02HC7U2NFdTeX3fjAK7sexfMIh&#10;ot1hu/58ea4/Xh9To9TlxbS9BeFp8n9hmPEDOhSB6WgH1k60CpJVugxRBTdxEsSciON5dZzVOolB&#10;Frn8/0XxCwAA//8DAFBLAQItABQABgAIAAAAIQC2gziS/gAAAOEBAAATAAAAAAAAAAAAAAAAAAAA&#10;AABbQ29udGVudF9UeXBlc10ueG1sUEsBAi0AFAAGAAgAAAAhADj9If/WAAAAlAEAAAsAAAAAAAAA&#10;AAAAAAAALwEAAF9yZWxzLy5yZWxzUEsBAi0AFAAGAAgAAAAhACZ9nCP9AQAA4gMAAA4AAAAAAAAA&#10;AAAAAAAALgIAAGRycy9lMm9Eb2MueG1sUEsBAi0AFAAGAAgAAAAhAIyFpj7hAAAADQEAAA8AAAAA&#10;AAAAAAAAAAAAVwQAAGRycy9kb3ducmV2LnhtbFBLBQYAAAAABAAEAPMAAABlBQAAAAA=&#10;" filled="f" stroked="f">
                <v:textbox inset="5.85pt,.7pt,5.85pt,.7pt">
                  <w:txbxContent>
                    <w:p w:rsidR="0062763C" w:rsidRPr="00E9297D" w:rsidRDefault="0062763C" w:rsidP="00990AC1">
                      <w:pPr>
                        <w:spacing w:line="340" w:lineRule="exact"/>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Ⅰ　地域共生社会の形成に向けた基盤づくり</w:t>
                      </w:r>
                    </w:p>
                    <w:p w:rsidR="0062763C" w:rsidRPr="006714E4" w:rsidRDefault="0062763C" w:rsidP="00990AC1">
                      <w:pPr>
                        <w:spacing w:line="340" w:lineRule="exact"/>
                        <w:rPr>
                          <w:sz w:val="22"/>
                          <w:szCs w:val="22"/>
                        </w:rPr>
                      </w:pPr>
                      <w:r w:rsidRPr="006714E4">
                        <w:rPr>
                          <w:rFonts w:hint="eastAsia"/>
                          <w:sz w:val="22"/>
                          <w:szCs w:val="22"/>
                        </w:rPr>
                        <w:t xml:space="preserve">　１　ユニバーサルデザイン、バリアフリーの推進</w:t>
                      </w:r>
                    </w:p>
                    <w:p w:rsidR="0062763C" w:rsidRPr="006714E4" w:rsidRDefault="0062763C" w:rsidP="00990AC1">
                      <w:pPr>
                        <w:spacing w:line="340" w:lineRule="exact"/>
                        <w:rPr>
                          <w:sz w:val="22"/>
                          <w:szCs w:val="22"/>
                        </w:rPr>
                      </w:pPr>
                      <w:r w:rsidRPr="006714E4">
                        <w:rPr>
                          <w:rFonts w:hint="eastAsia"/>
                          <w:sz w:val="22"/>
                          <w:szCs w:val="22"/>
                        </w:rPr>
                        <w:t xml:space="preserve">　２　地域共生社会の形成に向けた拠点づくり</w:t>
                      </w:r>
                    </w:p>
                    <w:p w:rsidR="0062763C" w:rsidRPr="00E9297D" w:rsidRDefault="0062763C" w:rsidP="00990AC1">
                      <w:pPr>
                        <w:spacing w:line="340" w:lineRule="exact"/>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Ⅱ　福祉サービス基盤の充実</w:t>
                      </w:r>
                    </w:p>
                    <w:p w:rsidR="0062763C" w:rsidRPr="006714E4" w:rsidRDefault="0062763C" w:rsidP="00990AC1">
                      <w:pPr>
                        <w:spacing w:line="340" w:lineRule="exact"/>
                        <w:rPr>
                          <w:sz w:val="22"/>
                          <w:szCs w:val="22"/>
                        </w:rPr>
                      </w:pPr>
                      <w:r w:rsidRPr="006714E4">
                        <w:rPr>
                          <w:rFonts w:hint="eastAsia"/>
                          <w:sz w:val="22"/>
                          <w:szCs w:val="22"/>
                        </w:rPr>
                        <w:t xml:space="preserve">　１　子育て支援等の充実</w:t>
                      </w:r>
                    </w:p>
                    <w:p w:rsidR="0062763C" w:rsidRPr="006714E4" w:rsidRDefault="0062763C" w:rsidP="00990AC1">
                      <w:pPr>
                        <w:spacing w:line="340" w:lineRule="exact"/>
                        <w:ind w:firstLineChars="100" w:firstLine="203"/>
                        <w:rPr>
                          <w:sz w:val="22"/>
                          <w:szCs w:val="22"/>
                        </w:rPr>
                      </w:pPr>
                      <w:r w:rsidRPr="006714E4">
                        <w:rPr>
                          <w:rFonts w:hint="eastAsia"/>
                          <w:sz w:val="22"/>
                          <w:szCs w:val="22"/>
                        </w:rPr>
                        <w:t>２　障害児者の療育及び教育の充実</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３　在宅・施設サービスを相互に活用できる介護･自立支援基盤の整備</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４　在宅福祉・医療サービスの充実</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５　福祉関連産業、生活支援関連サービス業の振興</w:t>
                      </w:r>
                    </w:p>
                    <w:p w:rsidR="0062763C" w:rsidRPr="00E9297D" w:rsidRDefault="0062763C" w:rsidP="00990AC1">
                      <w:pPr>
                        <w:spacing w:line="340" w:lineRule="exact"/>
                        <w:ind w:left="407" w:hangingChars="200" w:hanging="407"/>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Ⅲ　生きがいと自立を育む地域社会の形成</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１　総合的な情報提供や相談機関の充実</w:t>
                      </w:r>
                    </w:p>
                    <w:p w:rsidR="0062763C" w:rsidRPr="006714E4" w:rsidRDefault="0062763C" w:rsidP="00990AC1">
                      <w:pPr>
                        <w:spacing w:line="340" w:lineRule="exact"/>
                        <w:ind w:leftChars="100" w:left="396" w:hangingChars="100" w:hanging="203"/>
                        <w:rPr>
                          <w:sz w:val="22"/>
                          <w:szCs w:val="22"/>
                        </w:rPr>
                      </w:pPr>
                      <w:r w:rsidRPr="006714E4">
                        <w:rPr>
                          <w:rFonts w:hint="eastAsia"/>
                          <w:sz w:val="22"/>
                          <w:szCs w:val="22"/>
                        </w:rPr>
                        <w:t>２　災害に備えた取組みの促進</w:t>
                      </w:r>
                    </w:p>
                    <w:p w:rsidR="0062763C" w:rsidRPr="00B54BEB" w:rsidRDefault="0062763C" w:rsidP="00990AC1">
                      <w:pPr>
                        <w:spacing w:line="340" w:lineRule="exact"/>
                        <w:ind w:leftChars="100" w:left="396" w:hangingChars="100" w:hanging="203"/>
                        <w:rPr>
                          <w:sz w:val="22"/>
                          <w:szCs w:val="22"/>
                        </w:rPr>
                      </w:pPr>
                      <w:r w:rsidRPr="006714E4">
                        <w:rPr>
                          <w:rFonts w:hint="eastAsia"/>
                          <w:sz w:val="22"/>
                          <w:szCs w:val="22"/>
                        </w:rPr>
                        <w:t>３　生きがいづくりと社会参加活動</w:t>
                      </w:r>
                      <w:r w:rsidRPr="00B54BEB">
                        <w:rPr>
                          <w:rFonts w:hint="eastAsia"/>
                          <w:sz w:val="22"/>
                          <w:szCs w:val="22"/>
                        </w:rPr>
                        <w:t>の機会充実</w:t>
                      </w:r>
                    </w:p>
                    <w:p w:rsidR="0062763C" w:rsidRPr="00B54BEB" w:rsidRDefault="0062763C" w:rsidP="00990AC1">
                      <w:pPr>
                        <w:spacing w:line="340" w:lineRule="exact"/>
                        <w:ind w:leftChars="100" w:left="396" w:hangingChars="100" w:hanging="203"/>
                        <w:rPr>
                          <w:sz w:val="22"/>
                          <w:szCs w:val="22"/>
                        </w:rPr>
                      </w:pPr>
                      <w:r>
                        <w:rPr>
                          <w:rFonts w:hint="eastAsia"/>
                          <w:sz w:val="22"/>
                          <w:szCs w:val="22"/>
                        </w:rPr>
                        <w:t xml:space="preserve">４　</w:t>
                      </w:r>
                      <w:r w:rsidRPr="00B54BEB">
                        <w:rPr>
                          <w:rFonts w:hint="eastAsia"/>
                          <w:sz w:val="22"/>
                          <w:szCs w:val="22"/>
                        </w:rPr>
                        <w:t>高齢者、障害者等の就労支援</w:t>
                      </w:r>
                    </w:p>
                    <w:p w:rsidR="0062763C" w:rsidRPr="00B54BEB" w:rsidRDefault="0062763C" w:rsidP="00990AC1">
                      <w:pPr>
                        <w:spacing w:line="340" w:lineRule="exact"/>
                        <w:ind w:leftChars="100" w:left="396" w:hangingChars="100" w:hanging="203"/>
                        <w:rPr>
                          <w:sz w:val="22"/>
                          <w:szCs w:val="22"/>
                        </w:rPr>
                      </w:pPr>
                      <w:r>
                        <w:rPr>
                          <w:rFonts w:hint="eastAsia"/>
                          <w:sz w:val="22"/>
                          <w:szCs w:val="22"/>
                        </w:rPr>
                        <w:t xml:space="preserve">５　</w:t>
                      </w:r>
                      <w:r w:rsidRPr="00B54BEB">
                        <w:rPr>
                          <w:rFonts w:hint="eastAsia"/>
                          <w:sz w:val="22"/>
                          <w:szCs w:val="22"/>
                        </w:rPr>
                        <w:t>高齢者や障害者等の社会活動への支援</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45120" behindDoc="0" locked="0" layoutInCell="1" allowOverlap="1" wp14:anchorId="1A9F45FF" wp14:editId="6B4D00A8">
                <wp:simplePos x="0" y="0"/>
                <wp:positionH relativeFrom="column">
                  <wp:posOffset>4970145</wp:posOffset>
                </wp:positionH>
                <wp:positionV relativeFrom="paragraph">
                  <wp:posOffset>2329815</wp:posOffset>
                </wp:positionV>
                <wp:extent cx="4572000" cy="2291080"/>
                <wp:effectExtent l="0" t="0" r="1905" b="0"/>
                <wp:wrapNone/>
                <wp:docPr id="273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910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①　すべての県民が個人として尊重され、自らの意思に基づき、学習、就労等の社会・経済活動に取り組み、個人の自立や自己実現が叶えられる社会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②　すべての県民が互いに支え合い、年齢や障害等の有無にかかわりなく、住み慣れた地域において、共に生活できる社会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③　すべての県民が身近なところで必要な医療、介護その他のサービスや生活支援を受けられ、安心して健やかで快適な生活を営むことのできる社会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④　すべての県民が教育・文化・スポーツなど様々な分野での活動に等しく参加することが、地域社会の活性化や持続可能性の高まりにつながり、NPO、教育・文化団体などさまざまな団体が連携し、社会全体で福祉を支えている公正で活力ある社会</w:t>
                            </w:r>
                          </w:p>
                          <w:p w:rsidR="0062763C" w:rsidRPr="009805E8" w:rsidRDefault="0062763C" w:rsidP="00990AC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43" style="position:absolute;left:0;text-align:left;margin-left:391.35pt;margin-top:183.45pt;width:5in;height:180.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LmAgMAAFYGAAAOAAAAZHJzL2Uyb0RvYy54bWysVU2P0zAQvSPxHyzfs/lo2nxo01XbbRDS&#10;AisWxNlNnMbCsYPtbrog/jtjp+22wAEBPVieeDye92be9Ppm33H0SJVmUhQ4vAowoqKSNRPbAn/8&#10;UHopRtoQURMuBS3wE9X4Zv7yxfXQ5zSSreQ1VQiCCJ0PfYFbY/rc93XV0o7oK9lTAYeNVB0xYKqt&#10;XysyQPSO+1EQzPxBqrpXsqJaw9fb8RDPXfymoZV51zSaGsQLDLkZtyq3buzqz69JvlWkb1l1SIP8&#10;RRYdYQIePYW6JYagnWK/hOpYpaSWjbmqZOfLpmEVdRgATRj8hOahJT11WIAc3Z9o0v8vbPX28V4h&#10;Vhc4SiZQK0E6qNJ74I2ILacozELL0dDrHFwf+ntlUer+TlafNRJy1YIfXSglh5aSGjJz/v7FBWto&#10;uIo2wxtZQ3yyM9LRtW9UZwMCEWjvqvJ0qgrdG1TBx3iaQKWheBWcRVEWBqmrm0/y4/VeafOKyg7Z&#10;TYEVpO/Ck8c7bSB9cD26uPQlZ3XJOHeG2m5WXKFHAi1Sup9FDFf0uRsX1llIe208Hr9Q12TjMySH&#10;nGFrPW32rgG+ZWEUB8so88pZmnhxGU+9LAlSLwizZTYL4iy+Lb/bdMM4b1ldU3HHBD02Yxj/WbEP&#10;shjbyLUjGgqcTaMpRoRvQZyVUY6UC1j6HD2wbIn+DfqOGZApZ12B05MTyW3J16KGCyQ3hPFx718i&#10;cVwCHZesLMppkMST1EuS6cSLJ+vAW6blyluswtksWS9Xy3V4ycraMa3/nRiXyLFs1pA7QPfQ1gOq&#10;me2fyTSLQgwGDIooGfGekYiUNJ+YaZ08bbvaGBdEptCipyY9RR+JeH74jKcDtmeqoP2OveS0ZOUz&#10;ytDsN3sn2HByVOZG1k+gLkjLSQjGMWxaqb5iNMBoK7D+siOKYsRfC1BoEkcZdIVxRppmIC11frA5&#10;OyCigkAFNtBFbrsy4/Tc9YptW3gndPCFXICmG+bUZvU+5gSArAHDy0E7DFo7Hc9t5/X8dzD/AQAA&#10;//8DAFBLAwQUAAYACAAAACEA1nLPNOQAAAAMAQAADwAAAGRycy9kb3ducmV2LnhtbEyPy07DMBBF&#10;90j8gzVIbBC1SSFpQ5wKEFQCCRDlIbFz4yGJGo8j220DX4+zguXMPbpzplgMpmM7dL61JOFsIoAh&#10;VVa3VEt4e707nQHzQZFWnSWU8I0eFuXhQaFybff0grtVqFksIZ8rCU0Ifc65rxo0yk9sjxSzL+uM&#10;CnF0NddO7WO56XgiRMqNaileaFSPNw1Wm9XWSHh6PHl//jz/eDBuOl/e8+tb8bMRUh4fDVeXwAIO&#10;4Q+GUT+qQxmd1nZL2rNOQjZLsohKmKbpHNhIXIhxtY5ZkmXAy4L/f6L8BQAA//8DAFBLAQItABQA&#10;BgAIAAAAIQC2gziS/gAAAOEBAAATAAAAAAAAAAAAAAAAAAAAAABbQ29udGVudF9UeXBlc10ueG1s&#10;UEsBAi0AFAAGAAgAAAAhADj9If/WAAAAlAEAAAsAAAAAAAAAAAAAAAAALwEAAF9yZWxzLy5yZWxz&#10;UEsBAi0AFAAGAAgAAAAhAGN2suYCAwAAVgYAAA4AAAAAAAAAAAAAAAAALgIAAGRycy9lMm9Eb2Mu&#10;eG1sUEsBAi0AFAAGAAgAAAAhANZyzzTkAAAADAEAAA8AAAAAAAAAAAAAAAAAXAUAAGRycy9kb3du&#10;cmV2LnhtbFBLBQYAAAAABAAEAPMAAABtBgAAAAA=&#10;" stroked="f">
                <v:textbox inset="5.85pt,.7pt,5.85pt,.7pt">
                  <w:txbxContent>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①　すべての県民が個人として尊重され、自らの意思に基づき、学習、就労等の社会・経済活動に取り組み、個人の自立や自己実現が叶えられる社会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②　すべての県民が互いに支え合い、年齢や障害等の有無にかかわりなく、住み慣れた地域において、共に生活できる社会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③　すべての県民が身近なところで必要な医療、介護その他のサービスや生活支援を受けられ、安心して健やかで快適な生活を営むことのできる社会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④　すべての県民が教育・文化・スポーツなど様々な分野での活動に等しく参加することが、地域社会の活性化や持続可能性の高まりにつながり、NPO、教育・文化団体などさまざまな団体が連携し、社会全体で福祉を支えている公正で活力ある社会</w:t>
                      </w:r>
                    </w:p>
                    <w:p w:rsidR="0062763C" w:rsidRPr="009805E8" w:rsidRDefault="0062763C" w:rsidP="00990AC1"/>
                  </w:txbxContent>
                </v:textbox>
              </v:rect>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0000" behindDoc="0" locked="0" layoutInCell="1" allowOverlap="1" wp14:anchorId="1AA28B30" wp14:editId="68C27705">
                <wp:simplePos x="0" y="0"/>
                <wp:positionH relativeFrom="column">
                  <wp:posOffset>9825990</wp:posOffset>
                </wp:positionH>
                <wp:positionV relativeFrom="paragraph">
                  <wp:posOffset>1246505</wp:posOffset>
                </wp:positionV>
                <wp:extent cx="3678555" cy="1734820"/>
                <wp:effectExtent l="5715" t="8255" r="11430" b="9525"/>
                <wp:wrapNone/>
                <wp:docPr id="2733"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1734820"/>
                          <a:chOff x="16608" y="3574"/>
                          <a:chExt cx="5793" cy="2732"/>
                        </a:xfrm>
                      </wpg:grpSpPr>
                      <wps:wsp>
                        <wps:cNvPr id="2734" name="AutoShape 181"/>
                        <wps:cNvSpPr>
                          <a:spLocks noChangeArrowheads="1"/>
                        </wps:cNvSpPr>
                        <wps:spPr bwMode="auto">
                          <a:xfrm>
                            <a:off x="16608" y="3837"/>
                            <a:ext cx="5793" cy="2469"/>
                          </a:xfrm>
                          <a:prstGeom prst="roundRect">
                            <a:avLst>
                              <a:gd name="adj" fmla="val 16667"/>
                            </a:avLst>
                          </a:prstGeom>
                          <a:solidFill>
                            <a:srgbClr val="FFFFFF"/>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8E6050" w:rsidRDefault="0062763C" w:rsidP="00990AC1"/>
                          </w:txbxContent>
                        </wps:txbx>
                        <wps:bodyPr rot="0" vert="horz" wrap="square" lIns="74295" tIns="8890" rIns="74295" bIns="8890" anchor="t" anchorCtr="0" upright="1">
                          <a:noAutofit/>
                        </wps:bodyPr>
                      </wps:wsp>
                      <wps:wsp>
                        <wps:cNvPr id="2735" name="Rectangle 182"/>
                        <wps:cNvSpPr>
                          <a:spLocks noChangeArrowheads="1"/>
                        </wps:cNvSpPr>
                        <wps:spPr bwMode="auto">
                          <a:xfrm>
                            <a:off x="17574" y="3574"/>
                            <a:ext cx="4248" cy="773"/>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w:t>
                              </w:r>
                              <w:r>
                                <w:rPr>
                                  <w:rFonts w:ascii="ＭＳ ゴシック" w:eastAsia="ＭＳ ゴシック" w:hAnsi="ＭＳ ゴシック" w:hint="eastAsia"/>
                                  <w:b/>
                                  <w:color w:val="FFFFFF"/>
                                  <w:sz w:val="28"/>
                                  <w:szCs w:val="28"/>
                                </w:rPr>
                                <w:t>策定の視点</w:t>
                              </w:r>
                            </w:p>
                          </w:txbxContent>
                        </wps:txbx>
                        <wps:bodyPr rot="0" vert="horz" wrap="square" lIns="74295" tIns="8890" rIns="74295" bIns="8890" anchor="t" anchorCtr="0" upright="1">
                          <a:noAutofit/>
                        </wps:bodyPr>
                      </wps:wsp>
                      <wps:wsp>
                        <wps:cNvPr id="2736" name="Rectangle 183"/>
                        <wps:cNvSpPr>
                          <a:spLocks noChangeArrowheads="1"/>
                        </wps:cNvSpPr>
                        <wps:spPr bwMode="auto">
                          <a:xfrm>
                            <a:off x="16921" y="4616"/>
                            <a:ext cx="5220" cy="1335"/>
                          </a:xfrm>
                          <a:prstGeom prst="rect">
                            <a:avLst/>
                          </a:prstGeom>
                          <a:solidFill>
                            <a:srgbClr val="FFFFFF"/>
                          </a:solidFill>
                          <a:ln>
                            <a:noFill/>
                          </a:ln>
                          <a:effectLst/>
                          <a:extLs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C57601" w:rsidRDefault="0062763C" w:rsidP="00990AC1">
                              <w:pPr>
                                <w:spacing w:line="360" w:lineRule="exact"/>
                                <w:rPr>
                                  <w:sz w:val="24"/>
                                  <w:szCs w:val="22"/>
                                </w:rPr>
                              </w:pPr>
                              <w:r w:rsidRPr="00C57601">
                                <w:rPr>
                                  <w:rFonts w:hint="eastAsia"/>
                                  <w:sz w:val="24"/>
                                  <w:szCs w:val="22"/>
                                </w:rPr>
                                <w:t>○自立と社会参加の</w:t>
                              </w:r>
                              <w:r>
                                <w:rPr>
                                  <w:rFonts w:hint="eastAsia"/>
                                  <w:sz w:val="24"/>
                                  <w:szCs w:val="22"/>
                                </w:rPr>
                                <w:t>機会の</w:t>
                              </w:r>
                              <w:r w:rsidRPr="00C57601">
                                <w:rPr>
                                  <w:rFonts w:hint="eastAsia"/>
                                  <w:sz w:val="24"/>
                                  <w:szCs w:val="22"/>
                                </w:rPr>
                                <w:t>確保</w:t>
                              </w:r>
                            </w:p>
                            <w:p w:rsidR="0062763C" w:rsidRPr="00C57601" w:rsidRDefault="0062763C" w:rsidP="00990AC1">
                              <w:pPr>
                                <w:spacing w:line="360" w:lineRule="exact"/>
                                <w:rPr>
                                  <w:sz w:val="24"/>
                                  <w:szCs w:val="22"/>
                                </w:rPr>
                              </w:pPr>
                              <w:r w:rsidRPr="00C57601">
                                <w:rPr>
                                  <w:rFonts w:hint="eastAsia"/>
                                  <w:sz w:val="24"/>
                                  <w:szCs w:val="22"/>
                                </w:rPr>
                                <w:t>○ふれあい・支え合いのしくみづくり</w:t>
                              </w:r>
                            </w:p>
                            <w:p w:rsidR="0062763C" w:rsidRPr="00C57601" w:rsidRDefault="0062763C" w:rsidP="00990AC1">
                              <w:pPr>
                                <w:spacing w:line="360" w:lineRule="exact"/>
                                <w:ind w:left="223" w:hangingChars="100" w:hanging="223"/>
                                <w:rPr>
                                  <w:color w:val="FF0000"/>
                                  <w:sz w:val="24"/>
                                  <w:szCs w:val="22"/>
                                  <w:u w:val="single"/>
                                </w:rPr>
                              </w:pPr>
                              <w:r w:rsidRPr="00C57601">
                                <w:rPr>
                                  <w:rFonts w:hint="eastAsia"/>
                                  <w:sz w:val="24"/>
                                  <w:szCs w:val="22"/>
                                </w:rPr>
                                <w:t>○利用者本位のサービスの質と量の確保</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3" o:spid="_x0000_s1044" style="position:absolute;left:0;text-align:left;margin-left:773.7pt;margin-top:98.15pt;width:289.65pt;height:136.6pt;z-index:251840000" coordorigin="16608,3574" coordsize="5793,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mNwQAABgQAAAOAAAAZHJzL2Uyb0RvYy54bWzsV1tv6zYMfh+w/yDoPY3vl6DuQZsmxYBu&#10;O1g37FmxFdubbXmSUqcb9t9HUXaanBZYd3q6YUAdwJAiiiI/kp/o8w/7tiH3XKpadBl1zxxKeJeL&#10;ou7KjP7043qWUKI06wrWiI5n9IEr+uHi66/Oh37BPVGJpuCSgJJOLYY+o5XW/WI+V3nFW6bORM87&#10;WNwK2TINU1nOC8kG0N42c89xovkgZNFLkXOl4N9ru0gvUP92y3P9/XaruCZNRsE2jW+J7415zy/O&#10;2aKUrK/qfDSDfYYVLas7OPSg6pppRnayfqKqrXMplNjqs1y0c7Hd1jlHH8Ab1/nEmxspdj36Ui6G&#10;sj/ABNB+gtNnq82/u/8oSV1k1It9n5KOtRAlPJh4vusbgIa+XIDcjezv+o/SegnDW5H/qmB5/um6&#10;mZdWmGyGb0UBGtlOCwRov5WtUQGukz3G4eEQB77XJIc//ShOwjCkJIc1N/aDxBsjlVcQTrPPjSIH&#10;UgvW/TAObBjzajUqCOMUfDG7wSvPrM7Zwp6M1o7WGdcg7dQjsup1yN5VrOcYMGUQe0Q2mJC9BBxQ&#10;iriJa8FF0QlZZWElnVhWrCv5pZRiqDgrwDKUB/uPNpiJgqD8Lc5HeCV+bPGa4D5CK4jSE7TYopdK&#10;33DREjPIKGRkV/wAZYXBZPe3SmNCFGPmsOIXSrZtA0V0zxoCx0Z4GuA/CsNo0ml2KtHUxbpuGpzI&#10;crNsJIGtGV3jM5pzItZ0ZMhoGnqQIqwpgXhyLdGgEzF1qs2B5zlt6BLygMF51RU41qxu7BgMbjpj&#10;HUc+AY9RANAbnTc4Yq3/cbkOnTjwk1kch/4s8FfO7CpZL2eXSwAiXl0tr1bun8ZQN1hUdVHwboU6&#10;1UQ9bvCyBBxJ0JLGgXwOBhprxU5zeVcVAylqEzk/TD2XwgTYz4sNGMCHj+gRKfTPta4wOU1FPolH&#10;4pjfiOBBO5bW0cHzJ75ZiT3kCSA5oYZpbDLX1qDeb/bIQi7WsknrjSgeILHBLGQJuGNgUAn5OyUD&#10;8HVG1W87JjklzTcdFEcceCmkg8ZJkqTgnDxe2BwtsC4HRRnVAAAOl9peCbte1mUF57jofidMuW5r&#10;E3A02No0ToA3/j0CAdcsNZvaA2JoOBAIMtsJH0A9vRWBxIZnTwl3IpDAC4CLDd3GMd4YEOiJ56da&#10;n/jjhDoMri+nA0xZu+Wkzr8sHbQ11A1p6jajia0SLPd3bvjvuSE05PPODbYBeGwuoue4YezcjnqF&#10;N+SGCK8WqP8gciMTJCR67OVCD3o328j5PgbwbcjBNAvP3e726u6EaTEsd7z0Mk9dL3CuvHS2jpJ4&#10;FqyDcJbGTjJz3PQqjZwgDa7Xp5f5bd3x19/kX7K3+YdkdmhLjCfTfT1F873FyW3H99oWByvk/0Nj&#10;+MUEn5+YD+Onsvm+PZ7D+PiD/uIvAAAA//8DAFBLAwQUAAYACAAAACEAdYn8iOQAAAANAQAADwAA&#10;AGRycy9kb3ducmV2LnhtbEyPwW6CQBCG7036Dptp0ltdQEClLMaYtidjUm3SeFvZEYjsLmFXwLfv&#10;9NTe5s98+eebfD3plg3Yu8YaAeEsAIamtKoxlYCv4/vLEpjz0ijZWoMC7uhgXTw+5DJTdjSfOBx8&#10;xajEuEwKqL3vMs5dWaOWbmY7NLS72F5LT7GvuOrlSOW65VEQpFzLxtCFWna4rbG8Hm5awMcox808&#10;fBt218v2fjom++9diEI8P02bV2AeJ/8Hw68+qUNBTmd7M8qxlnISL2JiaVqlc2CERGGULoCdBcTp&#10;KgFe5Pz/F8UPAAAA//8DAFBLAQItABQABgAIAAAAIQC2gziS/gAAAOEBAAATAAAAAAAAAAAAAAAA&#10;AAAAAABbQ29udGVudF9UeXBlc10ueG1sUEsBAi0AFAAGAAgAAAAhADj9If/WAAAAlAEAAAsAAAAA&#10;AAAAAAAAAAAALwEAAF9yZWxzLy5yZWxzUEsBAi0AFAAGAAgAAAAhANup1SY3BAAAGBAAAA4AAAAA&#10;AAAAAAAAAAAALgIAAGRycy9lMm9Eb2MueG1sUEsBAi0AFAAGAAgAAAAhAHWJ/IjkAAAADQEAAA8A&#10;AAAAAAAAAAAAAAAAkQYAAGRycy9kb3ducmV2LnhtbFBLBQYAAAAABAAEAPMAAACiBwAAAAA=&#10;">
                <v:roundrect id="AutoShape 181" o:spid="_x0000_s1045" style="position:absolute;left:16608;top:3837;width:5793;height:24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2ccA&#10;AADdAAAADwAAAGRycy9kb3ducmV2LnhtbESPX2vCQBDE34V+h2MLvtVLtX8keooVrBVKoan0ecmt&#10;STC3F3Orxn76XqHg4zAzv2Gm887V6kRtqDwbuB8koIhzbysuDGy/VndjUEGQLdaeycCFAsxnN70p&#10;ptaf+ZNOmRQqQjikaKAUaVKtQ16SwzDwDXH0dr51KFG2hbYtniPc1XqYJE/aYcVxocSGliXl++zo&#10;DHQ/r9+bD2lessfDZi11Mt4vtu/G9G+7xQSUUCfX8H/7zRoYPo8e4O9NfAJ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vtnHAAAA3QAAAA8AAAAAAAAAAAAAAAAAmAIAAGRy&#10;cy9kb3ducmV2LnhtbFBLBQYAAAAABAAEAPUAAACMAwAAAAA=&#10;" strokecolor="red">
                  <v:textbox inset="5.85pt,.7pt,5.85pt,.7pt">
                    <w:txbxContent>
                      <w:p w:rsidR="0062763C" w:rsidRPr="008E6050" w:rsidRDefault="0062763C" w:rsidP="00990AC1"/>
                    </w:txbxContent>
                  </v:textbox>
                </v:roundrect>
                <v:rect id="Rectangle 182" o:spid="_x0000_s1046" style="position:absolute;left:17574;top:3574;width:4248;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7oMcA&#10;AADdAAAADwAAAGRycy9kb3ducmV2LnhtbESP3UrDQBSE74W+w3IK3ojdWOkPabdFBEFbsST2AU6z&#10;p0lo9mzMHtv49m5B8HKYmW+Y5bp3jTpTF2rPBh5GCSjiwtuaSwP7z5f7OaggyBYbz2TghwKsV4Ob&#10;JabWXzijcy6lihAOKRqoRNpU61BU5DCMfEscvaPvHEqUXalth5cId40eJ8lUO6w5LlTY0nNFxSn/&#10;dgYOycc8e39jmclum98dZJNtJl/G3A77pwUooV7+w3/tV2tgPHucwPVNfA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1u6DHAAAA3QAAAA8AAAAAAAAAAAAAAAAAmAIAAGRy&#10;cy9kb3ducmV2LnhtbFBLBQYAAAAABAAEAPUAAACMAwAAAAA=&#10;" fillcolor="red" strokecolor="red">
                  <v:textbox inset="5.85pt,.7pt,5.85pt,.7pt">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w:t>
                        </w:r>
                        <w:r>
                          <w:rPr>
                            <w:rFonts w:ascii="ＭＳ ゴシック" w:eastAsia="ＭＳ ゴシック" w:hAnsi="ＭＳ ゴシック" w:hint="eastAsia"/>
                            <w:b/>
                            <w:color w:val="FFFFFF"/>
                            <w:sz w:val="28"/>
                            <w:szCs w:val="28"/>
                          </w:rPr>
                          <w:t>策定の視点</w:t>
                        </w:r>
                      </w:p>
                    </w:txbxContent>
                  </v:textbox>
                </v:rect>
                <v:rect id="Rectangle 183" o:spid="_x0000_s1047" style="position:absolute;left:16921;top:4616;width:522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4kccA&#10;AADdAAAADwAAAGRycy9kb3ducmV2LnhtbESP3WrCQBSE7wu+w3IE7+omWqJGV5FSoaVY8OcBjtnj&#10;Jpg9G7Krpj59t1Do5TAz3zCLVWdrcaPWV44VpMMEBHHhdMVGwfGweZ6C8AFZY+2YFHyTh9Wy97TA&#10;XLs77+i2D0ZECPscFZQhNLmUvijJoh+6hjh6Z9daDFG2RuoW7xFuazlKkkxarDgulNjQa0nFZX+1&#10;Cj632duHT18mm1NtirGZPWz69VBq0O/WcxCBuvAf/mu/awWjyTi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7uJHHAAAA3QAAAA8AAAAAAAAAAAAAAAAAmAIAAGRy&#10;cy9kb3ducmV2LnhtbFBLBQYAAAAABAAEAPUAAACMAwAAAAA=&#10;" stroked="f" strokecolor="red">
                  <v:textbox inset="5.85pt,.7pt,5.85pt,.7pt">
                    <w:txbxContent>
                      <w:p w:rsidR="0062763C" w:rsidRPr="00C57601" w:rsidRDefault="0062763C" w:rsidP="00990AC1">
                        <w:pPr>
                          <w:spacing w:line="360" w:lineRule="exact"/>
                          <w:rPr>
                            <w:sz w:val="24"/>
                            <w:szCs w:val="22"/>
                          </w:rPr>
                        </w:pPr>
                        <w:r w:rsidRPr="00C57601">
                          <w:rPr>
                            <w:rFonts w:hint="eastAsia"/>
                            <w:sz w:val="24"/>
                            <w:szCs w:val="22"/>
                          </w:rPr>
                          <w:t>○自立と社会参加の</w:t>
                        </w:r>
                        <w:r>
                          <w:rPr>
                            <w:rFonts w:hint="eastAsia"/>
                            <w:sz w:val="24"/>
                            <w:szCs w:val="22"/>
                          </w:rPr>
                          <w:t>機会の</w:t>
                        </w:r>
                        <w:r w:rsidRPr="00C57601">
                          <w:rPr>
                            <w:rFonts w:hint="eastAsia"/>
                            <w:sz w:val="24"/>
                            <w:szCs w:val="22"/>
                          </w:rPr>
                          <w:t>確保</w:t>
                        </w:r>
                      </w:p>
                      <w:p w:rsidR="0062763C" w:rsidRPr="00C57601" w:rsidRDefault="0062763C" w:rsidP="00990AC1">
                        <w:pPr>
                          <w:spacing w:line="360" w:lineRule="exact"/>
                          <w:rPr>
                            <w:sz w:val="24"/>
                            <w:szCs w:val="22"/>
                          </w:rPr>
                        </w:pPr>
                        <w:r w:rsidRPr="00C57601">
                          <w:rPr>
                            <w:rFonts w:hint="eastAsia"/>
                            <w:sz w:val="24"/>
                            <w:szCs w:val="22"/>
                          </w:rPr>
                          <w:t>○ふれあい・支え合いのしくみづくり</w:t>
                        </w:r>
                      </w:p>
                      <w:p w:rsidR="0062763C" w:rsidRPr="00C57601" w:rsidRDefault="0062763C" w:rsidP="00990AC1">
                        <w:pPr>
                          <w:spacing w:line="360" w:lineRule="exact"/>
                          <w:ind w:left="223" w:hangingChars="100" w:hanging="223"/>
                          <w:rPr>
                            <w:color w:val="FF0000"/>
                            <w:sz w:val="24"/>
                            <w:szCs w:val="22"/>
                            <w:u w:val="single"/>
                          </w:rPr>
                        </w:pPr>
                        <w:r w:rsidRPr="00C57601">
                          <w:rPr>
                            <w:rFonts w:hint="eastAsia"/>
                            <w:sz w:val="24"/>
                            <w:szCs w:val="22"/>
                          </w:rPr>
                          <w:t>○利用者本位のサービスの質と量の確保</w:t>
                        </w:r>
                      </w:p>
                    </w:txbxContent>
                  </v:textbox>
                </v:rect>
              </v:group>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2048" behindDoc="0" locked="0" layoutInCell="1" allowOverlap="1" wp14:anchorId="2B7BF109" wp14:editId="4CDABB2A">
                <wp:simplePos x="0" y="0"/>
                <wp:positionH relativeFrom="column">
                  <wp:posOffset>9823450</wp:posOffset>
                </wp:positionH>
                <wp:positionV relativeFrom="paragraph">
                  <wp:posOffset>3204210</wp:posOffset>
                </wp:positionV>
                <wp:extent cx="3678555" cy="1235075"/>
                <wp:effectExtent l="12700" t="13335" r="13970" b="8890"/>
                <wp:wrapNone/>
                <wp:docPr id="2730" name="Group 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1235075"/>
                          <a:chOff x="16604" y="6597"/>
                          <a:chExt cx="5793" cy="1945"/>
                        </a:xfrm>
                      </wpg:grpSpPr>
                      <wps:wsp>
                        <wps:cNvPr id="2731" name="AutoShape 185"/>
                        <wps:cNvSpPr>
                          <a:spLocks noChangeArrowheads="1"/>
                        </wps:cNvSpPr>
                        <wps:spPr bwMode="auto">
                          <a:xfrm>
                            <a:off x="16604" y="6870"/>
                            <a:ext cx="5793" cy="1672"/>
                          </a:xfrm>
                          <a:prstGeom prst="roundRect">
                            <a:avLst>
                              <a:gd name="adj" fmla="val 16667"/>
                            </a:avLst>
                          </a:prstGeom>
                          <a:solidFill>
                            <a:srgbClr val="FFFFFF"/>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990AC1">
                              <w:pPr>
                                <w:rPr>
                                  <w:sz w:val="28"/>
                                  <w:szCs w:val="28"/>
                                </w:rPr>
                              </w:pPr>
                            </w:p>
                            <w:p w:rsidR="0062763C" w:rsidRPr="00997D96" w:rsidRDefault="0062763C" w:rsidP="00990AC1">
                              <w:pPr>
                                <w:spacing w:line="340" w:lineRule="exact"/>
                                <w:jc w:val="center"/>
                                <w:rPr>
                                  <w:rFonts w:asciiTheme="minorEastAsia" w:eastAsiaTheme="minorEastAsia" w:hAnsiTheme="minorEastAsia"/>
                                  <w:sz w:val="24"/>
                                </w:rPr>
                              </w:pPr>
                              <w:r w:rsidRPr="00997D96">
                                <w:rPr>
                                  <w:rFonts w:asciiTheme="minorEastAsia" w:eastAsiaTheme="minorEastAsia" w:hAnsiTheme="minorEastAsia" w:hint="eastAsia"/>
                                  <w:sz w:val="24"/>
                                </w:rPr>
                                <w:t>2018(平成30)年度から2022年度まで</w:t>
                              </w:r>
                            </w:p>
                            <w:p w:rsidR="0062763C" w:rsidRPr="00B85C04" w:rsidRDefault="0062763C" w:rsidP="00990AC1">
                              <w:pPr>
                                <w:spacing w:line="340" w:lineRule="exact"/>
                                <w:jc w:val="center"/>
                                <w:rPr>
                                  <w:rFonts w:asciiTheme="minorEastAsia" w:eastAsiaTheme="minorEastAsia" w:hAnsiTheme="minorEastAsia"/>
                                  <w:sz w:val="24"/>
                                </w:rPr>
                              </w:pPr>
                              <w:r w:rsidRPr="00B85C04">
                                <w:rPr>
                                  <w:rFonts w:asciiTheme="minorEastAsia" w:eastAsiaTheme="minorEastAsia" w:hAnsiTheme="minorEastAsia" w:hint="eastAsia"/>
                                  <w:sz w:val="24"/>
                                </w:rPr>
                                <w:t>（５年間）</w:t>
                              </w:r>
                            </w:p>
                          </w:txbxContent>
                        </wps:txbx>
                        <wps:bodyPr rot="0" vert="horz" wrap="square" lIns="74295" tIns="8890" rIns="74295" bIns="8890" anchor="t" anchorCtr="0" upright="1">
                          <a:noAutofit/>
                        </wps:bodyPr>
                      </wps:wsp>
                      <wps:wsp>
                        <wps:cNvPr id="2732" name="Rectangle 186"/>
                        <wps:cNvSpPr>
                          <a:spLocks noChangeArrowheads="1"/>
                        </wps:cNvSpPr>
                        <wps:spPr bwMode="auto">
                          <a:xfrm>
                            <a:off x="18036" y="6597"/>
                            <a:ext cx="2897" cy="773"/>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計画の期間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4" o:spid="_x0000_s1048" style="position:absolute;left:0;text-align:left;margin-left:773.5pt;margin-top:252.3pt;width:289.65pt;height:97.25pt;z-index:251842048" coordorigin="16604,6597" coordsize="5793,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swMAAFELAAAOAAAAZHJzL2Uyb0RvYy54bWzsVm2P4zQQ/o7Ef7D8vdu8NC+NNnva7bUr&#10;pANOLIjPbuwkhiQOtrvpgvjvjCdJt+0hcTrehEQqRXY9Hs8888wT3745tg15FtpI1eXUv/EoEV2h&#10;uOyqnH737W6RUmIs6zhrVCdy+iIMfXP3+We3Q5+JQNWq4UITcNKZbOhzWlvbZ8ulKWrRMnOjetHB&#10;Yql0yyxMdbXkmg3gvW2WgefFy0Fp3mtVCGPg37fjIr1D/2UpCvt1WRphSZNTiM3iW+N7797Lu1uW&#10;VZr1tSymMNgnRNEy2cGhJ1dvmWXkoOUHrlpZaGVUaW8K1S5VWcpCYA6Qje9dZfOo1aHHXKpsqPoT&#10;TADtFU6f7Lb46vm9JpLnNEhCAKhjLVQJDyZB6K8cQENfZWD3qPun/r0es4ThO1X8aGB5eb3u5tVo&#10;TPbDl4qDR3awCgE6lrp1LiB1csQ6vJzqII6WFPBnGCdpFEWUFLDmB2HkJdFYqaKGcrp9fhx7K0pg&#10;PY7Wyby4nRxEyTqcdq9XuHXJsvFkjHaKzqUGtDOvyJo/h+xTzXqBBTMOsVdk/RnZe8ABrYifYmAu&#10;AjCdkTUjrKRTm5p1lbjXWg21YBwi812aEP/ZBjcxUJQ/xPkMrzSZaD/DfYZWnAR4yIwWy3pt7KNQ&#10;LXGDnAIjO/4NtBUWkz2/MxYJwSfmMP4DJWXbQBM9s4bAsTFWB/CfjGE0+3Q7jWok38mmwYmu9ptG&#10;E9ia0x0+UzgXZk1HhpyuowAowpoKhKewGgO6MDOX3jx4fs8bpoQ64HDedhzHlslmHEPATeeiE6gn&#10;kDEaAHpT8g5H7PVf7ndA1VWYLpIkChercOstHtLdZnG/ASCS7cPmYev/6gL1V1ktORfdFn2aWXr8&#10;1ccRcBLBUTRO4nMK0EWrDlbop5oPhEtXuTBaB0BDLkH9gsSBAe3+ih7Ryn4vbY3kdB35QT1Sz/0m&#10;BE/egZFnyLjZdW6jxRF44iwn1JDGjrljD9rj/ogq5CNbHK33ir8AsSEsVAn4xsCgVvpnSgbQ65ya&#10;nw5MC0qaLzpojmQVrIEOFidpuobk9PnC/myBdQU4yqkFAHC4seMn4dBrWdVwjo/pd8q1ayldwTHg&#10;MaZpArrxzwlIMAuI6z0QhkaAgMSuGBd6AP30dwlI6oXxleDOAhKkIMEo1kkSTgSZdX7u9Vk/LqTD&#10;4frxcoCUHbdc9PlfKwethL4hjWxzmo5dAkey7H9t+Pe1IZ35/t/QBrxqwL0NST7dMd3F8HyOWvJ6&#10;E777DQAA//8DAFBLAwQUAAYACAAAACEA3Vcy8+QAAAANAQAADwAAAGRycy9kb3ducmV2LnhtbEyP&#10;QUvDQBSE74L/YXmCN7vZtIltzKaUop6KYCtIb9vsaxKa3Q3ZbZL+e58nPQ4zzHyTryfTsgF73zgr&#10;QcwiYGhLpxtbSfg6vD0tgfmgrFatsyjhhh7Wxf1drjLtRvuJwz5UjEqsz5SEOoQu49yXNRrlZ65D&#10;S97Z9UYFkn3Fda9GKjctj6Mo5UY1lhZq1eG2xvKyvxoJ76MaN3PxOuwu5+3teEg+vncCpXx8mDYv&#10;wAJO4S8Mv/iEDgUxndzVas9a0snimc4ECUm0SIFRJBZxOgd2kpCuVgJ4kfP/L4ofAAAA//8DAFBL&#10;AQItABQABgAIAAAAIQC2gziS/gAAAOEBAAATAAAAAAAAAAAAAAAAAAAAAABbQ29udGVudF9UeXBl&#10;c10ueG1sUEsBAi0AFAAGAAgAAAAhADj9If/WAAAAlAEAAAsAAAAAAAAAAAAAAAAALwEAAF9yZWxz&#10;Ly5yZWxzUEsBAi0AFAAGAAgAAAAhAH/Jlz6zAwAAUQsAAA4AAAAAAAAAAAAAAAAALgIAAGRycy9l&#10;Mm9Eb2MueG1sUEsBAi0AFAAGAAgAAAAhAN1XMvPkAAAADQEAAA8AAAAAAAAAAAAAAAAADQYAAGRy&#10;cy9kb3ducmV2LnhtbFBLBQYAAAAABAAEAPMAAAAeBwAAAAA=&#10;">
                <v:roundrect id="AutoShape 185" o:spid="_x0000_s1049" style="position:absolute;left:16604;top:6870;width:5793;height:1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dQccA&#10;AADdAAAADwAAAGRycy9kb3ducmV2LnhtbESPUWvCQBCE3wv9D8cWfNOLSltJPUUFWwURmkqfl9w2&#10;Ceb2Ym6rsb++VxD6OMzMN8x03rlanakNlWcDw0ECijj3tuLCwOFj3Z+ACoJssfZMBq4UYD67v5ti&#10;av2F3+mcSaEihEOKBkqRJtU65CU5DAPfEEfvy7cOJcq20LbFS4S7Wo+S5Ek7rDgulNjQqqT8mH07&#10;A93P6+d2L80yezxt36ROJsfFYWdM76FbvIAS6uQ/fGtvrIHR83gIf2/iE9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HUHHAAAA3QAAAA8AAAAAAAAAAAAAAAAAmAIAAGRy&#10;cy9kb3ducmV2LnhtbFBLBQYAAAAABAAEAPUAAACMAwAAAAA=&#10;" strokecolor="red">
                  <v:textbox inset="5.85pt,.7pt,5.85pt,.7pt">
                    <w:txbxContent>
                      <w:p w:rsidR="0062763C" w:rsidRDefault="0062763C" w:rsidP="00990AC1">
                        <w:pPr>
                          <w:rPr>
                            <w:sz w:val="28"/>
                            <w:szCs w:val="28"/>
                          </w:rPr>
                        </w:pPr>
                      </w:p>
                      <w:p w:rsidR="0062763C" w:rsidRPr="00997D96" w:rsidRDefault="0062763C" w:rsidP="00990AC1">
                        <w:pPr>
                          <w:spacing w:line="340" w:lineRule="exact"/>
                          <w:jc w:val="center"/>
                          <w:rPr>
                            <w:rFonts w:asciiTheme="minorEastAsia" w:eastAsiaTheme="minorEastAsia" w:hAnsiTheme="minorEastAsia"/>
                            <w:sz w:val="24"/>
                          </w:rPr>
                        </w:pPr>
                        <w:r w:rsidRPr="00997D96">
                          <w:rPr>
                            <w:rFonts w:asciiTheme="minorEastAsia" w:eastAsiaTheme="minorEastAsia" w:hAnsiTheme="minorEastAsia" w:hint="eastAsia"/>
                            <w:sz w:val="24"/>
                          </w:rPr>
                          <w:t>2018(平成30)年度から2022年度まで</w:t>
                        </w:r>
                      </w:p>
                      <w:p w:rsidR="0062763C" w:rsidRPr="00B85C04" w:rsidRDefault="0062763C" w:rsidP="00990AC1">
                        <w:pPr>
                          <w:spacing w:line="340" w:lineRule="exact"/>
                          <w:jc w:val="center"/>
                          <w:rPr>
                            <w:rFonts w:asciiTheme="minorEastAsia" w:eastAsiaTheme="minorEastAsia" w:hAnsiTheme="minorEastAsia"/>
                            <w:sz w:val="24"/>
                          </w:rPr>
                        </w:pPr>
                        <w:r w:rsidRPr="00B85C04">
                          <w:rPr>
                            <w:rFonts w:asciiTheme="minorEastAsia" w:eastAsiaTheme="minorEastAsia" w:hAnsiTheme="minorEastAsia" w:hint="eastAsia"/>
                            <w:sz w:val="24"/>
                          </w:rPr>
                          <w:t>（５年間）</w:t>
                        </w:r>
                      </w:p>
                    </w:txbxContent>
                  </v:textbox>
                </v:roundrect>
                <v:rect id="Rectangle 186" o:spid="_x0000_s1050" style="position:absolute;left:18036;top:6597;width:2897;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j1McA&#10;AADdAAAADwAAAGRycy9kb3ducmV2LnhtbESPUUvDQBCE3wX/w7GCL8VejGhK2msRQdBalKT9Advc&#10;Ngnm9mJubeO/94SCj8PMfMMsVqPr1JGG0Ho2cDtNQBFX3rZcG9htn29moIIgW+w8k4EfCrBaXl4s&#10;MLf+xAUdS6lVhHDI0UAj0udah6ohh2Hqe+LoHfzgUKIcam0HPEW463SaJA/aYctxocGenhqqPstv&#10;Z2CfvM+KzStLJh9v5WQv62J9/2XM9dX4OAclNMp/+Nx+sQbS7C6Fvzfx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cI9THAAAA3QAAAA8AAAAAAAAAAAAAAAAAmAIAAGRy&#10;cy9kb3ducmV2LnhtbFBLBQYAAAAABAAEAPUAAACMAwAAAAA=&#10;" fillcolor="red" strokecolor="red">
                  <v:textbox inset="5.85pt,.7pt,5.85pt,.7pt">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計画の期間</w:t>
                        </w:r>
                      </w:p>
                    </w:txbxContent>
                  </v:textbox>
                </v:rect>
              </v:group>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8432" behindDoc="0" locked="0" layoutInCell="1" allowOverlap="1" wp14:anchorId="2026C214" wp14:editId="09F02ED8">
                <wp:simplePos x="0" y="0"/>
                <wp:positionH relativeFrom="column">
                  <wp:posOffset>7058660</wp:posOffset>
                </wp:positionH>
                <wp:positionV relativeFrom="paragraph">
                  <wp:posOffset>5233035</wp:posOffset>
                </wp:positionV>
                <wp:extent cx="7620" cy="282575"/>
                <wp:effectExtent l="67310" t="22860" r="67945" b="27940"/>
                <wp:wrapNone/>
                <wp:docPr id="272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2575"/>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left:0;text-align:lef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8pt,412.05pt" to="556.4pt,4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PcowIAAIsFAAAOAAAAZHJzL2Uyb0RvYy54bWysVF1v2jAUfZ+0/2D5Pc0HgaRRoWpD2Eu3&#10;VWqnPZvYIdYcO7INAU377702kJbuZZoKUuTrj+Nzzz3XN7f7TqAd04YrOcfxVYQRk7WiXG7m+Mfz&#10;KsgxMpZISoSSbI4PzODbxedPN0NfsES1SlCmEYBIUwz9HLfW9kUYmrplHTFXqmcSFhulO2Ih1JuQ&#10;ajIAeifCJIpm4aA07bWqmTEwuzwu4oXHbxpW2+9NY5hFYo6Bm/Vf7b9r9w0XN6TYaNK3vD7RIP/B&#10;oiNcwqUj1JJYgraa/wXV8Voroxp7VasuVE3Da+ZzgGzi6F02Ty3pmc8FxDH9KJP5ONj62+5RI07n&#10;OMkSqJUkHVTpgUuGkkni5Bl6U8CuUj5ql2C9l0/9g6p/GSRV2RK5YZ7m86GHg7E7EV4ccYHp4ZL1&#10;8FVR2EO2Vnmt9o3uHCSogPa+JIexJGxvUQ2T2SyBstWwkOTJNJt6fFKcj/ba2C9MdcgN5lgAbw9N&#10;dg/GOiqkOG9xN0m14kL4mguJBgfqMN2SUYJTt+oDvVmXQqMdcbbxv9PFF9u02krq0VpGaHUaW8IF&#10;jJH1iljNQSPBsLuuYxQjwaBT3OjIT0h3I/NePZKGaG9h6OdBB++j39fRdZVXeRqkyawK0mi5DO5W&#10;ZRrMVnE2XU6WZbmM/7hU4rRoOaVMumzOno7Tf/PMqbuObhxdPeoWXqJ7gYHsJdO71TTK0kkeZNl0&#10;EqSTKgru81UZ3JXxbJZV9+V99Y5p5bM3H0N2lNKxUlvL9FNLB0S5c8hkep3EGAJ4A5LsWFlExAZK&#10;UluNkVb2J7ett7Qzo8Mwb92QR+5/qt2IfhTiXEMXjVU45fYqFXjyXF/fKa45jm22VvTwqJ0tXNNA&#10;x/tDp9fJPSlvY7/r9Q1dvAAAAP//AwBQSwMEFAAGAAgAAAAhAEiJAjbdAAAADQEAAA8AAABkcnMv&#10;ZG93bnJldi54bWxMj0FPg0AQhe8m/Q+bMenNLlBDCLI0xkRvJkpNzws7ApGdpexC6b93etK5vZmX&#10;N98rDqsdxIKT7x0piHcRCKTGmZ5aBV/H14cMhA+ajB4coYIrejiUm7tC58Zd6BOXKrSCQ8jnWkEX&#10;wphL6ZsOrfY7NyLx7dtNVgeWUyvNpC8cbgeZRFEqre6JP3R6xJcOm59qtgrO1/3pZP1b9VGbMfTv&#10;mZyPdlFqe78+P4EIuIY/M9zwGR1KZqrdTMaLgTVPyl4FWfIYg7hZ4jjhOjWv0iwFWRbyf4vyFwAA&#10;//8DAFBLAQItABQABgAIAAAAIQC2gziS/gAAAOEBAAATAAAAAAAAAAAAAAAAAAAAAABbQ29udGVu&#10;dF9UeXBlc10ueG1sUEsBAi0AFAAGAAgAAAAhADj9If/WAAAAlAEAAAsAAAAAAAAAAAAAAAAALwEA&#10;AF9yZWxzLy5yZWxzUEsBAi0AFAAGAAgAAAAhAFoA09yjAgAAiwUAAA4AAAAAAAAAAAAAAAAALgIA&#10;AGRycy9lMm9Eb2MueG1sUEsBAi0AFAAGAAgAAAAhAEiJAjbdAAAADQEAAA8AAAAAAAAAAAAAAAAA&#10;/QQAAGRycy9kb3ducmV2LnhtbFBLBQYAAAAABAAEAPMAAAAHBgAAAAA=&#10;" strokeweight="2.25pt">
                <v:stroke endarrow="block"/>
              </v:line>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6384" behindDoc="0" locked="0" layoutInCell="1" allowOverlap="1" wp14:anchorId="1BE588FF" wp14:editId="4FC550FD">
                <wp:simplePos x="0" y="0"/>
                <wp:positionH relativeFrom="column">
                  <wp:posOffset>2266950</wp:posOffset>
                </wp:positionH>
                <wp:positionV relativeFrom="paragraph">
                  <wp:posOffset>5086350</wp:posOffset>
                </wp:positionV>
                <wp:extent cx="0" cy="414020"/>
                <wp:effectExtent l="66675" t="19050" r="66675" b="24130"/>
                <wp:wrapNone/>
                <wp:docPr id="272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left:0;text-align:lef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400.5pt" to="178.5pt,4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EyowIAAIgFAAAOAAAAZHJzL2Uyb0RvYy54bWysVE1v2zAMvQ/YfxB0d/0RJ06NJkXrOLt0&#10;W4F22Fmx5FiYLBmSEicY9t9LyYnbdJdhaAIYokRSj4+Purk9tALtmTZcyQWOryKMmKwU5XK7wD+e&#10;18EcI2OJpEQoyRb4yAy+XX7+dNN3OUtUowRlGkESafK+W+DG2i4PQ1M1rCXmSnVMwmGtdEssmHob&#10;Uk16yN6KMImiWdgrTTutKmYM7K6GQ7z0+euaVfZ7XRtmkVhgwGb9V/vvxn3D5Q3Jt5p0Da9OMMh/&#10;oGgJl3DpmGpFLEE7zf9K1fJKK6Nqe1WpNlR1zSvma4Bq4uhdNU8N6ZivBcgx3UiT+bi01bf9o0ac&#10;LnCSJRlGkrTQpQcuGUrizNHTdyYHr0I+aldgdZBP3YOqfhkkVdEQuWUe5vOxg8DYRYQXIc4wHVyy&#10;6b8qCj5kZ5Xn6lDr1qUEFtDBt+Q4toQdLKqGzQp20ziNEt+tkOTnuE4b+4WpFrnFAgsA7fOS/YOx&#10;DgfJzy7uGqnWXAjfcCFRDxXPp9nURxglOHWnzs/o7aYQGu2J04z/+arg5K2bVjtJfbaGEVqe1pZw&#10;AWtkPR1WcyBIMOyuaxnFSDAYE7ca8AnpbmReqANosA4Wln4fSPAi+n0dXZfzcp4GaTIrgzRarYK7&#10;dZEGs3WcTVeTVVGs4j+ulDjNG04pk66as6Dj9N8EcxqtQYqjpEfewsvsnmAAe4n0bj2NsnQyD7Js&#10;OgnSSRkF9/N1EdwV8WyWlffFffkOaemrNx8DdqTSoVI7y/RTQ3tEuVPIZHqdxBgMeACSbOgsImIL&#10;Lamsxkgr+5PbxuvZKdHluFDDPHL/U+/G7AMR5x46a+zCqbZXqkCT5/76MXGTMczYRtHjo3aycBMD&#10;4+6DTk+Te0/e2t7r9QFdvgAAAP//AwBQSwMEFAAGAAgAAAAhAP1t1KXdAAAACwEAAA8AAABkcnMv&#10;ZG93bnJldi54bWxMj0FPg0AQhe8m/ofNmPRml7YRCbI0jYm9mSg1PS/sFEjZWcoulP57x3jQ28yb&#10;lzffy7az7cSEg28dKVgtIxBIlTMt1Qq+Dm+PCQgfNBndOUIFN/Swze/vMp0ad6VPnIpQCw4hn2oF&#10;TQh9KqWvGrTaL12PxLeTG6wOvA61NIO+crjt5DqKYml1S/yh0T2+Nlidi9EquNw2x6P1++KjNH1o&#10;3xM5Huyk1OJh3r2ACDiHPzP84DM65MxUupGMF52CzdMzdwkKkmjFAzt+lZKVOF6DzDP5v0P+DQAA&#10;//8DAFBLAQItABQABgAIAAAAIQC2gziS/gAAAOEBAAATAAAAAAAAAAAAAAAAAAAAAABbQ29udGVu&#10;dF9UeXBlc10ueG1sUEsBAi0AFAAGAAgAAAAhADj9If/WAAAAlAEAAAsAAAAAAAAAAAAAAAAALwEA&#10;AF9yZWxzLy5yZWxzUEsBAi0AFAAGAAgAAAAhAH1ZUTKjAgAAiAUAAA4AAAAAAAAAAAAAAAAALgIA&#10;AGRycy9lMm9Eb2MueG1sUEsBAi0AFAAGAAgAAAAhAP1t1KXdAAAACwEAAA8AAAAAAAAAAAAAAAAA&#10;/QQAAGRycy9kb3ducmV2LnhtbFBLBQYAAAAABAAEAPMAAAAHBgAAAAA=&#10;" strokeweight="2.25pt">
                <v:stroke endarrow="block"/>
              </v:line>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41024" behindDoc="0" locked="0" layoutInCell="1" allowOverlap="1" wp14:anchorId="03E43A4A" wp14:editId="659CCB20">
                <wp:simplePos x="0" y="0"/>
                <wp:positionH relativeFrom="column">
                  <wp:posOffset>6132195</wp:posOffset>
                </wp:positionH>
                <wp:positionV relativeFrom="paragraph">
                  <wp:posOffset>4610100</wp:posOffset>
                </wp:positionV>
                <wp:extent cx="1828800" cy="228600"/>
                <wp:effectExtent l="7620" t="0" r="1905" b="0"/>
                <wp:wrapNone/>
                <wp:docPr id="272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downArrow">
                          <a:avLst>
                            <a:gd name="adj1" fmla="val 50000"/>
                            <a:gd name="adj2" fmla="val 25000"/>
                          </a:avLst>
                        </a:prstGeom>
                        <a:solidFill>
                          <a:srgbClr val="FF99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1" o:spid="_x0000_s1026" type="#_x0000_t67" style="position:absolute;left:0;text-align:left;margin-left:482.85pt;margin-top:363pt;width:2in;height:1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h1FQMAAJgGAAAOAAAAZHJzL2Uyb0RvYy54bWysVd9v0zAQfkfif7D8nuVH0yaplk1t1yCk&#10;AZMG4tmNncaQ2MF2lw3E/87ZSbsUeEBAK0W++Hy+77vvLpfXj22DHpjSXIochxcBRkyUknKxz/GH&#10;94WXYqQNEZQ0UrAcPzGNr69evrjsuyWLZC0byhSCIEIv+y7HtTHd0vd1WbOW6AvZMQGblVQtMWCq&#10;vU8V6SF62/hRECz8XiraKVkyreHtzbCJr1z8qmKleVdVmhnU5BhyM+6p3HNnn/7VJVnuFelqXo5p&#10;kL/IoiVcwKWnUDfEEHRQ/JdQLS+V1LIyF6VsfVlVvGQOA6AJg5/Q3NekYw4LkKO7E036/4Ut3z7c&#10;KcRpjqMkmmMkSAtVWh2MdJejKAotR32nl+B6390pi1J3t7L8rJGQm5qIPVspJfuaEQqZOX//7IA1&#10;NBxFu/6NpBCfQHxH12OlWhsQiECPripPp6qwR4NKeBmmUZoGULwS9qIoXcAaUvLJ8ni6U9q8YrJF&#10;dpFjKnvhMnJXkIdbbVxp6IiO0E8hRlXbQKUfSIPmAfxGJUx8oqlPZJ3Ga8eIkMDxYseJbDgteNM4&#10;Q+13m0YhCJ/josiy02E9dWuEdRbSHhsgDW+YUy7k7eQJRIwQLCVOVd+yMIqDdZR5xSJNvLiI516W&#10;BKkXhNk6WwRxFt8U3y3+MF7WnFImbrlgR4WH8Z8paOy1QZtO46jPcTa3SiHNHjq+NMqxfAZLT9Fb&#10;cn+PvuUGer/hbY6hvqMTWVodbQV10A3hzbD2z5G4+gMdlr9nVlbFPEjiWeolyXzmxbNt4K3TYuOt&#10;NuFikWzXm/U2PGdl65jW/06MS+RYNmvIA6C7r2mPKLeqnM0z6CUwYPpEyYB3QiJS0nzkpnZtZ3vA&#10;xjgjMg3sf9TgKfpAxPPFE55GbM9UgWKPWnINanty6O2dpE/Qn5CDa0IY6LCopfqKUQ/DMcf6y4Eo&#10;hlHzWkCPJ3GUgQSMM9I0g+ZU043dZIOIEgLl2IBk3HJjhvl76BTf13BP6LAKaadOxa3mXXZDTqMB&#10;48/hGEe1na9T23k9f1CufgAAAP//AwBQSwMEFAAGAAgAAAAhAEIyT3LeAAAADAEAAA8AAABkcnMv&#10;ZG93bnJldi54bWxMj8tOwzAQRfdI/IM1SOyoQ1DTNsSpUEVZIhHo3omHJBCPQ+w2hq9nuoLl3Dm6&#10;j2Ib7SBOOPnekYLbRQICqXGmp1bB2+v+Zg3CB01GD45QwTd62JaXF4XOjZvpBU9VaAWbkM+1gi6E&#10;MZfSNx1a7RduROLfu5usDnxOrTSTntncDjJNkkxa3RMndHrEXYfNZ3W0Ch53scan/frg55G+YlV9&#10;PMfsR6nrq/hwDyJgDH8wnOtzdSi5U+2OZLwYFGyy5YpRBas041FnIl3esVSzlKUJyLKQ/0eUvwAA&#10;AP//AwBQSwECLQAUAAYACAAAACEAtoM4kv4AAADhAQAAEwAAAAAAAAAAAAAAAAAAAAAAW0NvbnRl&#10;bnRfVHlwZXNdLnhtbFBLAQItABQABgAIAAAAIQA4/SH/1gAAAJQBAAALAAAAAAAAAAAAAAAAAC8B&#10;AABfcmVscy8ucmVsc1BLAQItABQABgAIAAAAIQCGqlh1FQMAAJgGAAAOAAAAAAAAAAAAAAAAAC4C&#10;AABkcnMvZTJvRG9jLnhtbFBLAQItABQABgAIAAAAIQBCMk9y3gAAAAwBAAAPAAAAAAAAAAAAAAAA&#10;AG8FAABkcnMvZG93bnJldi54bWxQSwUGAAAAAAQABADzAAAAegYAAAAA&#10;" fillcolor="#f90" stroked="f">
                <v:textbox inset="5.85pt,.7pt,5.85pt,.7pt"/>
              </v:shape>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43072" behindDoc="0" locked="0" layoutInCell="1" allowOverlap="1" wp14:anchorId="170BBAF1" wp14:editId="380F69B2">
                <wp:simplePos x="0" y="0"/>
                <wp:positionH relativeFrom="column">
                  <wp:posOffset>4789805</wp:posOffset>
                </wp:positionH>
                <wp:positionV relativeFrom="paragraph">
                  <wp:posOffset>1350010</wp:posOffset>
                </wp:positionV>
                <wp:extent cx="4987925" cy="3361055"/>
                <wp:effectExtent l="8255" t="6985" r="13970" b="13335"/>
                <wp:wrapNone/>
                <wp:docPr id="272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925" cy="3361055"/>
                        </a:xfrm>
                        <a:prstGeom prst="roundRect">
                          <a:avLst>
                            <a:gd name="adj" fmla="val 12130"/>
                          </a:avLst>
                        </a:prstGeom>
                        <a:solidFill>
                          <a:srgbClr val="FFFFFF"/>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051" style="position:absolute;left:0;text-align:left;margin-left:377.15pt;margin-top:106.3pt;width:392.75pt;height:264.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a22wIAANAFAAAOAAAAZHJzL2Uyb0RvYy54bWysVF1v0zAUfUfiP1h+7/LRrzRaOnVdi5AG&#10;TAzEsxs7jcGxg+0uHYj/zvVt1nUbDwiRSpFvfXN87rnn+vxi3yhyJ6yTRhc0OYspEbo0XOptQT9/&#10;Wg8ySpxnmjNltCjovXD0Yv761XnX5iI1tVFcWAIg2uVdW9Da+zaPIlfWomHuzLRCw2ZlbMM8hHYb&#10;ccs6QG9UlMbxJOqM5a01pXAO/r06bNI54leVKP2HqnLCE1VQ4ObxbfG9Ce9ofs7yrWVtLcueBvsH&#10;Fg2TGg49Ql0xz8jOyhdQjSytcabyZ6VpIlNVshRYA1STxM+qua1ZK7AWEMe1R5nc/4Mt39/dWCJ5&#10;QdNpCgJp1kCXFjtv8HCSZFnQqGtdDqm37Y0NVbr22pTfHNFmWTO9FQtrTVcLxoFZEvKjJx+EwMGn&#10;ZNO9MxzwGeCjXPvKNgEQhCB77Mr9sSti70kJf45m2XSWjikpYW84nCTxeIxnsPzh89Y6/0aYhoRF&#10;Qa3Zaf4Reo9nsLtr57E3vC+P8a+UVI2CTt8xRZI0GaITIpb3ybB6wMR6jZJ8LZXCwG43S2UJfFrQ&#10;NT49HXeapjTpCjobB+ZMbWE6Sm+R0JM09xQthudPaFgSmjXIvNIc155JdVgDYaUDO4Gmh4oxATTs&#10;iw9qoiF/LtbjeDoaZoPpdDwcjIareHCZrZeDxTKZTKary+XlKvkViCajvJacC71CTPcwH8no7/zX&#10;T+rB2ccJORIMbM3OC3tb845wGTo3HM/ShEIAI5pOgxjgyUf1iDX+i/Q1ejMY5UU/sjj8egWP6GDI&#10;E2VC9Ly2Q8YefBIye9XQxcG4hwHw+80eRyWZhQOCqzeG34OvgRaaFy5CWNTG/qCkg0uloO77jllB&#10;iXqrYTamo3QGdvAYZNkMirOnG5uTDaZLACqoBwFwufSHe2vXWrmt4ZwEy9cmTGslQ8OR8IFTH8C1&#10;gSX1V1y4l05jzHq8iOe/AQAA//8DAFBLAwQUAAYACAAAACEARtqxJOMAAAAMAQAADwAAAGRycy9k&#10;b3ducmV2LnhtbEyPy07DMBBF90j8gzVI7KjzaAMNcSpA6oINFWlZsHPiIQmNH4rdNvTrma5gObpH&#10;d84tVpMe2BFH31sjIJ5FwNA0VvWmFbDbru8egPkgjZKDNSjgBz2syuurQubKnsw7HqvQMioxPpcC&#10;uhBczrlvOtTSz6xDQ9mXHbUMdI4tV6M8UbkeeBJFGdeyN/Shkw5fOmz21UELyLa1U+l5/D5vdm/P&#10;++nVrT+qTyFub6anR2ABp/AHw0Wf1KEkp9oejPJsEHC/mKeECkjiJAN2IRbpktbUlM3jJfCy4P9H&#10;lL8AAAD//wMAUEsBAi0AFAAGAAgAAAAhALaDOJL+AAAA4QEAABMAAAAAAAAAAAAAAAAAAAAAAFtD&#10;b250ZW50X1R5cGVzXS54bWxQSwECLQAUAAYACAAAACEAOP0h/9YAAACUAQAACwAAAAAAAAAAAAAA&#10;AAAvAQAAX3JlbHMvLnJlbHNQSwECLQAUAAYACAAAACEAN6FmttsCAADQBQAADgAAAAAAAAAAAAAA&#10;AAAuAgAAZHJzL2Uyb0RvYy54bWxQSwECLQAUAAYACAAAACEARtqxJOMAAAAMAQAADwAAAAAAAAAA&#10;AAAAAAA1BQAAZHJzL2Rvd25yZXYueG1sUEsFBgAAAAAEAAQA8wAAAEUGAAAAAA==&#10;" strokecolor="red">
                <v:textbox inset="5.85pt,.7pt,5.85pt,.7pt">
                  <w:txbxContent>
                    <w:p w:rsidR="0062763C" w:rsidRPr="00453399" w:rsidRDefault="0062763C" w:rsidP="00990AC1">
                      <w:pPr>
                        <w:rPr>
                          <w:sz w:val="24"/>
                        </w:rPr>
                      </w:pPr>
                    </w:p>
                  </w:txbxContent>
                </v:textbox>
              </v:round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38976" behindDoc="0" locked="0" layoutInCell="1" allowOverlap="1" wp14:anchorId="11B948A4" wp14:editId="0C2484C9">
                <wp:simplePos x="0" y="0"/>
                <wp:positionH relativeFrom="column">
                  <wp:posOffset>-97155</wp:posOffset>
                </wp:positionH>
                <wp:positionV relativeFrom="paragraph">
                  <wp:posOffset>1143000</wp:posOffset>
                </wp:positionV>
                <wp:extent cx="13716000" cy="3606165"/>
                <wp:effectExtent l="0" t="0" r="0" b="0"/>
                <wp:wrapNone/>
                <wp:docPr id="112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0" cy="3606165"/>
                        </a:xfrm>
                        <a:prstGeom prst="rect">
                          <a:avLst/>
                        </a:prstGeom>
                        <a:solidFill>
                          <a:srgbClr val="FF99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left:0;text-align:left;margin-left:-7.65pt;margin-top:90pt;width:15in;height:283.9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k3+wIAAEQGAAAOAAAAZHJzL2Uyb0RvYy54bWysVE2P0zAQvSPxHyzfs4nbNF/adNV2G4S0&#10;wIoFcXYTp7FI7GC7zS6I/87YabstcECAIkUeezx+82beXN88di3aM6W5FDkmVwFGTJSy4mKb448f&#10;Ci/BSBsqKtpKwXL8xDS+mb98cT30GZvIRrYVUwiCCJ0NfY4bY/rM93XZsI7qK9kzAYe1VB01YKqt&#10;Xyk6QPSu9SdBEPmDVFWvZMm0ht3b8RDPXfy6ZqV5V9eaGdTmGLAZ91fuv7F/f35Ns62ifcPLAwz6&#10;Fyg6ygU8egp1Sw1FO8V/CdXxUkkta3NVys6Xdc1L5nKAbEjwUzYPDe2ZywXI0f2JJv3/wpZv9/cK&#10;8QpqRyYEI0E7qNJ74I2KbcsQiVPL0dDrDFwf+ntls9T9nSw/ayTkqgE/tlBKDg2jFSAj1t+/uGAN&#10;DVfRZngjK4hPd0Y6uh5r1dmAQAR6dFV5OlWFPRpUwiaZxiQKAqheCYfTKIhINHOP0Ox4v1favGKy&#10;Q3aRYwX4XXy6v9PG4qHZ0cXhly2vCt62zlDbzapVaE+hR4oiTeGp8Yo+d2uFdRbSXhuPxx3mumx8&#10;hmYAGpbW08J3HfAtJZMwWE5Sr4iS2AuLcOalcZB4AUmXaRSEaXhbfLdwSZg1vKqYuOOCHbuRhH9W&#10;7YMuxj5y/YiGHKezyQwj2m5BnaVRjpSLtPR59sCyJfo32XfcgE5b3uU4OTnRzNZ8LSq4QDNDeTuu&#10;/ctMHP1AxyUri2IWxOE08eJ4NvXC6Trwlkmx8hYrEkXxerlarsklK2vHtP53YhyQY9msIXeQ3UNT&#10;Dajitn+ms9SKoeIwKSbxmO8ZiUhJ84mbxunT9quNcUFkEtjvQOQp+kjE88NnPB1ye6YKOvbYS05M&#10;Vj+jDjeyegItAQYnGBi+sGik+orRAIMsx/rLjiqGUftagB7jcJJCCxhnJEkKOlLnB5uzAypKCJRj&#10;Ay3jliszzspdr/i2gXeIy1XIBSi45k5aVt0jJkBvDRhVLo/DWLWz8Nx2Xs/Df/4DAAD//wMAUEsD&#10;BBQABgAIAAAAIQAkSams4wAAAAwBAAAPAAAAZHJzL2Rvd25yZXYueG1sTI/LTsMwEEX3SPyDNUjs&#10;WjslkDTEqSgSAoSEROADnNh5iHgcYrdN+/VMV7Ac3aM75+ab2Q5sbybfO5QQLQUwg7XTPbYSvj6f&#10;FikwHxRqNTg0Eo7Gw6a4vMhVpt0BP8y+DC2jEvSZktCFMGac+7ozVvmlGw1S1rjJqkDn1HI9qQOV&#10;24GvhLjjVvVIHzo1msfO1N/lzkrY6vfT69vLNnn+WWNUlWkj2lMj5fXV/HAPLJg5/MFw1id1KMip&#10;cjvUng0SFtHtDaEUpIJGEbGK4jgBVklI4mQNvMj5/xHFLwAAAP//AwBQSwECLQAUAAYACAAAACEA&#10;toM4kv4AAADhAQAAEwAAAAAAAAAAAAAAAAAAAAAAW0NvbnRlbnRfVHlwZXNdLnhtbFBLAQItABQA&#10;BgAIAAAAIQA4/SH/1gAAAJQBAAALAAAAAAAAAAAAAAAAAC8BAABfcmVscy8ucmVsc1BLAQItABQA&#10;BgAIAAAAIQC5Xlk3+wIAAEQGAAAOAAAAAAAAAAAAAAAAAC4CAABkcnMvZTJvRG9jLnhtbFBLAQIt&#10;ABQABgAIAAAAIQAkSams4wAAAAwBAAAPAAAAAAAAAAAAAAAAAFUFAABkcnMvZG93bnJldi54bWxQ&#10;SwUGAAAAAAQABADzAAAAZQYAAAAA&#10;" fillcolor="#f90" stroked="f">
                <v:textbox inset="5.85pt,.7pt,5.85pt,.7pt"/>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9456" behindDoc="0" locked="0" layoutInCell="1" allowOverlap="1" wp14:anchorId="6DB87401" wp14:editId="584741B9">
                <wp:simplePos x="0" y="0"/>
                <wp:positionH relativeFrom="column">
                  <wp:posOffset>4770120</wp:posOffset>
                </wp:positionH>
                <wp:positionV relativeFrom="paragraph">
                  <wp:posOffset>4838700</wp:posOffset>
                </wp:positionV>
                <wp:extent cx="4457700" cy="561975"/>
                <wp:effectExtent l="7620" t="0" r="1905" b="0"/>
                <wp:wrapNone/>
                <wp:docPr id="2713"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61975"/>
                        </a:xfrm>
                        <a:prstGeom prst="ellipse">
                          <a:avLst/>
                        </a:prstGeom>
                        <a:solidFill>
                          <a:srgbClr val="FF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E1269A" w:rsidRDefault="0062763C" w:rsidP="00990AC1">
                            <w:pPr>
                              <w:jc w:val="center"/>
                              <w:rPr>
                                <w:rFonts w:ascii="ＭＳ ゴシック" w:eastAsia="ＭＳ ゴシック" w:hAnsi="ＭＳ ゴシック"/>
                                <w:b/>
                                <w:color w:val="FFFFFF"/>
                                <w:sz w:val="32"/>
                                <w:szCs w:val="32"/>
                              </w:rPr>
                            </w:pPr>
                            <w:r w:rsidRPr="00E1269A">
                              <w:rPr>
                                <w:rFonts w:ascii="ＭＳ ゴシック" w:eastAsia="ＭＳ ゴシック" w:hAnsi="ＭＳ ゴシック" w:hint="eastAsia"/>
                                <w:b/>
                                <w:color w:val="FFFFFF"/>
                                <w:sz w:val="32"/>
                                <w:szCs w:val="32"/>
                              </w:rPr>
                              <w:t>３つの施策の柱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052" style="position:absolute;left:0;text-align:left;margin-left:375.6pt;margin-top:381pt;width:351pt;height:44.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8a9wIAAEYGAAAOAAAAZHJzL2Uyb0RvYy54bWysVNuO0zAQfUfiHyy/Z3Np0ly06artNghp&#10;YVdaEM9u4jQWiR1st+mC+HfGTq/AAwJaKZqxxzNzzlxu7/Zdi3ZUKiZ4jv0bDyPKS1Exvsnxxw+F&#10;k2CkNOEVaQWnOX6hCt/NXr+6HfqMBqIRbUUlAidcZUOf40brPnNdVTa0I+pG9JTDZS1kRzSocuNW&#10;kgzgvWvdwPOm7iBk1UtRUqXg9H68xDPrv65pqR/rWlGN2hxDbtp+pf2uzded3ZJsI0nfsPKQBvmL&#10;LDrCOAQ9ubonmqCtZL+46lgphRK1vilF54q6ZiW1GACN7/2E5rkhPbVYgBzVn2hS/89t+X73JBGr&#10;chzE/gQjTjqo0uOOtMhPY0PP0KsMrJ77J2kAqv5BlJ8V4mLZEL6hcynF0FBSQVK+sXevHhhFwVO0&#10;Ht6JClyTrRaWqX0tO+MQOEB7W5CXU0HoXqMSDsMwimMP6lbCXTSFjCIbgmTH171U+g0VHTJCjmnb&#10;sl4ZzkhGdg9Km4RIdrSyAETLqoK1rVXkZr1sJQK8OS4KD36HAOrSrOXGmAvzbPQ4nlDbYWMYkkHW&#10;IBpLk7+t/rfUD0JvEaROMU1iJyzCyEljL3E8P12kUy9Mw/viu0nXD7OGVRXlD4zTYyf64Z9V+jAT&#10;Yw/ZXkRDjtMoiDAi7QYms9TSknIFS12iN9h/j16KLa8ANslMnVcHWRPWjrJ7nbxlHBi4JmJeRF4c&#10;ThInjqOJE05WnrNIiqUzX/rTabxaLBcr/5qIlSVX/TsXNpFjpYwitprK56YaUMVM10yiNPAxKLAY&#10;Aug3w8MFb0gK/Ynpxo6j6VHj44q7xDP/Q+ecvI9EnANf8HTAdqYKmvTYPnaAzMyMs6f36/04oDaA&#10;Gai1qF5gpCAtOzewfkFohPyK0QCrLMfqy5ZIilH7lsNYxmGQQiNoqyRJCuDk5cX64oLwEhzlWAMB&#10;VlzqcVtue8k2DcTxLXwu5jDINbMDds4JABkFlpWFdlisZhte6tbqvP5nPwAAAP//AwBQSwMEFAAG&#10;AAgAAAAhAAPfEVbiAAAADAEAAA8AAABkcnMvZG93bnJldi54bWxMj81OwzAQhO9IvIO1SNyo09CU&#10;EOJU/IhD1QOiIODoxts4EK9D7Lbh7dme4La7M5r9plyMrhN7HELrScF0koBAqr1pqVHw+vJ4kYMI&#10;UZPRnSdU8IMBFtXpSakL4w/0jPt1bASHUCi0AhtjX0gZaotOh4nvkVjb+sHpyOvQSDPoA4e7TqZJ&#10;MpdOt8QfrO7x3mL9td45BW9Wfz/VbvZx97m9fscHu1zl/VKp87Px9gZExDH+meGIz+hQMdPG78gE&#10;0Sm4yqYpW3mYp1zq6Jhll3zaKMizJANZlfJ/ieoXAAD//wMAUEsBAi0AFAAGAAgAAAAhALaDOJL+&#10;AAAA4QEAABMAAAAAAAAAAAAAAAAAAAAAAFtDb250ZW50X1R5cGVzXS54bWxQSwECLQAUAAYACAAA&#10;ACEAOP0h/9YAAACUAQAACwAAAAAAAAAAAAAAAAAvAQAAX3JlbHMvLnJlbHNQSwECLQAUAAYACAAA&#10;ACEAk0N/GvcCAABGBgAADgAAAAAAAAAAAAAAAAAuAgAAZHJzL2Uyb0RvYy54bWxQSwECLQAUAAYA&#10;CAAAACEAA98RVuIAAAAMAQAADwAAAAAAAAAAAAAAAABRBQAAZHJzL2Rvd25yZXYueG1sUEsFBgAA&#10;AAAEAAQA8wAAAGAGAAAAAA==&#10;" fillcolor="red" stroked="f">
                <v:textbox inset="5.85pt,.7pt,5.85pt,.7pt">
                  <w:txbxContent>
                    <w:p w:rsidR="0062763C" w:rsidRPr="00E1269A" w:rsidRDefault="0062763C" w:rsidP="00990AC1">
                      <w:pPr>
                        <w:jc w:val="center"/>
                        <w:rPr>
                          <w:rFonts w:ascii="ＭＳ ゴシック" w:eastAsia="ＭＳ ゴシック" w:hAnsi="ＭＳ ゴシック"/>
                          <w:b/>
                          <w:color w:val="FFFFFF"/>
                          <w:sz w:val="32"/>
                          <w:szCs w:val="32"/>
                        </w:rPr>
                      </w:pPr>
                      <w:r w:rsidRPr="00E1269A">
                        <w:rPr>
                          <w:rFonts w:ascii="ＭＳ ゴシック" w:eastAsia="ＭＳ ゴシック" w:hAnsi="ＭＳ ゴシック" w:hint="eastAsia"/>
                          <w:b/>
                          <w:color w:val="FFFFFF"/>
                          <w:sz w:val="32"/>
                          <w:szCs w:val="32"/>
                        </w:rPr>
                        <w:t>３つの施策の柱</w:t>
                      </w:r>
                    </w:p>
                  </w:txbxContent>
                </v:textbox>
              </v:oval>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9216" behindDoc="0" locked="0" layoutInCell="1" allowOverlap="1" wp14:anchorId="095190BE" wp14:editId="192A79A8">
                <wp:simplePos x="0" y="0"/>
                <wp:positionH relativeFrom="column">
                  <wp:posOffset>4512945</wp:posOffset>
                </wp:positionH>
                <wp:positionV relativeFrom="paragraph">
                  <wp:posOffset>5495925</wp:posOffset>
                </wp:positionV>
                <wp:extent cx="4800600" cy="3876675"/>
                <wp:effectExtent l="19050" t="19050" r="38100" b="47625"/>
                <wp:wrapNone/>
                <wp:docPr id="112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876675"/>
                          <a:chOff x="8241" y="10356"/>
                          <a:chExt cx="7560" cy="6105"/>
                        </a:xfrm>
                      </wpg:grpSpPr>
                      <wps:wsp>
                        <wps:cNvPr id="1123" name="Rectangle 202"/>
                        <wps:cNvSpPr>
                          <a:spLocks noChangeArrowheads="1"/>
                        </wps:cNvSpPr>
                        <wps:spPr bwMode="auto">
                          <a:xfrm>
                            <a:off x="8241" y="10701"/>
                            <a:ext cx="7560" cy="5760"/>
                          </a:xfrm>
                          <a:prstGeom prst="rect">
                            <a:avLst/>
                          </a:prstGeom>
                          <a:solidFill>
                            <a:srgbClr val="FFFFFF"/>
                          </a:solidFill>
                          <a:ln w="57150" cmpd="thinThick"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24" name="Rectangle 203"/>
                        <wps:cNvSpPr>
                          <a:spLocks noChangeArrowheads="1"/>
                        </wps:cNvSpPr>
                        <wps:spPr bwMode="auto">
                          <a:xfrm>
                            <a:off x="9481" y="10356"/>
                            <a:ext cx="5580" cy="720"/>
                          </a:xfrm>
                          <a:prstGeom prst="rect">
                            <a:avLst/>
                          </a:prstGeom>
                          <a:solidFill>
                            <a:schemeClr val="bg1"/>
                          </a:solidFill>
                          <a:ln w="476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CE0CC0" w:rsidRDefault="0062763C" w:rsidP="00990AC1">
                              <w:pPr>
                                <w:rPr>
                                  <w:rFonts w:ascii="ＭＳ ゴシック" w:eastAsia="ＭＳ ゴシック" w:hAnsi="ＭＳ ゴシック"/>
                                  <w:b/>
                                  <w:sz w:val="28"/>
                                  <w:szCs w:val="28"/>
                                </w:rPr>
                              </w:pPr>
                              <w:r w:rsidRPr="00CE0CC0">
                                <w:rPr>
                                  <w:rFonts w:ascii="ＭＳ ゴシック" w:eastAsia="ＭＳ ゴシック" w:hAnsi="ＭＳ ゴシック" w:hint="eastAsia"/>
                                  <w:b/>
                                  <w:sz w:val="28"/>
                                  <w:szCs w:val="28"/>
                                </w:rPr>
                                <w:t>第２章　安心して暮らせる「地域づくり」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53" style="position:absolute;left:0;text-align:left;margin-left:355.35pt;margin-top:432.75pt;width:378pt;height:305.25pt;z-index:251849216" coordorigin="8241,10356" coordsize="756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CmnQMAACsLAAAOAAAAZHJzL2Uyb0RvYy54bWzsVm1v2zYQ/j6g/4HQd0cvlixFiFMkrh0M&#10;aNeiadHPtERJRCVSJenIadH/vuNRcuykwIYMK9BhNiCQ4vF499xzj3jxct+15I4pzaVYeuFZ4BEm&#10;CllyUS+9jx82s8wj2lBR0lYKtvTumfZeXr747WLocxbJRrYlUwScCJ0P/dJrjOlz39dFwzqqz2TP&#10;BCxWUnXUwFTVfqnoAN671o+CYOEPUpW9kgXTGt6+coveJfqvKlaYt1WlmSHt0oPYDD4VPrf26V9e&#10;0LxWtG94MYZBnxFFR7mAQw+uXlFDyU7xJ646XiipZWXOCtn5sqp4wTAHyCYMHmVzo+Sux1zqfKj7&#10;A0wA7SOcnu22+OPunSK8hNqFUeQRQTuoEh5MICKLz9DXOZjdqP62f6dckjB8LYvPGpb9x+t2Xjtj&#10;sh3eyBIc0p2RiM++Up11AZmTPZbh/lAGtjekgJdxBoUNoFoFrM2zdLFIE1eoooFq2n1ZFIcegeUw&#10;mCeLaXE9OkiTxbh7EQa41ae5OxmjHaOzqQHr9AOw+p8Be9vQnmG9tEXsAdj5BOx7ICQVdcsA3MiB&#10;i6YTstrBSoRcNWDHrpSSQ8NoCZFhMSD+ow12oqEof4nzEV6pqyrNJ7gf0EpSwM2WdEKL5r3S5obJ&#10;jtjB0lMQP9aR3r3WxplOJrasWra83PC2xYmqt6tWkTsKzbfB3+j9xKwVZFh6SRomtmhdD1w0DRcf&#10;oCM/e4S2NQhLYRQee7JRn/oP4Pcj/x03IDEt74A21mZseovqWpSQA80N5a0bQ+qtsK8YiodLErGC&#10;Ib4HjmFjf7vaJEEaz7NZmibzWTxfB7PrbLOaXa1CYOz6enW9Dr/bqMM4b3hZMrFGn3rSmTD+e3Qb&#10;Fc8pxEFpDgHaqOQOcrxtyoGU3NZpnpxH0CAlB6mLUpf1EZRESfOJmwYJa/vP+jiBMwvsf4Tz4B2p&#10;cXSw/yQ3Z7EHqABJYBiihqS1PHUdt5XlPXAWYkABgK8HDBqpvnpkACVeevrLjirmkfZ3AbxP4+g8&#10;AenGSZadA0vU8cL2aIGKAhwBgYA4OFwZJ/a7XvG6gXNCzFXIK1CkiiOFbRe5mCDqURJ+njbEP9KG&#10;uUX+pNWhPv+SNpzH2RMtnbQhSYAEqMNpNLFhkvCp758lDfb7zg7isK2duD0SEKcMcbqIoP7/C8F0&#10;9fnPCIHZb/d49wCtGvn+a2gD3iLgRoYqN94e7ZXveI5a8nDHvfwTAAD//wMAUEsDBBQABgAIAAAA&#10;IQCUuzxw4gAAAA0BAAAPAAAAZHJzL2Rvd25yZXYueG1sTI9NS8NAEIbvgv9hGcGb3Y2apKTZlFLU&#10;UxFsBeltm50modnZkN0m6b93c9LbfDy880y+nkzLBuxdY0lCtBDAkEqrG6okfB/en5bAnFekVWsJ&#10;JdzQwbq4v8tVpu1IXzjsfcVCCLlMSai97zLOXVmjUW5hO6SwO9veKB/avuK6V2MINy1/FiLhRjUU&#10;LtSqw22N5WV/NRI+RjVuXqK3YXc5b2/HQ/z5s4tQyseHabMC5nHyfzDM+kEdiuB0slfSjrUS0kik&#10;AZWwTOIY2Ey8JkkYneYqTQTwIuf/vyh+AQAA//8DAFBLAQItABQABgAIAAAAIQC2gziS/gAAAOEB&#10;AAATAAAAAAAAAAAAAAAAAAAAAABbQ29udGVudF9UeXBlc10ueG1sUEsBAi0AFAAGAAgAAAAhADj9&#10;If/WAAAAlAEAAAsAAAAAAAAAAAAAAAAALwEAAF9yZWxzLy5yZWxzUEsBAi0AFAAGAAgAAAAhALz1&#10;kKadAwAAKwsAAA4AAAAAAAAAAAAAAAAALgIAAGRycy9lMm9Eb2MueG1sUEsBAi0AFAAGAAgAAAAh&#10;AJS7PHDiAAAADQEAAA8AAAAAAAAAAAAAAAAA9wUAAGRycy9kb3ducmV2LnhtbFBLBQYAAAAABAAE&#10;APMAAAAGBwAAAAA=&#10;">
                <v:rect id="Rectangle 202" o:spid="_x0000_s1054" style="position:absolute;left:8241;top:10701;width:75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qOMEA&#10;AADdAAAADwAAAGRycy9kb3ducmV2LnhtbERPyWrDMBC9F/oPYgq5NXIcGowTJZSAobeSBZPjYE1s&#10;E2skJMVx/z4qFHqbx1tns5vMIEbyobesYDHPQBA3VvfcKjifqvcCRIjIGgfLpOCHAuy2ry8bLLV9&#10;8IHGY2xFCuFQooIuRldKGZqODIa5dcSJu1pvMCboW6k9PlK4GWSeZStpsOfU0KGjfUfN7Xg3Cmov&#10;P5wrLuPpTless2oMev+t1Oxt+lyDiDTFf/Gf+0un+Yt8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jjBAAAA3QAAAA8AAAAAAAAAAAAAAAAAmAIAAGRycy9kb3du&#10;cmV2LnhtbFBLBQYAAAAABAAEAPUAAACGAwAAAAA=&#10;" strokecolor="red" strokeweight="4.5pt">
                  <v:stroke linestyle="thinThick"/>
                  <v:textbox inset="5.85pt,.7pt,5.85pt,.7pt"/>
                </v:rect>
                <v:rect id="Rectangle 203" o:spid="_x0000_s1055" style="position:absolute;left:9481;top:10356;width:5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pJr8A&#10;AADdAAAADwAAAGRycy9kb3ducmV2LnhtbERPSwrCMBDdC94hjOBOU0VEqlH8IAguxOrG3dCMbbWZ&#10;lCZqvb0RBHfzeN+ZLRpTiifVrrCsYNCPQBCnVhecKTiftr0JCOeRNZaWScGbHCzm7dYMY21ffKRn&#10;4jMRQtjFqCD3voqldGlOBl3fVsSBu9raoA+wzqSu8RXCTSmHUTSWBgsODTlWtM4pvScPo2BZ3pvD&#10;5ZpW+2SzcslowtLcWKlup1lOQXhq/F/8c+90mD8YjuD7TThB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mkmvwAAAN0AAAAPAAAAAAAAAAAAAAAAAJgCAABkcnMvZG93bnJl&#10;di54bWxQSwUGAAAAAAQABAD1AAAAhAMAAAAA&#10;" fillcolor="white [3212]" strokecolor="red" strokeweight="3.75pt">
                  <v:textbox inset="5.85pt,.7pt,5.85pt,.7pt">
                    <w:txbxContent>
                      <w:p w:rsidR="0062763C" w:rsidRPr="00CE0CC0" w:rsidRDefault="0062763C" w:rsidP="00990AC1">
                        <w:pPr>
                          <w:rPr>
                            <w:rFonts w:ascii="ＭＳ ゴシック" w:eastAsia="ＭＳ ゴシック" w:hAnsi="ＭＳ ゴシック"/>
                            <w:b/>
                            <w:sz w:val="28"/>
                            <w:szCs w:val="28"/>
                          </w:rPr>
                        </w:pPr>
                        <w:r w:rsidRPr="00CE0CC0">
                          <w:rPr>
                            <w:rFonts w:ascii="ＭＳ ゴシック" w:eastAsia="ＭＳ ゴシック" w:hAnsi="ＭＳ ゴシック" w:hint="eastAsia"/>
                            <w:b/>
                            <w:sz w:val="28"/>
                            <w:szCs w:val="28"/>
                          </w:rPr>
                          <w:t>第２章　安心して暮らせる「地域づくり」</w:t>
                        </w:r>
                      </w:p>
                    </w:txbxContent>
                  </v:textbox>
                </v:rect>
              </v:group>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51264" behindDoc="0" locked="0" layoutInCell="1" allowOverlap="1" wp14:anchorId="18A8C51D" wp14:editId="1D9EA51B">
                <wp:simplePos x="0" y="0"/>
                <wp:positionH relativeFrom="column">
                  <wp:posOffset>17145</wp:posOffset>
                </wp:positionH>
                <wp:positionV relativeFrom="paragraph">
                  <wp:posOffset>-571500</wp:posOffset>
                </wp:positionV>
                <wp:extent cx="13487400" cy="1600200"/>
                <wp:effectExtent l="36195" t="9525" r="30480" b="28575"/>
                <wp:wrapNone/>
                <wp:docPr id="112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0" cy="1600200"/>
                          <a:chOff x="1161" y="801"/>
                          <a:chExt cx="21240" cy="2520"/>
                        </a:xfrm>
                      </wpg:grpSpPr>
                      <wps:wsp>
                        <wps:cNvPr id="1126" name="Rectangle 208"/>
                        <wps:cNvSpPr>
                          <a:spLocks noChangeArrowheads="1"/>
                        </wps:cNvSpPr>
                        <wps:spPr bwMode="auto">
                          <a:xfrm>
                            <a:off x="3761" y="801"/>
                            <a:ext cx="16200" cy="900"/>
                          </a:xfrm>
                          <a:prstGeom prst="rect">
                            <a:avLst/>
                          </a:prstGeom>
                          <a:solidFill>
                            <a:srgbClr val="FF6600"/>
                          </a:solidFill>
                          <a:ln w="9525">
                            <a:solidFill>
                              <a:srgbClr val="FF6600"/>
                            </a:solidFill>
                            <a:miter lim="800000"/>
                            <a:headEnd/>
                            <a:tailEnd/>
                          </a:ln>
                        </wps:spPr>
                        <wps:txbx>
                          <w:txbxContent>
                            <w:p w:rsidR="0062763C" w:rsidRPr="00857EDF" w:rsidRDefault="0062763C" w:rsidP="00990AC1">
                              <w:pPr>
                                <w:jc w:val="distribute"/>
                                <w:rPr>
                                  <w:rFonts w:ascii="ＭＳ ゴシック" w:eastAsia="ＭＳ ゴシック" w:hAnsi="ＭＳ ゴシック"/>
                                  <w:sz w:val="48"/>
                                  <w:szCs w:val="48"/>
                                </w:rPr>
                              </w:pPr>
                              <w:r>
                                <w:rPr>
                                  <w:rFonts w:ascii="ＭＳ ゴシック" w:eastAsia="ＭＳ ゴシック" w:hAnsi="ＭＳ ゴシック" w:hint="eastAsia"/>
                                  <w:sz w:val="48"/>
                                  <w:szCs w:val="48"/>
                                </w:rPr>
                                <w:t>「</w:t>
                              </w:r>
                              <w:r w:rsidRPr="00857EDF">
                                <w:rPr>
                                  <w:rFonts w:ascii="ＭＳ ゴシック" w:eastAsia="ＭＳ ゴシック" w:hAnsi="ＭＳ ゴシック" w:hint="eastAsia"/>
                                  <w:sz w:val="48"/>
                                  <w:szCs w:val="48"/>
                                </w:rPr>
                                <w:t>富山県</w:t>
                              </w:r>
                              <w:r>
                                <w:rPr>
                                  <w:rFonts w:ascii="ＭＳ ゴシック" w:eastAsia="ＭＳ ゴシック" w:hAnsi="ＭＳ ゴシック" w:hint="eastAsia"/>
                                  <w:sz w:val="48"/>
                                  <w:szCs w:val="48"/>
                                </w:rPr>
                                <w:t>民福祉基本計画(第二次改定版)」</w:t>
                              </w:r>
                              <w:r w:rsidRPr="00857EDF">
                                <w:rPr>
                                  <w:rFonts w:ascii="ＭＳ ゴシック" w:eastAsia="ＭＳ ゴシック" w:hAnsi="ＭＳ ゴシック" w:hint="eastAsia"/>
                                  <w:sz w:val="48"/>
                                  <w:szCs w:val="48"/>
                                </w:rPr>
                                <w:t>の</w:t>
                              </w:r>
                              <w:r>
                                <w:rPr>
                                  <w:rFonts w:ascii="ＭＳ ゴシック" w:eastAsia="ＭＳ ゴシック" w:hAnsi="ＭＳ ゴシック" w:hint="eastAsia"/>
                                  <w:sz w:val="48"/>
                                  <w:szCs w:val="48"/>
                                </w:rPr>
                                <w:t>概要</w:t>
                              </w:r>
                            </w:p>
                          </w:txbxContent>
                        </wps:txbx>
                        <wps:bodyPr rot="0" vert="horz" wrap="square" lIns="74295" tIns="8890" rIns="74295" bIns="8890" anchor="t" anchorCtr="0" upright="1">
                          <a:noAutofit/>
                        </wps:bodyPr>
                      </wps:wsp>
                      <wps:wsp>
                        <wps:cNvPr id="1128" name="Rectangle 209"/>
                        <wps:cNvSpPr>
                          <a:spLocks noChangeArrowheads="1"/>
                        </wps:cNvSpPr>
                        <wps:spPr bwMode="auto">
                          <a:xfrm>
                            <a:off x="1161" y="2061"/>
                            <a:ext cx="21240" cy="1260"/>
                          </a:xfrm>
                          <a:prstGeom prst="rect">
                            <a:avLst/>
                          </a:prstGeom>
                          <a:solidFill>
                            <a:srgbClr val="FFFFFF"/>
                          </a:solidFill>
                          <a:ln w="57150" cmpd="thickThin">
                            <a:solidFill>
                              <a:srgbClr val="FF0000"/>
                            </a:solidFill>
                            <a:miter lim="800000"/>
                            <a:headEnd/>
                            <a:tailEnd/>
                          </a:ln>
                        </wps:spPr>
                        <wps:txbx>
                          <w:txbxContent>
                            <w:p w:rsidR="0062763C" w:rsidRDefault="0062763C" w:rsidP="00990AC1">
                              <w:pPr>
                                <w:jc w:val="center"/>
                                <w:rPr>
                                  <w:rFonts w:ascii="ＭＳ ゴシック" w:eastAsia="ＭＳ ゴシック" w:hAnsi="ＭＳ ゴシック"/>
                                  <w:b/>
                                  <w:sz w:val="32"/>
                                  <w:szCs w:val="32"/>
                                </w:rPr>
                              </w:pPr>
                              <w:r w:rsidRPr="0068168C">
                                <w:rPr>
                                  <w:rFonts w:ascii="ＭＳ ゴシック" w:eastAsia="ＭＳ ゴシック" w:hAnsi="ＭＳ ゴシック" w:hint="eastAsia"/>
                                  <w:b/>
                                  <w:sz w:val="32"/>
                                  <w:szCs w:val="32"/>
                                </w:rPr>
                                <w:t>・福祉に関する基本的かつ総合的な施策の大綱を示す計画　・市町村地域福祉計画を支援する計画　・県民、事業者などの協働の指針となる計画</w:t>
                              </w:r>
                            </w:p>
                            <w:p w:rsidR="0062763C" w:rsidRPr="00D45352" w:rsidRDefault="0062763C" w:rsidP="00990AC1">
                              <w:pPr>
                                <w:ind w:firstLineChars="2363" w:firstLine="4586"/>
                                <w:rPr>
                                  <w:rFonts w:ascii="ＭＳ ゴシック" w:eastAsia="ＭＳ ゴシック" w:hAnsi="ＭＳ ゴシック"/>
                                  <w:b/>
                                  <w:szCs w:val="21"/>
                                </w:rPr>
                              </w:pPr>
                              <w:r w:rsidRPr="00D45352">
                                <w:rPr>
                                  <w:rFonts w:ascii="ＭＳ ゴシック" w:eastAsia="ＭＳ ゴシック" w:hAnsi="ＭＳ ゴシック" w:hint="eastAsia"/>
                                  <w:b/>
                                  <w:szCs w:val="21"/>
                                </w:rPr>
                                <w:t>（富山県民福祉条例第11条</w:t>
                              </w:r>
                              <w:r>
                                <w:rPr>
                                  <w:rFonts w:ascii="ＭＳ ゴシック" w:eastAsia="ＭＳ ゴシック" w:hAnsi="ＭＳ ゴシック" w:hint="eastAsia"/>
                                  <w:b/>
                                  <w:szCs w:val="21"/>
                                </w:rPr>
                                <w:t>第</w:t>
                              </w:r>
                              <w:r w:rsidRPr="00D45352">
                                <w:rPr>
                                  <w:rFonts w:ascii="ＭＳ ゴシック" w:eastAsia="ＭＳ ゴシック" w:hAnsi="ＭＳ ゴシック" w:hint="eastAsia"/>
                                  <w:b/>
                                  <w:szCs w:val="21"/>
                                </w:rPr>
                                <w:t>２項</w:t>
                              </w:r>
                              <w:r>
                                <w:rPr>
                                  <w:rFonts w:ascii="ＭＳ ゴシック" w:eastAsia="ＭＳ ゴシック" w:hAnsi="ＭＳ ゴシック" w:hint="eastAsia"/>
                                  <w:b/>
                                  <w:szCs w:val="21"/>
                                </w:rPr>
                                <w:t>第</w:t>
                              </w:r>
                              <w:r w:rsidRPr="00D45352">
                                <w:rPr>
                                  <w:rFonts w:ascii="ＭＳ ゴシック" w:eastAsia="ＭＳ ゴシック" w:hAnsi="ＭＳ ゴシック" w:hint="eastAsia"/>
                                  <w:b/>
                                  <w:szCs w:val="21"/>
                                </w:rPr>
                                <w:t>１号）</w:t>
                              </w:r>
                              <w:r>
                                <w:rPr>
                                  <w:rFonts w:ascii="ＭＳ ゴシック" w:eastAsia="ＭＳ ゴシック" w:hAnsi="ＭＳ ゴシック" w:hint="eastAsia"/>
                                  <w:b/>
                                  <w:szCs w:val="21"/>
                                </w:rPr>
                                <w:t xml:space="preserve">　　　　　　　　　　　　　　（社会福祉法第108条第１号）</w:t>
                              </w:r>
                            </w:p>
                          </w:txbxContent>
                        </wps:txbx>
                        <wps:bodyPr rot="0" vert="horz" wrap="square" lIns="74295" tIns="8890" rIns="74295" bIns="8890" anchor="t" anchorCtr="0" upright="1">
                          <a:noAutofit/>
                        </wps:bodyPr>
                      </wps:wsp>
                      <wps:wsp>
                        <wps:cNvPr id="1129" name="Rectangle 210"/>
                        <wps:cNvSpPr>
                          <a:spLocks noChangeArrowheads="1"/>
                        </wps:cNvSpPr>
                        <wps:spPr bwMode="auto">
                          <a:xfrm>
                            <a:off x="1481" y="1701"/>
                            <a:ext cx="1800" cy="48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D45352" w:rsidRDefault="0062763C" w:rsidP="00990AC1">
                              <w:pPr>
                                <w:spacing w:line="360" w:lineRule="auto"/>
                                <w:jc w:val="distribute"/>
                                <w:rPr>
                                  <w:rFonts w:ascii="ＭＳ ゴシック" w:eastAsia="ＭＳ ゴシック" w:hAnsi="ＭＳ ゴシック"/>
                                  <w:b/>
                                  <w:sz w:val="24"/>
                                </w:rPr>
                              </w:pPr>
                              <w:r>
                                <w:rPr>
                                  <w:rFonts w:ascii="ＭＳ ゴシック" w:eastAsia="ＭＳ ゴシック" w:hAnsi="ＭＳ ゴシック" w:hint="eastAsia"/>
                                  <w:b/>
                                  <w:sz w:val="24"/>
                                </w:rPr>
                                <w:t>計画の性格</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56" style="position:absolute;left:0;text-align:left;margin-left:1.35pt;margin-top:-45pt;width:1062pt;height:126pt;z-index:251851264" coordorigin="1161,801" coordsize="212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5IzgMAAKcMAAAOAAAAZHJzL2Uyb0RvYy54bWzsV1GPozYQfq/U/2DxngUTEgha9rSbS1aV&#10;ru2pe1WfHTBgHdjUdpZsq/73jm1gSe6kq7Z7rSqVSMjG9njmm8+fJ9dvTm2DHqlUTPDMw1eBhyjP&#10;RcF4lXk/f9gvEg8pTXhBGsFp5j1R5b25+fab675LaShq0RRUIjDCVdp3mVdr3aW+r/KatkRdiY5y&#10;GCyFbImGrqz8QpIerLeNHwbB2u+FLDopcqoUfH3rBr0ba78saa5/LEtFNWoyD3zT9i3t+2De/s01&#10;SStJuprlgxvkBV60hHHYdDL1lmiCjpJ9YqpluRRKlPoqF60vypLl1MYA0eDgIpp7KY6djaVK+6qb&#10;YAJoL3B6sdn8h8f3ErECcofDlYc4aSFLdmMUBrHBp++qFKbdy+6hey9dkNB8J/KPCob9y3HTr9xk&#10;dOi/FwUYJEctLD6nUrbGBESOTjYNT1Ma6EmjHD7iZZTEUQDpymEQr4MAMu0yldeQTrMQ4zX2EAwn&#10;AR6HdsP6EIfRsDhchXalT1K3s/V28M6EBqxTz8CqvwfsQ006avOlDGLPwK5HYH8CQhJeNRTATRy4&#10;duqIrHKwIi62Ncyjt1KKvqakAM9snOD/bIHpKEjKF3FexpdwTWCvDbgW6Y1DecKKpJ1U+p6KFplG&#10;5knw3maRPL5T2uT+eYpJqhINK/asaWxHVodtI9EjgaO3368hjSZgWHI2reGoz7zNCsj3UhMt06Ah&#10;DWsNG8zjCGFg2/EC9iSpJqxxbdi/4Za1DjpHAn06nOwpCMMxKwdRPAGyUjjNAI2DRi3kbx7qQS8y&#10;T/16JJJ6qPmOQ3biKNzA+dG2kyQbwFTOBw6zAcJzMJR52kOuudVOko6dZFUN+2ALBhe3cG5KZqE2&#10;uXY+Dd4Dcf85BoOMO2mYM3gzYgVk/9oMng58GACVbVJHCs/OOw7XI8tGpXlFDu/hMVt/nsOrGK/M&#10;SWq7AlIL98nHD/VwK5wxXp0fjJGwl0ZfldXLMVP/s3quy5vPsBpbAp3JLEjWV9JlHCXuGsPxeI+N&#10;rMagZU6Xo+Rf4zQOY+MFaSqo7nItv6jRr8lmklJbwbm7BnonDU0j5wYjW139frtfBXG0TBZxvFou&#10;ouUuWNwl++3idovX63h3t73b4T+M1zhKa1YUlO+sTTUWezj6a3f+UHa6Mm0q9yYHjVfiCPfQQ130&#10;qGDmulyuNiFkt2Ag7gZHeOZQmqvlF6ZrWzWYIsjYOBOHJDC/QXEm61Z/Zhv7n8TmZpwAKhCVETVb&#10;OZhi4fLGi/5b2mArOKiGbXBD5W7K7Xkf2vP/Fzd/AgAA//8DAFBLAwQUAAYACAAAACEAKJ0tTOAA&#10;AAAKAQAADwAAAGRycy9kb3ducmV2LnhtbEyPwU7DMBBE70j8g7VI3Fo7QQQIcaqqAk4VEi0S4ubG&#10;2yRqvI5iN0n/nuUEx515mp0pVrPrxIhDaD1pSJYKBFLlbUu1hs/96+IRRIiGrOk8oYYLBliV11eF&#10;ya2f6APHXawFh1DIjYYmxj6XMlQNOhOWvkdi7+gHZyKfQy3tYCYOd51MlcqkMy3xh8b0uGmwOu3O&#10;TsPbZKb1XfIybk/HzeV7f//+tU1Q69ubef0MIuIc/2D4rc/VoeROB38mG0SnIX1gUMPiSfEk9tMk&#10;zVg6MJmlCmRZyP8Tyh8AAAD//wMAUEsBAi0AFAAGAAgAAAAhALaDOJL+AAAA4QEAABMAAAAAAAAA&#10;AAAAAAAAAAAAAFtDb250ZW50X1R5cGVzXS54bWxQSwECLQAUAAYACAAAACEAOP0h/9YAAACUAQAA&#10;CwAAAAAAAAAAAAAAAAAvAQAAX3JlbHMvLnJlbHNQSwECLQAUAAYACAAAACEAm1ruSM4DAACnDAAA&#10;DgAAAAAAAAAAAAAAAAAuAgAAZHJzL2Uyb0RvYy54bWxQSwECLQAUAAYACAAAACEAKJ0tTOAAAAAK&#10;AQAADwAAAAAAAAAAAAAAAAAoBgAAZHJzL2Rvd25yZXYueG1sUEsFBgAAAAAEAAQA8wAAADUHAAAA&#10;AA==&#10;">
                <v:rect id="Rectangle 208" o:spid="_x0000_s1057" style="position:absolute;left:3761;top:801;width:162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EqMMA&#10;AADdAAAADwAAAGRycy9kb3ducmV2LnhtbERPTWsCMRC9F/ofwhS81awitqxGkVbBgyB1BT0Om+lu&#10;6GayJNHd9tcbQehtHu9z5sveNuJKPhjHCkbDDARx6bThSsGx2Ly+gwgRWWPjmBT8UoDl4vlpjrl2&#10;HX/R9RArkUI45KigjrHNpQxlTRbD0LXEift23mJM0FdSe+xSuG3kOMum0qLh1FBjSx81lT+Hi1Vg&#10;ign9+bfTfsfhXPTFrlubz5VSg5d+NQMRqY//4od7q9P80XgK9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EqMMAAADdAAAADwAAAAAAAAAAAAAAAACYAgAAZHJzL2Rv&#10;d25yZXYueG1sUEsFBgAAAAAEAAQA9QAAAIgDAAAAAA==&#10;" fillcolor="#f60" strokecolor="#f60">
                  <v:textbox inset="5.85pt,.7pt,5.85pt,.7pt">
                    <w:txbxContent>
                      <w:p w:rsidR="0062763C" w:rsidRPr="00857EDF" w:rsidRDefault="0062763C" w:rsidP="00990AC1">
                        <w:pPr>
                          <w:jc w:val="distribute"/>
                          <w:rPr>
                            <w:rFonts w:ascii="ＭＳ ゴシック" w:eastAsia="ＭＳ ゴシック" w:hAnsi="ＭＳ ゴシック"/>
                            <w:sz w:val="48"/>
                            <w:szCs w:val="48"/>
                          </w:rPr>
                        </w:pPr>
                        <w:r>
                          <w:rPr>
                            <w:rFonts w:ascii="ＭＳ ゴシック" w:eastAsia="ＭＳ ゴシック" w:hAnsi="ＭＳ ゴシック" w:hint="eastAsia"/>
                            <w:sz w:val="48"/>
                            <w:szCs w:val="48"/>
                          </w:rPr>
                          <w:t>「</w:t>
                        </w:r>
                        <w:r w:rsidRPr="00857EDF">
                          <w:rPr>
                            <w:rFonts w:ascii="ＭＳ ゴシック" w:eastAsia="ＭＳ ゴシック" w:hAnsi="ＭＳ ゴシック" w:hint="eastAsia"/>
                            <w:sz w:val="48"/>
                            <w:szCs w:val="48"/>
                          </w:rPr>
                          <w:t>富山県</w:t>
                        </w:r>
                        <w:r>
                          <w:rPr>
                            <w:rFonts w:ascii="ＭＳ ゴシック" w:eastAsia="ＭＳ ゴシック" w:hAnsi="ＭＳ ゴシック" w:hint="eastAsia"/>
                            <w:sz w:val="48"/>
                            <w:szCs w:val="48"/>
                          </w:rPr>
                          <w:t>民福祉基本計画(第二次改定版)」</w:t>
                        </w:r>
                        <w:r w:rsidRPr="00857EDF">
                          <w:rPr>
                            <w:rFonts w:ascii="ＭＳ ゴシック" w:eastAsia="ＭＳ ゴシック" w:hAnsi="ＭＳ ゴシック" w:hint="eastAsia"/>
                            <w:sz w:val="48"/>
                            <w:szCs w:val="48"/>
                          </w:rPr>
                          <w:t>の</w:t>
                        </w:r>
                        <w:r>
                          <w:rPr>
                            <w:rFonts w:ascii="ＭＳ ゴシック" w:eastAsia="ＭＳ ゴシック" w:hAnsi="ＭＳ ゴシック" w:hint="eastAsia"/>
                            <w:sz w:val="48"/>
                            <w:szCs w:val="48"/>
                          </w:rPr>
                          <w:t>概要</w:t>
                        </w:r>
                      </w:p>
                    </w:txbxContent>
                  </v:textbox>
                </v:rect>
                <v:rect id="Rectangle 209" o:spid="_x0000_s1058" style="position:absolute;left:1161;top:2061;width:212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jpsYA&#10;AADdAAAADwAAAGRycy9kb3ducmV2LnhtbESPQWvCQBCF74X+h2UKvdWNglKiq4jU4iWF2l68Ddkx&#10;CWZnl+zGpP76zkHwNsN78943q83oWnWlLjaeDUwnGSji0tuGKwO/P/u3d1AxIVtsPZOBP4qwWT8/&#10;rTC3fuBvuh5TpSSEY44G6pRCrnUsa3IYJz4Qi3b2ncMka1dp2+Eg4a7VsyxbaIcNS0ONgXY1lZdj&#10;7wwUBX1RNYTQf+777OM03uaL4mbM68u4XYJKNKaH+X59sII/nQm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2jpsYAAADdAAAADwAAAAAAAAAAAAAAAACYAgAAZHJz&#10;L2Rvd25yZXYueG1sUEsFBgAAAAAEAAQA9QAAAIsDAAAAAA==&#10;" strokecolor="red" strokeweight="4.5pt">
                  <v:stroke linestyle="thickThin"/>
                  <v:textbox inset="5.85pt,.7pt,5.85pt,.7pt">
                    <w:txbxContent>
                      <w:p w:rsidR="0062763C" w:rsidRDefault="0062763C" w:rsidP="00990AC1">
                        <w:pPr>
                          <w:jc w:val="center"/>
                          <w:rPr>
                            <w:rFonts w:ascii="ＭＳ ゴシック" w:eastAsia="ＭＳ ゴシック" w:hAnsi="ＭＳ ゴシック"/>
                            <w:b/>
                            <w:sz w:val="32"/>
                            <w:szCs w:val="32"/>
                          </w:rPr>
                        </w:pPr>
                        <w:r w:rsidRPr="0068168C">
                          <w:rPr>
                            <w:rFonts w:ascii="ＭＳ ゴシック" w:eastAsia="ＭＳ ゴシック" w:hAnsi="ＭＳ ゴシック" w:hint="eastAsia"/>
                            <w:b/>
                            <w:sz w:val="32"/>
                            <w:szCs w:val="32"/>
                          </w:rPr>
                          <w:t>・福祉に関する基本的かつ総合的な施策の大綱を示す計画　・市町村地域福祉計画を支援する計画　・県民、事業者などの協働の指針となる計画</w:t>
                        </w:r>
                      </w:p>
                      <w:p w:rsidR="0062763C" w:rsidRPr="00D45352" w:rsidRDefault="0062763C" w:rsidP="00990AC1">
                        <w:pPr>
                          <w:ind w:firstLineChars="2363" w:firstLine="4586"/>
                          <w:rPr>
                            <w:rFonts w:ascii="ＭＳ ゴシック" w:eastAsia="ＭＳ ゴシック" w:hAnsi="ＭＳ ゴシック"/>
                            <w:b/>
                            <w:szCs w:val="21"/>
                          </w:rPr>
                        </w:pPr>
                        <w:r w:rsidRPr="00D45352">
                          <w:rPr>
                            <w:rFonts w:ascii="ＭＳ ゴシック" w:eastAsia="ＭＳ ゴシック" w:hAnsi="ＭＳ ゴシック" w:hint="eastAsia"/>
                            <w:b/>
                            <w:szCs w:val="21"/>
                          </w:rPr>
                          <w:t>（富山県民福祉条例第11条</w:t>
                        </w:r>
                        <w:r>
                          <w:rPr>
                            <w:rFonts w:ascii="ＭＳ ゴシック" w:eastAsia="ＭＳ ゴシック" w:hAnsi="ＭＳ ゴシック" w:hint="eastAsia"/>
                            <w:b/>
                            <w:szCs w:val="21"/>
                          </w:rPr>
                          <w:t>第</w:t>
                        </w:r>
                        <w:r w:rsidRPr="00D45352">
                          <w:rPr>
                            <w:rFonts w:ascii="ＭＳ ゴシック" w:eastAsia="ＭＳ ゴシック" w:hAnsi="ＭＳ ゴシック" w:hint="eastAsia"/>
                            <w:b/>
                            <w:szCs w:val="21"/>
                          </w:rPr>
                          <w:t>２項</w:t>
                        </w:r>
                        <w:r>
                          <w:rPr>
                            <w:rFonts w:ascii="ＭＳ ゴシック" w:eastAsia="ＭＳ ゴシック" w:hAnsi="ＭＳ ゴシック" w:hint="eastAsia"/>
                            <w:b/>
                            <w:szCs w:val="21"/>
                          </w:rPr>
                          <w:t>第</w:t>
                        </w:r>
                        <w:r w:rsidRPr="00D45352">
                          <w:rPr>
                            <w:rFonts w:ascii="ＭＳ ゴシック" w:eastAsia="ＭＳ ゴシック" w:hAnsi="ＭＳ ゴシック" w:hint="eastAsia"/>
                            <w:b/>
                            <w:szCs w:val="21"/>
                          </w:rPr>
                          <w:t>１号）</w:t>
                        </w:r>
                        <w:r>
                          <w:rPr>
                            <w:rFonts w:ascii="ＭＳ ゴシック" w:eastAsia="ＭＳ ゴシック" w:hAnsi="ＭＳ ゴシック" w:hint="eastAsia"/>
                            <w:b/>
                            <w:szCs w:val="21"/>
                          </w:rPr>
                          <w:t xml:space="preserve">　　　　　　　　　　　　　　（社会福祉法第108条第１号）</w:t>
                        </w:r>
                      </w:p>
                    </w:txbxContent>
                  </v:textbox>
                </v:rect>
                <v:rect id="Rectangle 210" o:spid="_x0000_s1059" style="position:absolute;left:1481;top:1701;width:18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2w8MA&#10;AADdAAAADwAAAGRycy9kb3ducmV2LnhtbERPS2sCMRC+C/6HMEJvNauW0q5GsS/wqlXa3obNuIlu&#10;Jusmddd/3wgFb/PxPWe26FwlztQE61nBaJiBIC68tlwq2H5+3D+BCBFZY+WZFFwowGLe780w177l&#10;NZ03sRQphEOOCkyMdS5lKAw5DENfEydu7xuHMcGmlLrBNoW7So6z7FE6tJwaDNb0aqg4bn6dgvef&#10;U7s8vMWv02Rn1i8Pmf0OE6vU3aBbTkFE6uJN/O9e6TR/NH6G6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i2w8MAAADdAAAADwAAAAAAAAAAAAAAAACYAgAAZHJzL2Rv&#10;d25yZXYueG1sUEsFBgAAAAAEAAQA9QAAAIgDAAAAAA==&#10;" strokecolor="red" strokeweight="1pt">
                  <v:textbox inset="5.85pt,.7pt,5.85pt,.7pt">
                    <w:txbxContent>
                      <w:p w:rsidR="0062763C" w:rsidRPr="00D45352" w:rsidRDefault="0062763C" w:rsidP="00990AC1">
                        <w:pPr>
                          <w:spacing w:line="360" w:lineRule="auto"/>
                          <w:jc w:val="distribute"/>
                          <w:rPr>
                            <w:rFonts w:ascii="ＭＳ ゴシック" w:eastAsia="ＭＳ ゴシック" w:hAnsi="ＭＳ ゴシック"/>
                            <w:b/>
                            <w:sz w:val="24"/>
                          </w:rPr>
                        </w:pPr>
                        <w:r>
                          <w:rPr>
                            <w:rFonts w:ascii="ＭＳ ゴシック" w:eastAsia="ＭＳ ゴシック" w:hAnsi="ＭＳ ゴシック" w:hint="eastAsia"/>
                            <w:b/>
                            <w:sz w:val="24"/>
                          </w:rPr>
                          <w:t>計画の性格</w:t>
                        </w:r>
                      </w:p>
                    </w:txbxContent>
                  </v:textbox>
                </v:rect>
              </v:group>
            </w:pict>
          </mc:Fallback>
        </mc:AlternateContent>
      </w:r>
    </w:p>
    <w:p w:rsidR="00990AC1" w:rsidRPr="0062763C" w:rsidRDefault="00990AC1" w:rsidP="00990AC1">
      <w:pPr>
        <w:spacing w:line="360" w:lineRule="exact"/>
        <w:rPr>
          <w:vanish/>
          <w:sz w:val="22"/>
          <w:szCs w:val="22"/>
          <w:u w:val="single"/>
        </w:rPr>
      </w:pPr>
    </w:p>
    <w:p w:rsidR="00D51FCE" w:rsidRPr="0062763C" w:rsidRDefault="00CE0AD0">
      <w:pPr>
        <w:widowControl/>
        <w:jc w:val="left"/>
        <w:rPr>
          <w:rFonts w:ascii="ＭＳ ゴシック" w:eastAsia="ＭＳ ゴシック" w:hAnsi="ＭＳ ゴシック"/>
          <w:sz w:val="28"/>
          <w:szCs w:val="28"/>
        </w:rPr>
      </w:pPr>
      <w:r w:rsidRPr="0062763C">
        <w:rPr>
          <w:rFonts w:ascii="ＭＳ ゴシック" w:eastAsia="ＭＳ ゴシック" w:hAnsi="ＭＳ ゴシック" w:hint="eastAsia"/>
          <w:noProof/>
          <w:sz w:val="26"/>
          <w:szCs w:val="26"/>
        </w:rPr>
        <mc:AlternateContent>
          <mc:Choice Requires="wpg">
            <w:drawing>
              <wp:anchor distT="0" distB="0" distL="114300" distR="114300" simplePos="0" relativeHeight="251701760" behindDoc="1" locked="0" layoutInCell="1" allowOverlap="1" wp14:anchorId="5BCC0BCD" wp14:editId="3DEDADEF">
                <wp:simplePos x="0" y="0"/>
                <wp:positionH relativeFrom="column">
                  <wp:posOffset>56308</wp:posOffset>
                </wp:positionH>
                <wp:positionV relativeFrom="paragraph">
                  <wp:posOffset>207172</wp:posOffset>
                </wp:positionV>
                <wp:extent cx="5932805" cy="8924290"/>
                <wp:effectExtent l="19050" t="19050" r="29845" b="29210"/>
                <wp:wrapNone/>
                <wp:docPr id="2690"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8924290"/>
                          <a:chOff x="1426" y="878"/>
                          <a:chExt cx="9343" cy="14295"/>
                        </a:xfrm>
                      </wpg:grpSpPr>
                      <wps:wsp>
                        <wps:cNvPr id="2691" name="Rectangle 2538"/>
                        <wps:cNvSpPr>
                          <a:spLocks noChangeArrowheads="1"/>
                        </wps:cNvSpPr>
                        <wps:spPr bwMode="auto">
                          <a:xfrm>
                            <a:off x="1426" y="878"/>
                            <a:ext cx="9343" cy="14295"/>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692" name="Group 2505"/>
                        <wpg:cNvGrpSpPr>
                          <a:grpSpLocks/>
                        </wpg:cNvGrpSpPr>
                        <wpg:grpSpPr bwMode="auto">
                          <a:xfrm>
                            <a:off x="3079" y="1879"/>
                            <a:ext cx="6369" cy="1628"/>
                            <a:chOff x="4699" y="1979"/>
                            <a:chExt cx="6369" cy="1628"/>
                          </a:xfrm>
                        </wpg:grpSpPr>
                        <wps:wsp>
                          <wps:cNvPr id="2693" name="Oval 2503"/>
                          <wps:cNvSpPr>
                            <a:spLocks noChangeArrowheads="1"/>
                          </wps:cNvSpPr>
                          <wps:spPr bwMode="auto">
                            <a:xfrm>
                              <a:off x="4699" y="1979"/>
                              <a:ext cx="6369" cy="162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623469"/>
                            </w:txbxContent>
                          </wps:txbx>
                          <wps:bodyPr rot="0" vert="horz" wrap="square" lIns="74295" tIns="8890" rIns="74295" bIns="8890" anchor="t" anchorCtr="0" upright="1">
                            <a:noAutofit/>
                          </wps:bodyPr>
                        </wps:wsp>
                        <wps:wsp>
                          <wps:cNvPr id="2694" name="Rectangle 2504"/>
                          <wps:cNvSpPr>
                            <a:spLocks noChangeArrowheads="1"/>
                          </wps:cNvSpPr>
                          <wps:spPr bwMode="auto">
                            <a:xfrm>
                              <a:off x="5752" y="2426"/>
                              <a:ext cx="4439" cy="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BC637A" w:rsidRDefault="0062763C" w:rsidP="005B473D">
                                <w:pPr>
                                  <w:spacing w:line="480" w:lineRule="exact"/>
                                  <w:ind w:left="463" w:hangingChars="100" w:hanging="463"/>
                                  <w:rPr>
                                    <w:rFonts w:ascii="ＭＳ ゴシック" w:eastAsia="ＭＳ ゴシック" w:hAnsi="ＭＳ ゴシック"/>
                                    <w:sz w:val="48"/>
                                    <w:szCs w:val="48"/>
                                  </w:rPr>
                                </w:pPr>
                                <w:r w:rsidRPr="00E43082">
                                  <w:rPr>
                                    <w:rFonts w:ascii="ＭＳ ゴシック" w:eastAsia="ＭＳ ゴシック" w:hAnsi="ＭＳ ゴシック" w:hint="eastAsia"/>
                                    <w:sz w:val="48"/>
                                    <w:szCs w:val="48"/>
                                  </w:rPr>
                                  <w:t>第１編　計画の策定</w:t>
                                </w:r>
                              </w:p>
                            </w:txbxContent>
                          </wps:txbx>
                          <wps:bodyPr rot="0" vert="horz" wrap="square" lIns="74295" tIns="8890" rIns="74295" bIns="8890" anchor="t" anchorCtr="0" upright="1">
                            <a:noAutofit/>
                          </wps:bodyPr>
                        </wps:wsp>
                      </wpg:grpSp>
                      <wps:wsp>
                        <wps:cNvPr id="2695" name="AutoShape 2506"/>
                        <wps:cNvSpPr>
                          <a:spLocks noChangeArrowheads="1"/>
                        </wps:cNvSpPr>
                        <wps:spPr bwMode="auto">
                          <a:xfrm>
                            <a:off x="3901" y="3996"/>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623469">
                              <w:pPr>
                                <w:jc w:val="center"/>
                              </w:pPr>
                              <w:r w:rsidRPr="00B05C11">
                                <w:rPr>
                                  <w:rFonts w:ascii="ＭＳ ゴシック" w:eastAsia="ＭＳ ゴシック" w:hAnsi="ＭＳ ゴシック" w:hint="eastAsia"/>
                                  <w:sz w:val="28"/>
                                  <w:szCs w:val="28"/>
                                </w:rPr>
                                <w:t>第１章　計画の趣旨</w:t>
                              </w:r>
                            </w:p>
                          </w:txbxContent>
                        </wps:txbx>
                        <wps:bodyPr rot="0" vert="horz" wrap="square" lIns="74295" tIns="8890" rIns="74295" bIns="8890" anchor="t" anchorCtr="0" upright="1">
                          <a:noAutofit/>
                        </wps:bodyPr>
                      </wps:wsp>
                      <wps:wsp>
                        <wps:cNvPr id="2696" name="AutoShape 2507"/>
                        <wps:cNvSpPr>
                          <a:spLocks noChangeArrowheads="1"/>
                        </wps:cNvSpPr>
                        <wps:spPr bwMode="auto">
                          <a:xfrm>
                            <a:off x="3916" y="7261"/>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623469">
                              <w:pPr>
                                <w:jc w:val="center"/>
                              </w:pPr>
                              <w:r w:rsidRPr="00B05C11">
                                <w:rPr>
                                  <w:rFonts w:ascii="ＭＳ ゴシック" w:eastAsia="ＭＳ ゴシック" w:hAnsi="ＭＳ ゴシック" w:hint="eastAsia"/>
                                  <w:sz w:val="28"/>
                                  <w:szCs w:val="28"/>
                                </w:rPr>
                                <w:t>第２章　計画策定の背景</w:t>
                              </w:r>
                            </w:p>
                          </w:txbxContent>
                        </wps:txbx>
                        <wps:bodyPr rot="0" vert="horz" wrap="square" lIns="74295" tIns="8890" rIns="74295" bIns="8890" anchor="t" anchorCtr="0" upright="1">
                          <a:noAutofit/>
                        </wps:bodyPr>
                      </wps:wsp>
                      <wps:wsp>
                        <wps:cNvPr id="2697" name="AutoShape 2508"/>
                        <wps:cNvSpPr>
                          <a:spLocks noChangeArrowheads="1"/>
                        </wps:cNvSpPr>
                        <wps:spPr bwMode="auto">
                          <a:xfrm>
                            <a:off x="3931" y="9616"/>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623469">
                              <w:pPr>
                                <w:jc w:val="center"/>
                              </w:pPr>
                              <w:r w:rsidRPr="00B05C11">
                                <w:rPr>
                                  <w:rFonts w:ascii="ＭＳ ゴシック" w:eastAsia="ＭＳ ゴシック" w:hAnsi="ＭＳ ゴシック" w:hint="eastAsia"/>
                                  <w:sz w:val="28"/>
                                  <w:szCs w:val="28"/>
                                </w:rPr>
                                <w:t>第３章　計画策定の視点</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9" o:spid="_x0000_s1060" style="position:absolute;margin-left:4.45pt;margin-top:16.3pt;width:467.15pt;height:702.7pt;z-index:-251614720" coordorigin="1426,878" coordsize="9343,1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3xFAUAALwdAAAOAAAAZHJzL2Uyb0RvYy54bWzsmWtv2zYUhr8P2H8g9N2x7jfEKRLHDgak&#10;a7F02Gdaoi6rJGokHTsb9t93SEryLd26JHUawAlgUCZFHb48fPSSPn+3rit0TxgvaTMxrDPTQKRJ&#10;aFo2+cT49dN8FBqIC9ykuKINmRgPhBvvLn784XzVxsSmBa1SwhB00vB41U6MQog2Ho95UpAa8zPa&#10;kgYqM8pqLOCS5eOU4RX0Xldj2zT98YqytGU0IZzDt9e60rhQ/WcZScSHLONEoGpiQGxCfTL1uZCf&#10;44tzHOcMt0WZdGHgJ0RR47KBhw5dXWOB0ZKVB13VZcIop5k4S2g9pllWJkSNAUZjmXujuWF02aqx&#10;5PEqbweZQNo9nZ7cbfLz/UeGynRi2H4EAjW4hllSD0a250RSoFWbx9DuhrV37UemRwnFW5p85lA9&#10;3q+X17lujBar9zSFHvFSUCXQOmO17AKGjtZqHh6GeSBrgRL40oscOzQ9AyVQF0a2a0NoaqaSAqZT&#10;3me5tm8gWR2EfdWsuz1yXEffC60iT1aPcawfrILtgpMjg6zjG2H584S9K3BL1HxxKdhGWKsX9hdI&#10;SNzkFZHiqsBlCNC2V5ZrWVFDpwU0JJeM0VVBcAqhWWokOzfICw6T8p86H+rVi/1vauG4ZVzcEFoj&#10;WZgYDOJX04jvb7nQwvZN5KxyWpXpvKwqdcHyxbRi6B7D4purv24udppVDVrBnAeWB/mX1C3kooDV&#10;+PlTAWsK4SoHsCSCqcfu3Mi3+zfV32P916UAxFRlDckyNMKxFHXWpCqtBC4rXYZEqRoZPFHw0IOE&#10;q7WAovoekkwt7L8u554ZuE44CgLPGbnOzBxdhfPp6HJq+X4wu5pezay/ZdSWGxdlmpJmpvrkPWcs&#10;9+vSrSOeJsRAmiFAGRVdwhjvinSF0lLOk+NFNiRdWgLq7ECPektKxKj4rRSFSli5/GQfO3KGpvzv&#10;5Bx6Vwtp68Hjg7HpFmuQCpTsVYNFp9NUr7gFTR8gZSEGtf7h7QGFgrI/DbQCEk8M/scSM2Kg6qcG&#10;0j5QixgJdRGGklJsu2KxVYGbBDqCBILEUcWp0LBftqzMC3iOpcba0EsAUlaqFJbR6ZggankBSNDU&#10;U6AYALhZz3a/nntQAqwgkfZBKF8HLwVKxwwiBTwrhILK2n4F+44PVZKVlm8PNOxA6fpRd1/U35cU&#10;s46Uh3e+MiiB2/oN9AGgAYw0Ha3rURj5iFRflngQ6oCRpKrKlsv3AI5fHJORZ8N78flQBGfRse/E&#10;wdfioFgv1tp6dfToMfT9o/E4tsntabBtm0z3iEjwAg9YD2QFD+rvUtd1wR0r6voarF8mwrdxTZIv&#10;DZVmS/uwr/UtkWW75pUdjeZ+GIzcueuNosAMR6YVXUW+6Ubu9XzXt9yWDXm+aZEu76Xw9T893eDA&#10;5Eh6ayL1k3w/ublEm9unubkNxdQC2Zip751im62gtqXH2AjCu1v7G2k/lfuWJmcQ7ggbQScyYWMA&#10;RHOiaJ9ovgOwkz7Sd3d3zQceR9kHSeWNy5HLKU+74eH0dwNldQVnKdLIOZ7jBhKfwEhliVTpZTaO&#10;L4WUkyOSm+zX3RluWKKy5e2wpNs1Did03+ogCc68HuHHINZR+GHpg7fA9tWBlH6JymM798QPtS8/&#10;7ahef0c1nK2+lcOm4+yogkf5MYh1FH442n9EPoBk5xzrxA99Gn3ix+vzo/vh662cyKi9DPxEqHx1&#10;93Om/A1y+xrK2z+6XvwDAAD//wMAUEsDBBQABgAIAAAAIQC9CY/94AAAAAkBAAAPAAAAZHJzL2Rv&#10;d25yZXYueG1sTI9Na8JAEIbvhf6HZYTe6ubDSozZiEjbkxSqhdLbmoxJMDsbsmsS/32np3oc3of3&#10;fSbbTKYVA/ausaQgnAcgkApbNlQp+Dq+PScgnNdU6tYSKrihg03++JDptLQjfeJw8JXgEnKpVlB7&#10;36VSuqJGo93cdkicnW1vtOezr2TZ65HLTSujIFhKoxvihVp3uKuxuByuRsH7qMdtHL4O+8t5d/s5&#10;vnx870NU6mk2bdcgPE7+H4Y/fVaHnJ1O9kqlE62CZMWggjhaguB4tYgjECfmFnESgMwzef9B/gsA&#10;AP//AwBQSwECLQAUAAYACAAAACEAtoM4kv4AAADhAQAAEwAAAAAAAAAAAAAAAAAAAAAAW0NvbnRl&#10;bnRfVHlwZXNdLnhtbFBLAQItABQABgAIAAAAIQA4/SH/1gAAAJQBAAALAAAAAAAAAAAAAAAAAC8B&#10;AABfcmVscy8ucmVsc1BLAQItABQABgAIAAAAIQBoT63xFAUAALwdAAAOAAAAAAAAAAAAAAAAAC4C&#10;AABkcnMvZTJvRG9jLnhtbFBLAQItABQABgAIAAAAIQC9CY/94AAAAAkBAAAPAAAAAAAAAAAAAAAA&#10;AG4HAABkcnMvZG93bnJldi54bWxQSwUGAAAAAAQABADzAAAAewgAAAAA&#10;">
                <v:rect id="Rectangle 2538" o:spid="_x0000_s1061" style="position:absolute;left:1426;top:878;width:9343;height:1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x18UA&#10;AADdAAAADwAAAGRycy9kb3ducmV2LnhtbESPT2vCQBTE74V+h+UVems28SA2dRURRA+14J+210f2&#10;NQnNvg27T43fvisIPQ4z8xtmOh9cp84UYuvZQJHloIgrb1uuDRwPq5cJqCjIFjvPZOBKEeazx4cp&#10;ltZfeEfnvdQqQTiWaKAR6UutY9WQw5j5njh5Pz44lCRDrW3AS4K7To/yfKwdtpwWGuxp2VD1uz85&#10;A9vv69emfZcinBg/eW1l2H5YY56fhsUbKKFB/sP39sYaGI1fC7i9S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HXxQAAAN0AAAAPAAAAAAAAAAAAAAAAAJgCAABkcnMv&#10;ZG93bnJldi54bWxQSwUGAAAAAAQABAD1AAAAigMAAAAA&#10;" strokeweight="4.5pt">
                  <v:stroke linestyle="thickThin"/>
                  <v:textbox inset="5.85pt,.7pt,5.85pt,.7pt"/>
                </v:rect>
                <v:group id="Group 2505" o:spid="_x0000_s1062" style="position:absolute;left:3079;top:1879;width:6369;height:1628" coordorigin="4699,1979" coordsize="6369,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oval id="Oval 2503" o:spid="_x0000_s1063" style="position:absolute;left:4699;top:1979;width:6369;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jscA&#10;AADdAAAADwAAAGRycy9kb3ducmV2LnhtbESPW2vCQBCF3wv+h2UE3+rmAqKpq2ihINRCqy3VtyE7&#10;JsHsbMhuY+qvdwtCHw/n8nHmy97UoqPWVZYVxOMIBHFudcWFgs/9y+MUhPPIGmvLpOCXHCwXg4c5&#10;Ztpe+IO6nS9EGGGXoYLS+yaT0uUlGXRj2xAH72Rbgz7ItpC6xUsYN7VMomgiDVYcCCU29FxSft79&#10;mACJr682fY+Oh+a73r6tk69t2sVKjYb96gmEp97/h+/tjVaQTGY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P47HAAAA3QAAAA8AAAAAAAAAAAAAAAAAmAIAAGRy&#10;cy9kb3ducmV2LnhtbFBLBQYAAAAABAAEAPUAAACMAwAAAAA=&#10;">
                    <v:textbox inset="5.85pt,.7pt,5.85pt,.7pt">
                      <w:txbxContent>
                        <w:p w:rsidR="0062763C" w:rsidRDefault="0062763C" w:rsidP="00623469"/>
                      </w:txbxContent>
                    </v:textbox>
                  </v:oval>
                  <v:rect id="Rectangle 2504" o:spid="_x0000_s1064" style="position:absolute;left:5752;top:2426;width:443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rEcoA&#10;AADdAAAADwAAAGRycy9kb3ducmV2LnhtbESP3WoCMRSE7wu+QziF3pSaVEXq1ihtUbGCLbU/0LvD&#10;5ri7uDlZkqhbn74RCr0cZuYbZjxtbS0O5EPlWMNtV4Egzp2puNDw8T6/uQMRIrLB2jFp+KEA00nn&#10;YoyZcUd+o8MmFiJBOGSooYyxyaQMeUkWQ9c1xMnbOm8xJukLaTweE9zWsqfUUFqsOC2U2NBTSflu&#10;s7caXtbXn6/fg6+V9f3R4lk+ztRpp7S+umwf7kFEauN/+K+9NBp6w9EAzm/SE5C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mKxHKAAAA3QAAAA8AAAAAAAAAAAAAAAAAmAIA&#10;AGRycy9kb3ducmV2LnhtbFBLBQYAAAAABAAEAPUAAACPAwAAAAA=&#10;" stroked="f">
                    <v:textbox inset="5.85pt,.7pt,5.85pt,.7pt">
                      <w:txbxContent>
                        <w:p w:rsidR="0062763C" w:rsidRPr="00BC637A" w:rsidRDefault="0062763C" w:rsidP="005B473D">
                          <w:pPr>
                            <w:spacing w:line="480" w:lineRule="exact"/>
                            <w:ind w:left="463" w:hangingChars="100" w:hanging="463"/>
                            <w:rPr>
                              <w:rFonts w:ascii="ＭＳ ゴシック" w:eastAsia="ＭＳ ゴシック" w:hAnsi="ＭＳ ゴシック"/>
                              <w:sz w:val="48"/>
                              <w:szCs w:val="48"/>
                            </w:rPr>
                          </w:pPr>
                          <w:r w:rsidRPr="00E43082">
                            <w:rPr>
                              <w:rFonts w:ascii="ＭＳ ゴシック" w:eastAsia="ＭＳ ゴシック" w:hAnsi="ＭＳ ゴシック" w:hint="eastAsia"/>
                              <w:sz w:val="48"/>
                              <w:szCs w:val="48"/>
                            </w:rPr>
                            <w:t>第１編　計画の策定</w:t>
                          </w:r>
                        </w:p>
                      </w:txbxContent>
                    </v:textbox>
                  </v:rect>
                </v:group>
                <v:roundrect id="AutoShape 2506" o:spid="_x0000_s1065" style="position:absolute;left:3901;top:3996;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eBMUA&#10;AADdAAAADwAAAGRycy9kb3ducmV2LnhtbESPQWvCQBSE7wX/w/IEb3WjJSGmriKFgkIv2iJ4e2Rf&#10;k7TZt2F3m8R/3xUEj8PMfMOst6NpRU/ON5YVLOYJCOLS6oYrBV+f7885CB+QNbaWScGVPGw3k6c1&#10;FtoOfKT+FCoRIewLVFCH0BVS+rImg35uO+LofVtnMETpKqkdDhFuWrlMkkwabDgu1NjRW03l7+nP&#10;KMjP7kCX/fiRXzC79j7tfl6GVKnZdNy9ggg0hkf43t5rBctslcL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V4ExQAAAN0AAAAPAAAAAAAAAAAAAAAAAJgCAABkcnMv&#10;ZG93bnJldi54bWxQSwUGAAAAAAQABAD1AAAAigMAAAAA&#10;">
                  <v:textbox inset="5.85pt,.7pt,5.85pt,.7pt">
                    <w:txbxContent>
                      <w:p w:rsidR="0062763C" w:rsidRDefault="0062763C" w:rsidP="00623469">
                        <w:pPr>
                          <w:jc w:val="center"/>
                        </w:pPr>
                        <w:r w:rsidRPr="00B05C11">
                          <w:rPr>
                            <w:rFonts w:ascii="ＭＳ ゴシック" w:eastAsia="ＭＳ ゴシック" w:hAnsi="ＭＳ ゴシック" w:hint="eastAsia"/>
                            <w:sz w:val="28"/>
                            <w:szCs w:val="28"/>
                          </w:rPr>
                          <w:t>第１章　計画の趣旨</w:t>
                        </w:r>
                      </w:p>
                    </w:txbxContent>
                  </v:textbox>
                </v:roundrect>
                <v:roundrect id="AutoShape 2507" o:spid="_x0000_s1066" style="position:absolute;left:3916;top:7261;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8UA&#10;AADdAAAADwAAAGRycy9kb3ducmV2LnhtbESPQWvCQBSE7wX/w/KE3upGxRCjq0ihYKEXbRG8PbLP&#10;JJp9G3bXJP77rlDocZiZb5j1djCN6Mj52rKC6SQBQVxYXXOp4Of74y0D4QOyxsYyKXiQh+1m9LLG&#10;XNueD9QdQykihH2OCqoQ2lxKX1Rk0E9sSxy9i3UGQ5SulNphH+GmkbMkSaXBmuNChS29V1Tcjnej&#10;IDu5Tzrvh6/sjOmj84v2Ou8XSr2Oh90KRKAh/If/2nutYJYuU3i+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8BzxQAAAN0AAAAPAAAAAAAAAAAAAAAAAJgCAABkcnMv&#10;ZG93bnJldi54bWxQSwUGAAAAAAQABAD1AAAAigMAAAAA&#10;">
                  <v:textbox inset="5.85pt,.7pt,5.85pt,.7pt">
                    <w:txbxContent>
                      <w:p w:rsidR="0062763C" w:rsidRDefault="0062763C" w:rsidP="00623469">
                        <w:pPr>
                          <w:jc w:val="center"/>
                        </w:pPr>
                        <w:r w:rsidRPr="00B05C11">
                          <w:rPr>
                            <w:rFonts w:ascii="ＭＳ ゴシック" w:eastAsia="ＭＳ ゴシック" w:hAnsi="ＭＳ ゴシック" w:hint="eastAsia"/>
                            <w:sz w:val="28"/>
                            <w:szCs w:val="28"/>
                          </w:rPr>
                          <w:t>第２章　計画策定の背景</w:t>
                        </w:r>
                      </w:p>
                    </w:txbxContent>
                  </v:textbox>
                </v:roundrect>
                <v:roundrect id="AutoShape 2508" o:spid="_x0000_s1067" style="position:absolute;left:3931;top:9616;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l6MYA&#10;AADdAAAADwAAAGRycy9kb3ducmV2LnhtbESPQWvCQBSE70L/w/IKvemmFmOMriJCwUIvail4e2Sf&#10;SWz2bdjdJvHfdwuCx2FmvmFWm8E0oiPna8sKXicJCOLC6ppLBV+n93EGwgdkjY1lUnAjD5v102iF&#10;ubY9H6g7hlJECPscFVQhtLmUvqjIoJ/Yljh6F+sMhihdKbXDPsJNI6dJkkqDNceFClvaVVT8HH+N&#10;guzbfdB5P3xmZ0xvnZ+117d+ptTL87Bdggg0hEf43t5rBdN0MYf/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Nl6MYAAADdAAAADwAAAAAAAAAAAAAAAACYAgAAZHJz&#10;L2Rvd25yZXYueG1sUEsFBgAAAAAEAAQA9QAAAIsDAAAAAA==&#10;">
                  <v:textbox inset="5.85pt,.7pt,5.85pt,.7pt">
                    <w:txbxContent>
                      <w:p w:rsidR="0062763C" w:rsidRDefault="0062763C" w:rsidP="00623469">
                        <w:pPr>
                          <w:jc w:val="center"/>
                        </w:pPr>
                        <w:r w:rsidRPr="00B05C11">
                          <w:rPr>
                            <w:rFonts w:ascii="ＭＳ ゴシック" w:eastAsia="ＭＳ ゴシック" w:hAnsi="ＭＳ ゴシック" w:hint="eastAsia"/>
                            <w:sz w:val="28"/>
                            <w:szCs w:val="28"/>
                          </w:rPr>
                          <w:t>第３章　計画策定の視点</w:t>
                        </w:r>
                      </w:p>
                    </w:txbxContent>
                  </v:textbox>
                </v:roundrect>
              </v:group>
            </w:pict>
          </mc:Fallback>
        </mc:AlternateContent>
      </w:r>
    </w:p>
    <w:p w:rsidR="00623469" w:rsidRPr="0062763C" w:rsidRDefault="00623469" w:rsidP="00CE0AD0">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firstLineChars="1100" w:firstLine="2896"/>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１　計画を改定する理由</w:t>
      </w: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２　計画の目標</w:t>
      </w: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３　計画の性格</w:t>
      </w: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４　計画の基本的な考え方</w:t>
      </w: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５　計画の期間</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r w:rsidR="006F33E6" w:rsidRPr="0062763C">
        <w:rPr>
          <w:rFonts w:ascii="ＭＳ ゴシック" w:eastAsia="ＭＳ ゴシック" w:hAnsi="ＭＳ ゴシック" w:hint="eastAsia"/>
          <w:sz w:val="28"/>
          <w:szCs w:val="28"/>
        </w:rPr>
        <w:t>１　地域福祉の現状</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r w:rsidR="006F33E6" w:rsidRPr="0062763C">
        <w:rPr>
          <w:rFonts w:ascii="ＭＳ ゴシック" w:eastAsia="ＭＳ ゴシック" w:hAnsi="ＭＳ ゴシック" w:hint="eastAsia"/>
          <w:sz w:val="28"/>
          <w:szCs w:val="28"/>
        </w:rPr>
        <w:t>２　地域福祉をめぐる課題</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r w:rsidR="006F33E6" w:rsidRPr="0062763C">
        <w:rPr>
          <w:rFonts w:ascii="ＭＳ ゴシック" w:eastAsia="ＭＳ ゴシック" w:hAnsi="ＭＳ ゴシック" w:hint="eastAsia"/>
          <w:sz w:val="28"/>
          <w:szCs w:val="28"/>
        </w:rPr>
        <w:t>３　福祉施策の制度改正</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計画策定に当たっての３つの視点</w:t>
      </w:r>
    </w:p>
    <w:p w:rsidR="00623469" w:rsidRPr="0062763C" w:rsidRDefault="00623469" w:rsidP="00623469">
      <w:pPr>
        <w:spacing w:line="400" w:lineRule="exact"/>
        <w:rPr>
          <w:rFonts w:ascii="ＭＳ ゴシック" w:eastAsia="ＭＳ ゴシック" w:hAnsi="ＭＳ ゴシック"/>
          <w:sz w:val="28"/>
          <w:szCs w:val="28"/>
        </w:rPr>
      </w:pPr>
    </w:p>
    <w:p w:rsidR="00623469" w:rsidRPr="0062763C" w:rsidRDefault="00623469" w:rsidP="00623469">
      <w:pPr>
        <w:spacing w:line="400" w:lineRule="exact"/>
        <w:rPr>
          <w:rFonts w:ascii="ＭＳ ゴシック" w:eastAsia="ＭＳ ゴシック" w:hAnsi="ＭＳ ゴシック"/>
          <w:sz w:val="28"/>
          <w:szCs w:val="28"/>
        </w:rPr>
      </w:pPr>
    </w:p>
    <w:p w:rsidR="00623469" w:rsidRPr="0062763C" w:rsidRDefault="00623469">
      <w:pPr>
        <w:widowControl/>
        <w:jc w:val="left"/>
        <w:rPr>
          <w:rFonts w:ascii="ＭＳ ゴシック" w:eastAsia="ＭＳ ゴシック" w:hAnsi="ＭＳ ゴシック"/>
          <w:sz w:val="26"/>
          <w:szCs w:val="26"/>
        </w:rPr>
      </w:pPr>
      <w:r w:rsidRPr="0062763C">
        <w:rPr>
          <w:rFonts w:ascii="ＭＳ ゴシック" w:eastAsia="ＭＳ ゴシック" w:hAnsi="ＭＳ ゴシック"/>
          <w:sz w:val="26"/>
          <w:szCs w:val="26"/>
        </w:rPr>
        <w:br w:type="page"/>
      </w:r>
    </w:p>
    <w:p w:rsidR="00C0119D" w:rsidRPr="0062763C" w:rsidRDefault="00C0119D" w:rsidP="00CB7E5A">
      <w:pPr>
        <w:spacing w:line="36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lastRenderedPageBreak/>
        <w:t>第1章　計画の趣旨</w:t>
      </w:r>
    </w:p>
    <w:p w:rsidR="00C0119D" w:rsidRPr="0062763C" w:rsidRDefault="00C0119D" w:rsidP="00CB7E5A">
      <w:pPr>
        <w:spacing w:line="360" w:lineRule="exact"/>
        <w:ind w:left="243" w:hangingChars="100" w:hanging="243"/>
        <w:rPr>
          <w:rFonts w:ascii="ＭＳ ゴシック" w:eastAsia="ＭＳ ゴシック" w:hAnsi="ＭＳ ゴシック"/>
          <w:sz w:val="26"/>
          <w:szCs w:val="26"/>
        </w:rPr>
      </w:pPr>
    </w:p>
    <w:p w:rsidR="00C0119D" w:rsidRPr="0062763C" w:rsidRDefault="00571EAD" w:rsidP="00CB7E5A">
      <w:pPr>
        <w:spacing w:line="36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 xml:space="preserve">１　</w:t>
      </w:r>
      <w:r w:rsidR="00C818DA" w:rsidRPr="0062763C">
        <w:rPr>
          <w:rFonts w:ascii="ＭＳ ゴシック" w:eastAsia="ＭＳ ゴシック" w:hAnsi="ＭＳ ゴシック" w:hint="eastAsia"/>
          <w:sz w:val="26"/>
          <w:szCs w:val="26"/>
        </w:rPr>
        <w:t>計画を改定</w:t>
      </w:r>
      <w:r w:rsidR="00C0119D" w:rsidRPr="0062763C">
        <w:rPr>
          <w:rFonts w:ascii="ＭＳ ゴシック" w:eastAsia="ＭＳ ゴシック" w:hAnsi="ＭＳ ゴシック" w:hint="eastAsia"/>
          <w:sz w:val="26"/>
          <w:szCs w:val="26"/>
        </w:rPr>
        <w:t>する理由</w:t>
      </w:r>
    </w:p>
    <w:p w:rsidR="00C0119D" w:rsidRPr="0062763C" w:rsidRDefault="00C0119D" w:rsidP="00CB7E5A">
      <w:pPr>
        <w:spacing w:line="360" w:lineRule="exact"/>
        <w:ind w:left="243" w:hangingChars="100" w:hanging="243"/>
        <w:rPr>
          <w:rFonts w:ascii="ＭＳ ゴシック" w:eastAsia="ＭＳ ゴシック" w:hAnsi="ＭＳ ゴシック"/>
          <w:sz w:val="26"/>
          <w:szCs w:val="26"/>
        </w:rPr>
      </w:pPr>
    </w:p>
    <w:p w:rsidR="00C0119D" w:rsidRPr="0062763C" w:rsidRDefault="00C0119D" w:rsidP="00CB7E5A">
      <w:pPr>
        <w:spacing w:line="360" w:lineRule="exact"/>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富山県では</w:t>
      </w:r>
      <w:r w:rsidR="000D2255" w:rsidRPr="0062763C">
        <w:rPr>
          <w:rFonts w:asciiTheme="minorEastAsia" w:eastAsiaTheme="minorEastAsia" w:hAnsiTheme="minorEastAsia" w:hint="eastAsia"/>
          <w:sz w:val="24"/>
        </w:rPr>
        <w:t>、</w:t>
      </w:r>
      <w:r w:rsidR="00DB41AB" w:rsidRPr="0062763C">
        <w:rPr>
          <w:rFonts w:asciiTheme="minorEastAsia" w:eastAsiaTheme="minorEastAsia" w:hAnsiTheme="minorEastAsia" w:hint="eastAsia"/>
          <w:sz w:val="24"/>
        </w:rPr>
        <w:t>2003(</w:t>
      </w:r>
      <w:r w:rsidRPr="0062763C">
        <w:rPr>
          <w:rFonts w:asciiTheme="minorEastAsia" w:eastAsiaTheme="minorEastAsia" w:hAnsiTheme="minorEastAsia" w:hint="eastAsia"/>
          <w:sz w:val="24"/>
        </w:rPr>
        <w:t>平成15</w:t>
      </w:r>
      <w:r w:rsidR="00DB41AB" w:rsidRPr="0062763C">
        <w:rPr>
          <w:rFonts w:asciiTheme="minorEastAsia" w:eastAsiaTheme="minorEastAsia" w:hAnsiTheme="minorEastAsia" w:hint="eastAsia"/>
          <w:sz w:val="24"/>
        </w:rPr>
        <w:t>)</w:t>
      </w:r>
      <w:r w:rsidR="00DC24A2" w:rsidRPr="0062763C">
        <w:rPr>
          <w:rFonts w:asciiTheme="minorEastAsia" w:eastAsiaTheme="minorEastAsia" w:hAnsiTheme="minorEastAsia" w:hint="eastAsia"/>
          <w:sz w:val="24"/>
        </w:rPr>
        <w:t>年３</w:t>
      </w:r>
      <w:r w:rsidR="00073704" w:rsidRPr="0062763C">
        <w:rPr>
          <w:rFonts w:asciiTheme="minorEastAsia" w:eastAsiaTheme="minorEastAsia" w:hAnsiTheme="minorEastAsia" w:hint="eastAsia"/>
          <w:sz w:val="24"/>
        </w:rPr>
        <w:t>月に「富山県民福祉基本計画」を、</w:t>
      </w:r>
      <w:r w:rsidR="00942245" w:rsidRPr="0062763C">
        <w:rPr>
          <w:rFonts w:asciiTheme="minorEastAsia" w:eastAsiaTheme="minorEastAsia" w:hAnsiTheme="minorEastAsia" w:hint="eastAsia"/>
          <w:sz w:val="24"/>
        </w:rPr>
        <w:t>また</w:t>
      </w:r>
      <w:r w:rsidR="00DB41AB" w:rsidRPr="0062763C">
        <w:rPr>
          <w:rFonts w:asciiTheme="minorEastAsia" w:eastAsiaTheme="minorEastAsia" w:hAnsiTheme="minorEastAsia" w:hint="eastAsia"/>
          <w:sz w:val="24"/>
        </w:rPr>
        <w:t>2012(</w:t>
      </w:r>
      <w:r w:rsidR="00073704" w:rsidRPr="0062763C">
        <w:rPr>
          <w:rFonts w:asciiTheme="minorEastAsia" w:eastAsiaTheme="minorEastAsia" w:hAnsiTheme="minorEastAsia" w:hint="eastAsia"/>
          <w:sz w:val="24"/>
        </w:rPr>
        <w:t>平成24</w:t>
      </w:r>
      <w:r w:rsidR="00DB41AB" w:rsidRPr="0062763C">
        <w:rPr>
          <w:rFonts w:asciiTheme="minorEastAsia" w:eastAsiaTheme="minorEastAsia" w:hAnsiTheme="minorEastAsia" w:hint="eastAsia"/>
          <w:sz w:val="24"/>
        </w:rPr>
        <w:t>)</w:t>
      </w:r>
      <w:r w:rsidR="00073704" w:rsidRPr="0062763C">
        <w:rPr>
          <w:rFonts w:asciiTheme="minorEastAsia" w:eastAsiaTheme="minorEastAsia" w:hAnsiTheme="minorEastAsia" w:hint="eastAsia"/>
          <w:sz w:val="24"/>
        </w:rPr>
        <w:t>年</w:t>
      </w:r>
      <w:r w:rsidR="00DC24A2" w:rsidRPr="0062763C">
        <w:rPr>
          <w:rFonts w:asciiTheme="minorEastAsia" w:eastAsiaTheme="minorEastAsia" w:hAnsiTheme="minorEastAsia" w:hint="eastAsia"/>
          <w:sz w:val="24"/>
        </w:rPr>
        <w:t>３</w:t>
      </w:r>
      <w:r w:rsidR="00073704" w:rsidRPr="0062763C">
        <w:rPr>
          <w:rFonts w:asciiTheme="minorEastAsia" w:eastAsiaTheme="minorEastAsia" w:hAnsiTheme="minorEastAsia" w:hint="eastAsia"/>
          <w:sz w:val="24"/>
        </w:rPr>
        <w:t>月に</w:t>
      </w:r>
      <w:r w:rsidR="00942245" w:rsidRPr="0062763C">
        <w:rPr>
          <w:rFonts w:asciiTheme="minorEastAsia" w:eastAsiaTheme="minorEastAsia" w:hAnsiTheme="minorEastAsia" w:hint="eastAsia"/>
          <w:sz w:val="24"/>
        </w:rPr>
        <w:t>は</w:t>
      </w:r>
      <w:r w:rsidR="00A618D9" w:rsidRPr="0062763C">
        <w:rPr>
          <w:rFonts w:asciiTheme="minorEastAsia" w:eastAsiaTheme="minorEastAsia" w:hAnsiTheme="minorEastAsia" w:hint="eastAsia"/>
          <w:sz w:val="24"/>
        </w:rPr>
        <w:t>改</w:t>
      </w:r>
      <w:r w:rsidR="004647CC" w:rsidRPr="0062763C">
        <w:rPr>
          <w:rFonts w:asciiTheme="minorEastAsia" w:eastAsiaTheme="minorEastAsia" w:hAnsiTheme="minorEastAsia" w:hint="eastAsia"/>
          <w:sz w:val="24"/>
        </w:rPr>
        <w:t>定</w:t>
      </w:r>
      <w:r w:rsidR="00A618D9" w:rsidRPr="0062763C">
        <w:rPr>
          <w:rFonts w:asciiTheme="minorEastAsia" w:eastAsiaTheme="minorEastAsia" w:hAnsiTheme="minorEastAsia" w:hint="eastAsia"/>
          <w:sz w:val="24"/>
        </w:rPr>
        <w:t>を行い</w:t>
      </w:r>
      <w:r w:rsidR="00073704" w:rsidRPr="0062763C">
        <w:rPr>
          <w:rFonts w:asciiTheme="minorEastAsia" w:eastAsiaTheme="minorEastAsia" w:hAnsiTheme="minorEastAsia" w:hint="eastAsia"/>
          <w:sz w:val="24"/>
        </w:rPr>
        <w:t>「富山県民福祉基本計画(</w:t>
      </w:r>
      <w:r w:rsidR="004647CC" w:rsidRPr="0062763C">
        <w:rPr>
          <w:rFonts w:asciiTheme="minorEastAsia" w:eastAsiaTheme="minorEastAsia" w:hAnsiTheme="minorEastAsia" w:hint="eastAsia"/>
          <w:sz w:val="24"/>
        </w:rPr>
        <w:t>改定</w:t>
      </w:r>
      <w:r w:rsidR="00073704" w:rsidRPr="0062763C">
        <w:rPr>
          <w:rFonts w:asciiTheme="minorEastAsia" w:eastAsiaTheme="minorEastAsia" w:hAnsiTheme="minorEastAsia" w:hint="eastAsia"/>
          <w:sz w:val="24"/>
        </w:rPr>
        <w:t>版)」を策定し、誰もが幸せを感じる富山型</w:t>
      </w:r>
      <w:r w:rsidR="00A618D9" w:rsidRPr="0062763C">
        <w:rPr>
          <w:rFonts w:asciiTheme="minorEastAsia" w:eastAsiaTheme="minorEastAsia" w:hAnsiTheme="minorEastAsia" w:hint="eastAsia"/>
          <w:sz w:val="24"/>
        </w:rPr>
        <w:t>共生社会</w:t>
      </w:r>
      <w:r w:rsidR="00073704" w:rsidRPr="0062763C">
        <w:rPr>
          <w:rFonts w:asciiTheme="minorEastAsia" w:eastAsiaTheme="minorEastAsia" w:hAnsiTheme="minorEastAsia" w:hint="eastAsia"/>
          <w:sz w:val="24"/>
        </w:rPr>
        <w:t>を目指し</w:t>
      </w:r>
      <w:r w:rsidR="00C51249" w:rsidRPr="0062763C">
        <w:rPr>
          <w:rFonts w:asciiTheme="minorEastAsia" w:eastAsiaTheme="minorEastAsia" w:hAnsiTheme="minorEastAsia" w:hint="eastAsia"/>
          <w:sz w:val="24"/>
        </w:rPr>
        <w:t>て</w:t>
      </w:r>
      <w:r w:rsidRPr="0062763C">
        <w:rPr>
          <w:rFonts w:asciiTheme="minorEastAsia" w:eastAsiaTheme="minorEastAsia" w:hAnsiTheme="minorEastAsia" w:hint="eastAsia"/>
          <w:sz w:val="24"/>
        </w:rPr>
        <w:t>諸施策を展開してきました。</w:t>
      </w:r>
    </w:p>
    <w:p w:rsidR="00C0119D" w:rsidRPr="0062763C" w:rsidRDefault="00C0119D" w:rsidP="00CB7E5A">
      <w:pPr>
        <w:spacing w:line="360" w:lineRule="exact"/>
        <w:rPr>
          <w:rFonts w:asciiTheme="minorEastAsia" w:eastAsiaTheme="minorEastAsia" w:hAnsiTheme="minorEastAsia"/>
          <w:sz w:val="24"/>
        </w:rPr>
      </w:pPr>
    </w:p>
    <w:p w:rsidR="00C0119D" w:rsidRPr="0062763C" w:rsidRDefault="00C0119D"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その結果、高齢者や障害者の区分なくサービスが受けられる、</w:t>
      </w:r>
      <w:r w:rsidR="00195BBC" w:rsidRPr="0062763C">
        <w:rPr>
          <w:rFonts w:asciiTheme="minorEastAsia" w:eastAsiaTheme="minorEastAsia" w:hAnsiTheme="minorEastAsia" w:hint="eastAsia"/>
          <w:sz w:val="24"/>
        </w:rPr>
        <w:t>富山型デイサービス</w:t>
      </w:r>
      <w:r w:rsidRPr="0062763C">
        <w:rPr>
          <w:rFonts w:asciiTheme="minorEastAsia" w:eastAsiaTheme="minorEastAsia" w:hAnsiTheme="minorEastAsia" w:hint="eastAsia"/>
          <w:sz w:val="24"/>
        </w:rPr>
        <w:t>は</w:t>
      </w:r>
      <w:r w:rsidR="00556298" w:rsidRPr="0062763C">
        <w:rPr>
          <w:rFonts w:asciiTheme="minorEastAsia" w:eastAsiaTheme="minorEastAsia" w:hAnsiTheme="minorEastAsia" w:hint="eastAsia"/>
          <w:sz w:val="24"/>
        </w:rPr>
        <w:t>12</w:t>
      </w:r>
      <w:r w:rsidR="00A27BBC" w:rsidRPr="0062763C">
        <w:rPr>
          <w:rFonts w:asciiTheme="minorEastAsia" w:eastAsiaTheme="minorEastAsia" w:hAnsiTheme="minorEastAsia" w:hint="eastAsia"/>
          <w:sz w:val="24"/>
        </w:rPr>
        <w:t>6</w:t>
      </w:r>
      <w:r w:rsidR="00DC24A2" w:rsidRPr="0062763C">
        <w:rPr>
          <w:rFonts w:asciiTheme="minorEastAsia" w:eastAsiaTheme="minorEastAsia" w:hAnsiTheme="minorEastAsia" w:hint="eastAsia"/>
          <w:sz w:val="24"/>
        </w:rPr>
        <w:t>箇所</w:t>
      </w:r>
      <w:r w:rsidR="004647CC" w:rsidRPr="0062763C">
        <w:rPr>
          <w:rFonts w:asciiTheme="minorEastAsia" w:eastAsiaTheme="minorEastAsia" w:hAnsiTheme="minorEastAsia" w:hint="eastAsia"/>
          <w:sz w:val="24"/>
        </w:rPr>
        <w:t>（201</w:t>
      </w:r>
      <w:r w:rsidR="00A27BBC" w:rsidRPr="0062763C">
        <w:rPr>
          <w:rFonts w:asciiTheme="minorEastAsia" w:eastAsiaTheme="minorEastAsia" w:hAnsiTheme="minorEastAsia" w:hint="eastAsia"/>
          <w:sz w:val="24"/>
        </w:rPr>
        <w:t>6</w:t>
      </w:r>
      <w:r w:rsidR="004647CC" w:rsidRPr="0062763C">
        <w:rPr>
          <w:rFonts w:asciiTheme="minorEastAsia" w:eastAsiaTheme="minorEastAsia" w:hAnsiTheme="minorEastAsia" w:hint="eastAsia"/>
          <w:sz w:val="24"/>
        </w:rPr>
        <w:t>(平成2</w:t>
      </w:r>
      <w:r w:rsidR="00A27BBC" w:rsidRPr="0062763C">
        <w:rPr>
          <w:rFonts w:asciiTheme="minorEastAsia" w:eastAsiaTheme="minorEastAsia" w:hAnsiTheme="minorEastAsia" w:hint="eastAsia"/>
          <w:sz w:val="24"/>
        </w:rPr>
        <w:t>8</w:t>
      </w:r>
      <w:r w:rsidR="004647CC" w:rsidRPr="0062763C">
        <w:rPr>
          <w:rFonts w:asciiTheme="minorEastAsia" w:eastAsiaTheme="minorEastAsia" w:hAnsiTheme="minorEastAsia" w:hint="eastAsia"/>
          <w:sz w:val="24"/>
        </w:rPr>
        <w:t>)年</w:t>
      </w:r>
      <w:r w:rsidR="00A27BBC" w:rsidRPr="0062763C">
        <w:rPr>
          <w:rFonts w:asciiTheme="minorEastAsia" w:eastAsiaTheme="minorEastAsia" w:hAnsiTheme="minorEastAsia" w:hint="eastAsia"/>
          <w:sz w:val="24"/>
        </w:rPr>
        <w:t>度末</w:t>
      </w:r>
      <w:r w:rsidR="004647CC" w:rsidRPr="0062763C">
        <w:rPr>
          <w:rFonts w:asciiTheme="minorEastAsia" w:eastAsiaTheme="minorEastAsia" w:hAnsiTheme="minorEastAsia" w:hint="eastAsia"/>
          <w:sz w:val="24"/>
        </w:rPr>
        <w:t>）</w:t>
      </w:r>
      <w:r w:rsidR="00DC24A2" w:rsidRPr="0062763C">
        <w:rPr>
          <w:rFonts w:asciiTheme="minorEastAsia" w:eastAsiaTheme="minorEastAsia" w:hAnsiTheme="minorEastAsia" w:hint="eastAsia"/>
          <w:sz w:val="24"/>
        </w:rPr>
        <w:t>で運営されるとともに、</w:t>
      </w:r>
      <w:r w:rsidR="00CB2D93" w:rsidRPr="0062763C">
        <w:rPr>
          <w:rFonts w:asciiTheme="minorEastAsia" w:eastAsiaTheme="minorEastAsia" w:hAnsiTheme="minorEastAsia" w:hint="eastAsia"/>
          <w:sz w:val="24"/>
        </w:rPr>
        <w:t>2017(平成29)年、</w:t>
      </w:r>
      <w:r w:rsidR="00DC24A2" w:rsidRPr="0062763C">
        <w:rPr>
          <w:rFonts w:asciiTheme="minorEastAsia" w:eastAsiaTheme="minorEastAsia" w:hAnsiTheme="minorEastAsia" w:hint="eastAsia"/>
          <w:sz w:val="24"/>
        </w:rPr>
        <w:t>国</w:t>
      </w:r>
      <w:r w:rsidR="000D2255" w:rsidRPr="0062763C">
        <w:rPr>
          <w:rFonts w:asciiTheme="minorEastAsia" w:eastAsiaTheme="minorEastAsia" w:hAnsiTheme="minorEastAsia" w:hint="eastAsia"/>
          <w:sz w:val="24"/>
        </w:rPr>
        <w:t>においても</w:t>
      </w:r>
      <w:r w:rsidR="00610E90" w:rsidRPr="0062763C">
        <w:rPr>
          <w:rFonts w:asciiTheme="minorEastAsia" w:eastAsiaTheme="minorEastAsia" w:hAnsiTheme="minorEastAsia" w:hint="eastAsia"/>
          <w:sz w:val="24"/>
        </w:rPr>
        <w:t>、富山型デイサービスがモデルの</w:t>
      </w:r>
      <w:r w:rsidR="00AA41D4" w:rsidRPr="0062763C">
        <w:rPr>
          <w:rFonts w:asciiTheme="minorEastAsia" w:eastAsiaTheme="minorEastAsia" w:hAnsiTheme="minorEastAsia" w:hint="eastAsia"/>
          <w:sz w:val="24"/>
        </w:rPr>
        <w:t>一つ</w:t>
      </w:r>
      <w:r w:rsidR="00610E90" w:rsidRPr="0062763C">
        <w:rPr>
          <w:rFonts w:asciiTheme="minorEastAsia" w:eastAsiaTheme="minorEastAsia" w:hAnsiTheme="minorEastAsia" w:hint="eastAsia"/>
          <w:sz w:val="24"/>
        </w:rPr>
        <w:t>となった</w:t>
      </w:r>
      <w:r w:rsidR="00DC24A2" w:rsidRPr="0062763C">
        <w:rPr>
          <w:rFonts w:asciiTheme="minorEastAsia" w:eastAsiaTheme="minorEastAsia" w:hAnsiTheme="minorEastAsia" w:hint="eastAsia"/>
          <w:sz w:val="24"/>
        </w:rPr>
        <w:t>「共生型サービス」が法律上位置付けられ</w:t>
      </w:r>
      <w:r w:rsidR="000D2255" w:rsidRPr="0062763C">
        <w:rPr>
          <w:rFonts w:asciiTheme="minorEastAsia" w:eastAsiaTheme="minorEastAsia" w:hAnsiTheme="minorEastAsia" w:hint="eastAsia"/>
          <w:sz w:val="24"/>
        </w:rPr>
        <w:t>、今後</w:t>
      </w:r>
      <w:r w:rsidR="00CB2D93" w:rsidRPr="0062763C">
        <w:rPr>
          <w:rFonts w:asciiTheme="minorEastAsia" w:eastAsiaTheme="minorEastAsia" w:hAnsiTheme="minorEastAsia" w:hint="eastAsia"/>
          <w:sz w:val="24"/>
        </w:rPr>
        <w:t>、</w:t>
      </w:r>
      <w:r w:rsidR="000D2255" w:rsidRPr="0062763C">
        <w:rPr>
          <w:rFonts w:asciiTheme="minorEastAsia" w:eastAsiaTheme="minorEastAsia" w:hAnsiTheme="minorEastAsia" w:hint="eastAsia"/>
          <w:sz w:val="24"/>
        </w:rPr>
        <w:t>全国への普及が期待されています</w:t>
      </w:r>
      <w:r w:rsidR="00DC24A2" w:rsidRPr="0062763C">
        <w:rPr>
          <w:rFonts w:asciiTheme="minorEastAsia" w:eastAsiaTheme="minorEastAsia" w:hAnsiTheme="minorEastAsia" w:hint="eastAsia"/>
          <w:sz w:val="24"/>
        </w:rPr>
        <w:t>。また、</w:t>
      </w:r>
      <w:r w:rsidRPr="0062763C">
        <w:rPr>
          <w:rFonts w:asciiTheme="minorEastAsia" w:eastAsiaTheme="minorEastAsia" w:hAnsiTheme="minorEastAsia" w:hint="eastAsia"/>
          <w:sz w:val="24"/>
        </w:rPr>
        <w:t>ひとり暮らしの高齢者や障害者等へ見守り、除雪などの個別支援を提供するケアネット活動は県内</w:t>
      </w:r>
      <w:r w:rsidR="00A27BBC" w:rsidRPr="0062763C">
        <w:rPr>
          <w:rFonts w:asciiTheme="minorEastAsia" w:eastAsiaTheme="minorEastAsia" w:hAnsiTheme="minorEastAsia" w:hint="eastAsia"/>
          <w:sz w:val="24"/>
        </w:rPr>
        <w:t>259</w:t>
      </w:r>
      <w:r w:rsidR="00DC24A2" w:rsidRPr="0062763C">
        <w:rPr>
          <w:rFonts w:asciiTheme="minorEastAsia" w:eastAsiaTheme="minorEastAsia" w:hAnsiTheme="minorEastAsia" w:hint="eastAsia"/>
          <w:sz w:val="24"/>
        </w:rPr>
        <w:t>地区</w:t>
      </w:r>
      <w:r w:rsidR="004647CC" w:rsidRPr="0062763C">
        <w:rPr>
          <w:rFonts w:asciiTheme="minorEastAsia" w:eastAsiaTheme="minorEastAsia" w:hAnsiTheme="minorEastAsia" w:hint="eastAsia"/>
          <w:sz w:val="24"/>
        </w:rPr>
        <w:t>（</w:t>
      </w:r>
      <w:r w:rsidR="00A27BBC" w:rsidRPr="0062763C">
        <w:rPr>
          <w:rFonts w:asciiTheme="minorEastAsia" w:eastAsiaTheme="minorEastAsia" w:hAnsiTheme="minorEastAsia" w:hint="eastAsia"/>
          <w:sz w:val="24"/>
        </w:rPr>
        <w:t>2016</w:t>
      </w:r>
      <w:r w:rsidR="004647CC" w:rsidRPr="0062763C">
        <w:rPr>
          <w:rFonts w:asciiTheme="minorEastAsia" w:eastAsiaTheme="minorEastAsia" w:hAnsiTheme="minorEastAsia" w:hint="eastAsia"/>
          <w:sz w:val="24"/>
        </w:rPr>
        <w:t>(平成2</w:t>
      </w:r>
      <w:r w:rsidR="00A27BBC" w:rsidRPr="0062763C">
        <w:rPr>
          <w:rFonts w:asciiTheme="minorEastAsia" w:eastAsiaTheme="minorEastAsia" w:hAnsiTheme="minorEastAsia" w:hint="eastAsia"/>
          <w:sz w:val="24"/>
        </w:rPr>
        <w:t>8</w:t>
      </w:r>
      <w:r w:rsidR="004647CC" w:rsidRPr="0062763C">
        <w:rPr>
          <w:rFonts w:asciiTheme="minorEastAsia" w:eastAsiaTheme="minorEastAsia" w:hAnsiTheme="minorEastAsia" w:hint="eastAsia"/>
          <w:sz w:val="24"/>
        </w:rPr>
        <w:t>)年</w:t>
      </w:r>
      <w:r w:rsidR="00A27BBC" w:rsidRPr="0062763C">
        <w:rPr>
          <w:rFonts w:asciiTheme="minorEastAsia" w:eastAsiaTheme="minorEastAsia" w:hAnsiTheme="minorEastAsia" w:hint="eastAsia"/>
          <w:sz w:val="24"/>
        </w:rPr>
        <w:t>度</w:t>
      </w:r>
      <w:r w:rsidR="004647CC" w:rsidRPr="0062763C">
        <w:rPr>
          <w:rFonts w:asciiTheme="minorEastAsia" w:eastAsiaTheme="minorEastAsia" w:hAnsiTheme="minorEastAsia" w:hint="eastAsia"/>
          <w:sz w:val="24"/>
        </w:rPr>
        <w:t>末）</w:t>
      </w:r>
      <w:r w:rsidR="00DC24A2" w:rsidRPr="0062763C">
        <w:rPr>
          <w:rFonts w:asciiTheme="minorEastAsia" w:eastAsiaTheme="minorEastAsia" w:hAnsiTheme="minorEastAsia" w:hint="eastAsia"/>
          <w:sz w:val="24"/>
        </w:rPr>
        <w:t>で展開されるなど、地域住民同士による支え合いが着実に広がりをみせています。</w:t>
      </w:r>
    </w:p>
    <w:p w:rsidR="00C0119D" w:rsidRPr="0062763C" w:rsidRDefault="00C0119D" w:rsidP="00CB7E5A">
      <w:pPr>
        <w:spacing w:line="360" w:lineRule="exact"/>
        <w:rPr>
          <w:rFonts w:asciiTheme="minorEastAsia" w:eastAsiaTheme="minorEastAsia" w:hAnsiTheme="minorEastAsia"/>
          <w:sz w:val="24"/>
        </w:rPr>
      </w:pPr>
    </w:p>
    <w:p w:rsidR="00C0119D" w:rsidRPr="0062763C" w:rsidRDefault="00C0119D"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しかしながら、我が国では、高齢化の進展に伴う介護・医療ニーズの増、</w:t>
      </w:r>
      <w:r w:rsidR="00556298" w:rsidRPr="0062763C">
        <w:rPr>
          <w:rFonts w:asciiTheme="minorEastAsia" w:eastAsiaTheme="minorEastAsia" w:hAnsiTheme="minorEastAsia" w:hint="eastAsia"/>
          <w:sz w:val="24"/>
        </w:rPr>
        <w:t>経済・雇用の不安定化に</w:t>
      </w:r>
      <w:r w:rsidR="0001744F" w:rsidRPr="0062763C">
        <w:rPr>
          <w:rFonts w:asciiTheme="minorEastAsia" w:eastAsiaTheme="minorEastAsia" w:hAnsiTheme="minorEastAsia" w:hint="eastAsia"/>
          <w:sz w:val="24"/>
        </w:rPr>
        <w:t>よる生活保護世帯や</w:t>
      </w:r>
      <w:r w:rsidR="00CB2D93" w:rsidRPr="0062763C">
        <w:rPr>
          <w:rFonts w:asciiTheme="minorEastAsia" w:eastAsiaTheme="minorEastAsia" w:hAnsiTheme="minorEastAsia" w:hint="eastAsia"/>
          <w:sz w:val="24"/>
        </w:rPr>
        <w:t>非正規雇用者の増加</w:t>
      </w:r>
      <w:r w:rsidR="00556298" w:rsidRPr="0062763C">
        <w:rPr>
          <w:rFonts w:asciiTheme="minorEastAsia" w:eastAsiaTheme="minorEastAsia" w:hAnsiTheme="minorEastAsia" w:hint="eastAsia"/>
          <w:sz w:val="24"/>
        </w:rPr>
        <w:t>、</w:t>
      </w:r>
      <w:r w:rsidR="00DB41AB" w:rsidRPr="0062763C">
        <w:rPr>
          <w:rFonts w:asciiTheme="minorEastAsia" w:eastAsiaTheme="minorEastAsia" w:hAnsiTheme="minorEastAsia" w:hint="eastAsia"/>
          <w:sz w:val="24"/>
        </w:rPr>
        <w:t>福祉・介護人材の不足、</w:t>
      </w:r>
      <w:r w:rsidR="00F912BF" w:rsidRPr="0062763C">
        <w:rPr>
          <w:rFonts w:asciiTheme="minorEastAsia" w:eastAsiaTheme="minorEastAsia" w:hAnsiTheme="minorEastAsia" w:hint="eastAsia"/>
          <w:sz w:val="24"/>
        </w:rPr>
        <w:t>家族機能の低下や人間関係の希薄化、コミュニティ機能の弱体化による「社会的孤立」等の問題が生じています。また、</w:t>
      </w:r>
      <w:r w:rsidR="000026D3" w:rsidRPr="0062763C">
        <w:rPr>
          <w:rFonts w:asciiTheme="minorEastAsia" w:eastAsiaTheme="minorEastAsia" w:hAnsiTheme="minorEastAsia" w:hint="eastAsia"/>
          <w:sz w:val="24"/>
        </w:rPr>
        <w:t>昨今、様々な分野の課題が絡み合って複雑化したり、個人や世</w:t>
      </w:r>
      <w:r w:rsidR="00CB2D93" w:rsidRPr="0062763C">
        <w:rPr>
          <w:rFonts w:asciiTheme="minorEastAsia" w:eastAsiaTheme="minorEastAsia" w:hAnsiTheme="minorEastAsia" w:hint="eastAsia"/>
          <w:sz w:val="24"/>
        </w:rPr>
        <w:t>帯単位で複数分野の課題を抱え複合的な支援を必要とするといった状況</w:t>
      </w:r>
      <w:r w:rsidR="000026D3" w:rsidRPr="0062763C">
        <w:rPr>
          <w:rFonts w:asciiTheme="minorEastAsia" w:eastAsiaTheme="minorEastAsia" w:hAnsiTheme="minorEastAsia" w:hint="eastAsia"/>
          <w:sz w:val="24"/>
        </w:rPr>
        <w:t>がみられ、既存の「縦割り」の</w:t>
      </w:r>
      <w:r w:rsidR="00CB2D93" w:rsidRPr="0062763C">
        <w:rPr>
          <w:rFonts w:asciiTheme="minorEastAsia" w:eastAsiaTheme="minorEastAsia" w:hAnsiTheme="minorEastAsia" w:hint="eastAsia"/>
          <w:sz w:val="24"/>
        </w:rPr>
        <w:t>公的</w:t>
      </w:r>
      <w:r w:rsidR="000026D3" w:rsidRPr="0062763C">
        <w:rPr>
          <w:rFonts w:asciiTheme="minorEastAsia" w:eastAsiaTheme="minorEastAsia" w:hAnsiTheme="minorEastAsia" w:hint="eastAsia"/>
          <w:sz w:val="24"/>
        </w:rPr>
        <w:t>支援制度では対応が困難なケースの顕在化が指摘されています。</w:t>
      </w:r>
    </w:p>
    <w:p w:rsidR="00C0119D" w:rsidRPr="0062763C" w:rsidRDefault="00C0119D" w:rsidP="00CB7E5A">
      <w:pPr>
        <w:spacing w:line="360" w:lineRule="exact"/>
        <w:rPr>
          <w:rFonts w:asciiTheme="minorEastAsia" w:eastAsiaTheme="minorEastAsia" w:hAnsiTheme="minorEastAsia"/>
          <w:sz w:val="24"/>
        </w:rPr>
      </w:pPr>
    </w:p>
    <w:p w:rsidR="00DB41AB" w:rsidRPr="0062763C" w:rsidRDefault="00DB41AB"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このため、国においては、2015(平成27)年9月に「誰もが支え合う地域の構築に向けた福祉サービスの実現－新たな時代に対応した福祉の提供ビジョン－」</w:t>
      </w:r>
      <w:r w:rsidR="00C51249" w:rsidRPr="0062763C">
        <w:rPr>
          <w:rFonts w:asciiTheme="minorEastAsia" w:eastAsiaTheme="minorEastAsia" w:hAnsiTheme="minorEastAsia" w:hint="eastAsia"/>
          <w:sz w:val="24"/>
        </w:rPr>
        <w:t>が</w:t>
      </w:r>
      <w:r w:rsidRPr="0062763C">
        <w:rPr>
          <w:rFonts w:asciiTheme="minorEastAsia" w:eastAsiaTheme="minorEastAsia" w:hAnsiTheme="minorEastAsia" w:hint="eastAsia"/>
          <w:sz w:val="24"/>
        </w:rPr>
        <w:t>策定</w:t>
      </w:r>
      <w:r w:rsidR="00C51249" w:rsidRPr="0062763C">
        <w:rPr>
          <w:rFonts w:asciiTheme="minorEastAsia" w:eastAsiaTheme="minorEastAsia" w:hAnsiTheme="minorEastAsia" w:hint="eastAsia"/>
          <w:sz w:val="24"/>
        </w:rPr>
        <w:t>され</w:t>
      </w:r>
      <w:r w:rsidRPr="0062763C">
        <w:rPr>
          <w:rFonts w:asciiTheme="minorEastAsia" w:eastAsiaTheme="minorEastAsia" w:hAnsiTheme="minorEastAsia" w:hint="eastAsia"/>
          <w:sz w:val="24"/>
        </w:rPr>
        <w:t>、</w:t>
      </w:r>
      <w:r w:rsidR="00C51249" w:rsidRPr="0062763C">
        <w:rPr>
          <w:rFonts w:asciiTheme="minorEastAsia" w:eastAsiaTheme="minorEastAsia" w:hAnsiTheme="minorEastAsia" w:hint="eastAsia"/>
          <w:sz w:val="24"/>
        </w:rPr>
        <w:t>高齢者、障害者、児童等の別なく、地域に暮らす住民誰もがその人の状況に合</w:t>
      </w:r>
      <w:r w:rsidR="00CB2D93" w:rsidRPr="0062763C">
        <w:rPr>
          <w:rFonts w:asciiTheme="minorEastAsia" w:eastAsiaTheme="minorEastAsia" w:hAnsiTheme="minorEastAsia" w:hint="eastAsia"/>
          <w:sz w:val="24"/>
        </w:rPr>
        <w:t>った支援が受けられる「全世代・全対象型の地域包括支援体制」の構築</w:t>
      </w:r>
      <w:r w:rsidR="00C51249" w:rsidRPr="0062763C">
        <w:rPr>
          <w:rFonts w:asciiTheme="minorEastAsia" w:eastAsiaTheme="minorEastAsia" w:hAnsiTheme="minorEastAsia" w:hint="eastAsia"/>
          <w:sz w:val="24"/>
        </w:rPr>
        <w:t>が示されるとともに、2016(平成28)年6月</w:t>
      </w:r>
      <w:r w:rsidR="0048074F" w:rsidRPr="0062763C">
        <w:rPr>
          <w:rFonts w:asciiTheme="minorEastAsia" w:eastAsiaTheme="minorEastAsia" w:hAnsiTheme="minorEastAsia" w:hint="eastAsia"/>
          <w:sz w:val="24"/>
        </w:rPr>
        <w:t>に閣議決定された</w:t>
      </w:r>
      <w:r w:rsidR="00C51249" w:rsidRPr="0062763C">
        <w:rPr>
          <w:rFonts w:asciiTheme="minorEastAsia" w:eastAsiaTheme="minorEastAsia" w:hAnsiTheme="minorEastAsia" w:hint="eastAsia"/>
          <w:sz w:val="24"/>
        </w:rPr>
        <w:t>「ニッポン一億総活躍プラン」において、全ての人が地域、暮らし、生きがいを共に創り、高め合うことができる「地域共生社会」の実現が提示されました。</w:t>
      </w:r>
    </w:p>
    <w:p w:rsidR="00DB41AB" w:rsidRPr="0062763C" w:rsidRDefault="00C51249"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さらに、2016(平成28)年7月</w:t>
      </w:r>
      <w:r w:rsidR="00C22203" w:rsidRPr="0062763C">
        <w:rPr>
          <w:rFonts w:asciiTheme="minorEastAsia" w:eastAsiaTheme="minorEastAsia" w:hAnsiTheme="minorEastAsia" w:hint="eastAsia"/>
          <w:sz w:val="24"/>
        </w:rPr>
        <w:t>、</w:t>
      </w:r>
      <w:r w:rsidR="000113CF" w:rsidRPr="0062763C">
        <w:rPr>
          <w:rFonts w:asciiTheme="minorEastAsia" w:eastAsiaTheme="minorEastAsia" w:hAnsiTheme="minorEastAsia" w:hint="eastAsia"/>
          <w:sz w:val="24"/>
        </w:rPr>
        <w:t>厚生労働省に「「</w:t>
      </w:r>
      <w:r w:rsidRPr="0062763C">
        <w:rPr>
          <w:rFonts w:asciiTheme="minorEastAsia" w:eastAsiaTheme="minorEastAsia" w:hAnsiTheme="minorEastAsia" w:hint="eastAsia"/>
          <w:sz w:val="24"/>
        </w:rPr>
        <w:t>我が事・丸ごと</w:t>
      </w:r>
      <w:r w:rsidR="000113CF" w:rsidRPr="0062763C">
        <w:rPr>
          <w:rFonts w:asciiTheme="minorEastAsia" w:eastAsiaTheme="minorEastAsia" w:hAnsiTheme="minorEastAsia" w:hint="eastAsia"/>
          <w:sz w:val="24"/>
        </w:rPr>
        <w:t>」</w:t>
      </w:r>
      <w:r w:rsidRPr="0062763C">
        <w:rPr>
          <w:rFonts w:asciiTheme="minorEastAsia" w:eastAsiaTheme="minorEastAsia" w:hAnsiTheme="minorEastAsia" w:hint="eastAsia"/>
          <w:sz w:val="24"/>
        </w:rPr>
        <w:t>地域共生社会実現本部</w:t>
      </w:r>
      <w:r w:rsidR="000113CF" w:rsidRPr="0062763C">
        <w:rPr>
          <w:rFonts w:asciiTheme="minorEastAsia" w:eastAsiaTheme="minorEastAsia" w:hAnsiTheme="minorEastAsia" w:hint="eastAsia"/>
          <w:sz w:val="24"/>
        </w:rPr>
        <w:t>」</w:t>
      </w:r>
      <w:r w:rsidRPr="0062763C">
        <w:rPr>
          <w:rFonts w:asciiTheme="minorEastAsia" w:eastAsiaTheme="minorEastAsia" w:hAnsiTheme="minorEastAsia" w:hint="eastAsia"/>
          <w:sz w:val="24"/>
        </w:rPr>
        <w:t>が設置され、</w:t>
      </w:r>
      <w:r w:rsidR="00A13B8D" w:rsidRPr="0062763C">
        <w:rPr>
          <w:rFonts w:asciiTheme="minorEastAsia" w:eastAsiaTheme="minorEastAsia" w:hAnsiTheme="minorEastAsia" w:hint="eastAsia"/>
          <w:sz w:val="24"/>
        </w:rPr>
        <w:t>2017(平成29)年2月には、改革の骨格として①地域課題の解決力の強化、②地域丸ごとのつながりの強化、③地域を基盤とする包括的支援</w:t>
      </w:r>
      <w:r w:rsidR="00777F24" w:rsidRPr="0062763C">
        <w:rPr>
          <w:rFonts w:asciiTheme="minorEastAsia" w:eastAsiaTheme="minorEastAsia" w:hAnsiTheme="minorEastAsia" w:hint="eastAsia"/>
          <w:sz w:val="24"/>
        </w:rPr>
        <w:t>の</w:t>
      </w:r>
      <w:r w:rsidR="00A13B8D" w:rsidRPr="0062763C">
        <w:rPr>
          <w:rFonts w:asciiTheme="minorEastAsia" w:eastAsiaTheme="minorEastAsia" w:hAnsiTheme="minorEastAsia" w:hint="eastAsia"/>
          <w:sz w:val="24"/>
        </w:rPr>
        <w:t>強化</w:t>
      </w:r>
      <w:r w:rsidR="00777F24" w:rsidRPr="0062763C">
        <w:rPr>
          <w:rFonts w:asciiTheme="minorEastAsia" w:eastAsiaTheme="minorEastAsia" w:hAnsiTheme="minorEastAsia" w:hint="eastAsia"/>
          <w:sz w:val="24"/>
        </w:rPr>
        <w:t>など</w:t>
      </w:r>
      <w:r w:rsidR="000113CF" w:rsidRPr="0062763C">
        <w:rPr>
          <w:rFonts w:asciiTheme="minorEastAsia" w:eastAsiaTheme="minorEastAsia" w:hAnsiTheme="minorEastAsia" w:hint="eastAsia"/>
          <w:sz w:val="24"/>
        </w:rPr>
        <w:t>、</w:t>
      </w:r>
      <w:r w:rsidR="00C22203" w:rsidRPr="0062763C">
        <w:rPr>
          <w:rFonts w:asciiTheme="minorEastAsia" w:eastAsiaTheme="minorEastAsia" w:hAnsiTheme="minorEastAsia" w:hint="eastAsia"/>
          <w:sz w:val="24"/>
        </w:rPr>
        <w:t>地域共生社会実現のための方向性が示されました。</w:t>
      </w:r>
    </w:p>
    <w:p w:rsidR="00C51249" w:rsidRPr="0062763C" w:rsidRDefault="00C51249" w:rsidP="00CB7E5A">
      <w:pPr>
        <w:spacing w:line="360" w:lineRule="exact"/>
        <w:rPr>
          <w:rFonts w:asciiTheme="minorEastAsia" w:eastAsiaTheme="minorEastAsia" w:hAnsiTheme="minorEastAsia"/>
          <w:sz w:val="24"/>
        </w:rPr>
      </w:pPr>
    </w:p>
    <w:p w:rsidR="001E00C6" w:rsidRPr="0062763C" w:rsidRDefault="00EE2B3B"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こうした諸状況を踏まえ、</w:t>
      </w:r>
      <w:r w:rsidR="001E00C6" w:rsidRPr="0062763C">
        <w:rPr>
          <w:rFonts w:asciiTheme="minorEastAsia" w:eastAsiaTheme="minorEastAsia" w:hAnsiTheme="minorEastAsia" w:hint="eastAsia"/>
          <w:sz w:val="24"/>
        </w:rPr>
        <w:t>この計画では、全ての県民が、</w:t>
      </w:r>
      <w:r w:rsidR="00016221" w:rsidRPr="0062763C">
        <w:rPr>
          <w:rFonts w:asciiTheme="minorEastAsia" w:eastAsiaTheme="minorEastAsia" w:hAnsiTheme="minorEastAsia" w:hint="eastAsia"/>
          <w:sz w:val="24"/>
        </w:rPr>
        <w:t>住み慣れた地域において、</w:t>
      </w:r>
      <w:r w:rsidR="001E00C6" w:rsidRPr="0062763C">
        <w:rPr>
          <w:rFonts w:asciiTheme="minorEastAsia" w:eastAsiaTheme="minorEastAsia" w:hAnsiTheme="minorEastAsia" w:hint="eastAsia"/>
          <w:sz w:val="24"/>
        </w:rPr>
        <w:t>年齢や障害等の有無にかかわらず、</w:t>
      </w:r>
      <w:r w:rsidR="00016221" w:rsidRPr="0062763C">
        <w:rPr>
          <w:rFonts w:asciiTheme="minorEastAsia" w:eastAsiaTheme="minorEastAsia" w:hAnsiTheme="minorEastAsia" w:hint="eastAsia"/>
          <w:sz w:val="24"/>
        </w:rPr>
        <w:t>自立し</w:t>
      </w:r>
      <w:r w:rsidR="001E00C6" w:rsidRPr="0062763C">
        <w:rPr>
          <w:rFonts w:asciiTheme="minorEastAsia" w:eastAsiaTheme="minorEastAsia" w:hAnsiTheme="minorEastAsia" w:hint="eastAsia"/>
          <w:sz w:val="24"/>
        </w:rPr>
        <w:t>、互いに支え合い</w:t>
      </w:r>
      <w:r w:rsidR="00016221" w:rsidRPr="0062763C">
        <w:rPr>
          <w:rFonts w:asciiTheme="minorEastAsia" w:eastAsiaTheme="minorEastAsia" w:hAnsiTheme="minorEastAsia" w:hint="eastAsia"/>
          <w:sz w:val="24"/>
        </w:rPr>
        <w:t>ながら</w:t>
      </w:r>
      <w:r w:rsidR="001E00C6" w:rsidRPr="0062763C">
        <w:rPr>
          <w:rFonts w:asciiTheme="minorEastAsia" w:eastAsiaTheme="minorEastAsia" w:hAnsiTheme="minorEastAsia" w:hint="eastAsia"/>
          <w:sz w:val="24"/>
        </w:rPr>
        <w:t>、</w:t>
      </w:r>
      <w:r w:rsidR="00016221" w:rsidRPr="0062763C">
        <w:rPr>
          <w:rFonts w:asciiTheme="minorEastAsia" w:eastAsiaTheme="minorEastAsia" w:hAnsiTheme="minorEastAsia" w:hint="eastAsia"/>
          <w:sz w:val="24"/>
        </w:rPr>
        <w:t>自分らしく活躍できるための福祉のあり方、役割など</w:t>
      </w:r>
      <w:r w:rsidR="001E00C6" w:rsidRPr="0062763C">
        <w:rPr>
          <w:rFonts w:asciiTheme="minorEastAsia" w:eastAsiaTheme="minorEastAsia" w:hAnsiTheme="minorEastAsia" w:hint="eastAsia"/>
          <w:sz w:val="24"/>
        </w:rPr>
        <w:t>について、記述していきたいと思います。</w:t>
      </w:r>
    </w:p>
    <w:p w:rsidR="001E00C6" w:rsidRPr="0062763C" w:rsidRDefault="001E00C6" w:rsidP="00CB7E5A">
      <w:pPr>
        <w:spacing w:line="360" w:lineRule="exact"/>
        <w:rPr>
          <w:rFonts w:asciiTheme="minorEastAsia" w:eastAsiaTheme="minorEastAsia" w:hAnsiTheme="minorEastAsia"/>
          <w:sz w:val="24"/>
        </w:rPr>
      </w:pPr>
    </w:p>
    <w:p w:rsidR="001E00C6" w:rsidRPr="0062763C" w:rsidRDefault="00341CD4" w:rsidP="00CB7E5A">
      <w:pPr>
        <w:spacing w:line="360" w:lineRule="exact"/>
        <w:rPr>
          <w:sz w:val="24"/>
        </w:rPr>
      </w:pPr>
      <w:r w:rsidRPr="0062763C">
        <w:rPr>
          <w:rFonts w:hint="eastAsia"/>
          <w:sz w:val="24"/>
        </w:rPr>
        <w:t xml:space="preserve">　この「富山県民福祉基本計画</w:t>
      </w:r>
      <w:r w:rsidR="0049612C" w:rsidRPr="0062763C">
        <w:rPr>
          <w:rFonts w:hint="eastAsia"/>
          <w:sz w:val="24"/>
        </w:rPr>
        <w:t>(</w:t>
      </w:r>
      <w:r w:rsidR="0049612C" w:rsidRPr="0062763C">
        <w:rPr>
          <w:rFonts w:hint="eastAsia"/>
          <w:sz w:val="24"/>
        </w:rPr>
        <w:t>第二次</w:t>
      </w:r>
      <w:r w:rsidR="004647CC" w:rsidRPr="0062763C">
        <w:rPr>
          <w:rFonts w:hint="eastAsia"/>
          <w:sz w:val="24"/>
        </w:rPr>
        <w:t>改</w:t>
      </w:r>
      <w:r w:rsidR="005D4A0A" w:rsidRPr="0062763C">
        <w:rPr>
          <w:rFonts w:hint="eastAsia"/>
          <w:sz w:val="24"/>
        </w:rPr>
        <w:t>定</w:t>
      </w:r>
      <w:r w:rsidR="004647CC" w:rsidRPr="0062763C">
        <w:rPr>
          <w:rFonts w:hint="eastAsia"/>
          <w:sz w:val="24"/>
        </w:rPr>
        <w:t>版</w:t>
      </w:r>
      <w:r w:rsidR="0049612C" w:rsidRPr="0062763C">
        <w:rPr>
          <w:rFonts w:hint="eastAsia"/>
          <w:sz w:val="24"/>
        </w:rPr>
        <w:t>)</w:t>
      </w:r>
      <w:r w:rsidRPr="0062763C">
        <w:rPr>
          <w:rFonts w:hint="eastAsia"/>
          <w:sz w:val="24"/>
        </w:rPr>
        <w:t>」は、こうした基本的な考え方に基づき、「誰もが安心</w:t>
      </w:r>
      <w:r w:rsidR="005D52D3" w:rsidRPr="0062763C">
        <w:rPr>
          <w:rFonts w:hint="eastAsia"/>
          <w:sz w:val="24"/>
        </w:rPr>
        <w:t>・幸せを感じる</w:t>
      </w:r>
      <w:r w:rsidR="00D77430" w:rsidRPr="0062763C">
        <w:rPr>
          <w:rFonts w:hint="eastAsia"/>
          <w:sz w:val="24"/>
        </w:rPr>
        <w:t xml:space="preserve"> </w:t>
      </w:r>
      <w:r w:rsidR="00D77430" w:rsidRPr="0062763C">
        <w:rPr>
          <w:rFonts w:hint="eastAsia"/>
          <w:sz w:val="24"/>
        </w:rPr>
        <w:t>とやま型地域共生</w:t>
      </w:r>
      <w:r w:rsidR="005D52D3" w:rsidRPr="0062763C">
        <w:rPr>
          <w:rFonts w:hint="eastAsia"/>
          <w:sz w:val="24"/>
        </w:rPr>
        <w:t>社会の</w:t>
      </w:r>
      <w:r w:rsidR="004647CC" w:rsidRPr="0062763C">
        <w:rPr>
          <w:rFonts w:hint="eastAsia"/>
          <w:sz w:val="24"/>
        </w:rPr>
        <w:t>構築</w:t>
      </w:r>
      <w:r w:rsidRPr="0062763C">
        <w:rPr>
          <w:rFonts w:hint="eastAsia"/>
          <w:sz w:val="24"/>
        </w:rPr>
        <w:t>」を目指した活動を県民みんなが一緒になって進めるために、どのような考えで、何を実現しようとするのか、その基本となる考え方をお示しする「福祉に関する施策の基本となる計画」として策定するものです。</w:t>
      </w:r>
    </w:p>
    <w:p w:rsidR="00C0119D" w:rsidRPr="0062763C" w:rsidRDefault="00C0119D" w:rsidP="00CB7E5A">
      <w:pPr>
        <w:spacing w:line="360" w:lineRule="exact"/>
        <w:rPr>
          <w:rFonts w:ascii="ＭＳ ゴシック" w:eastAsia="ＭＳ ゴシック" w:hAnsi="ＭＳ ゴシック"/>
          <w:sz w:val="26"/>
          <w:szCs w:val="26"/>
        </w:rPr>
      </w:pPr>
      <w:r w:rsidRPr="0062763C">
        <w:rPr>
          <w:sz w:val="24"/>
        </w:rPr>
        <w:br w:type="page"/>
      </w:r>
      <w:r w:rsidR="00571EAD" w:rsidRPr="0062763C">
        <w:rPr>
          <w:rFonts w:ascii="ＭＳ ゴシック" w:eastAsia="ＭＳ ゴシック" w:hAnsi="ＭＳ ゴシック" w:hint="eastAsia"/>
          <w:sz w:val="26"/>
          <w:szCs w:val="26"/>
        </w:rPr>
        <w:lastRenderedPageBreak/>
        <w:t xml:space="preserve">２　</w:t>
      </w:r>
      <w:r w:rsidRPr="0062763C">
        <w:rPr>
          <w:rFonts w:ascii="ＭＳ ゴシック" w:eastAsia="ＭＳ ゴシック" w:hAnsi="ＭＳ ゴシック" w:hint="eastAsia"/>
          <w:sz w:val="26"/>
          <w:szCs w:val="26"/>
        </w:rPr>
        <w:t>計画の目標</w:t>
      </w:r>
    </w:p>
    <w:p w:rsidR="00C0119D" w:rsidRPr="0062763C" w:rsidRDefault="00C0119D" w:rsidP="00CB7E5A">
      <w:pPr>
        <w:spacing w:line="360" w:lineRule="exact"/>
        <w:rPr>
          <w:rFonts w:ascii="ＭＳ ゴシック" w:eastAsia="ＭＳ ゴシック" w:hAnsi="ＭＳ ゴシック"/>
          <w:sz w:val="26"/>
          <w:szCs w:val="26"/>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(1)「誰もが</w:t>
      </w:r>
      <w:r w:rsidR="008203BC" w:rsidRPr="0062763C">
        <w:rPr>
          <w:rFonts w:ascii="ＭＳ ゴシック" w:eastAsia="ＭＳ ゴシック" w:hAnsi="ＭＳ ゴシック" w:hint="eastAsia"/>
          <w:sz w:val="24"/>
        </w:rPr>
        <w:t>安心・</w:t>
      </w:r>
      <w:r w:rsidRPr="0062763C">
        <w:rPr>
          <w:rFonts w:ascii="ＭＳ ゴシック" w:eastAsia="ＭＳ ゴシック" w:hAnsi="ＭＳ ゴシック" w:hint="eastAsia"/>
          <w:sz w:val="24"/>
        </w:rPr>
        <w:t>幸せを感じる</w:t>
      </w:r>
      <w:r w:rsidR="00D77430" w:rsidRPr="0062763C">
        <w:rPr>
          <w:rFonts w:ascii="ＭＳ ゴシック" w:eastAsia="ＭＳ ゴシック" w:hAnsi="ＭＳ ゴシック" w:hint="eastAsia"/>
          <w:sz w:val="24"/>
        </w:rPr>
        <w:t>とやま型地域共生</w:t>
      </w:r>
      <w:r w:rsidR="005D52D3" w:rsidRPr="0062763C">
        <w:rPr>
          <w:rFonts w:ascii="ＭＳ ゴシック" w:eastAsia="ＭＳ ゴシック" w:hAnsi="ＭＳ ゴシック" w:hint="eastAsia"/>
          <w:sz w:val="24"/>
        </w:rPr>
        <w:t>社会の構築</w:t>
      </w:r>
      <w:r w:rsidRPr="0062763C">
        <w:rPr>
          <w:rFonts w:ascii="ＭＳ ゴシック" w:eastAsia="ＭＳ ゴシック" w:hAnsi="ＭＳ ゴシック" w:hint="eastAsia"/>
          <w:sz w:val="24"/>
        </w:rPr>
        <w:t>」を目指して</w:t>
      </w:r>
    </w:p>
    <w:p w:rsidR="00C0119D" w:rsidRPr="0062763C" w:rsidRDefault="00C0119D" w:rsidP="00CB7E5A">
      <w:pPr>
        <w:spacing w:line="360" w:lineRule="exact"/>
        <w:rPr>
          <w:sz w:val="24"/>
        </w:rPr>
      </w:pPr>
      <w:r w:rsidRPr="0062763C">
        <w:rPr>
          <w:rFonts w:hint="eastAsia"/>
          <w:sz w:val="24"/>
        </w:rPr>
        <w:t xml:space="preserve">　この計画は、富山県民福祉条例の目的である「すべての県民が幸せに生きる社会の実現」に向け、</w:t>
      </w:r>
    </w:p>
    <w:p w:rsidR="00C0119D" w:rsidRPr="0062763C" w:rsidRDefault="00C0119D" w:rsidP="00CB7E5A">
      <w:pPr>
        <w:spacing w:line="360" w:lineRule="exact"/>
        <w:rPr>
          <w:sz w:val="24"/>
        </w:rPr>
      </w:pPr>
    </w:p>
    <w:p w:rsidR="00C0119D" w:rsidRPr="0062763C" w:rsidRDefault="00C0119D" w:rsidP="00CB7E5A">
      <w:pPr>
        <w:spacing w:line="360" w:lineRule="exact"/>
        <w:jc w:val="center"/>
        <w:rPr>
          <w:rFonts w:ascii="ＭＳ ゴシック" w:eastAsia="ＭＳ ゴシック" w:hAnsi="ＭＳ ゴシック"/>
          <w:b/>
          <w:sz w:val="24"/>
        </w:rPr>
      </w:pPr>
      <w:r w:rsidRPr="0062763C">
        <w:rPr>
          <w:rFonts w:ascii="ＭＳ ゴシック" w:eastAsia="ＭＳ ゴシック" w:hAnsi="ＭＳ ゴシック" w:hint="eastAsia"/>
          <w:b/>
          <w:sz w:val="28"/>
        </w:rPr>
        <w:t>「誰もが</w:t>
      </w:r>
      <w:r w:rsidR="005D52D3" w:rsidRPr="0062763C">
        <w:rPr>
          <w:rFonts w:ascii="ＭＳ ゴシック" w:eastAsia="ＭＳ ゴシック" w:hAnsi="ＭＳ ゴシック" w:hint="eastAsia"/>
          <w:b/>
          <w:sz w:val="28"/>
        </w:rPr>
        <w:t>安心・</w:t>
      </w:r>
      <w:r w:rsidRPr="0062763C">
        <w:rPr>
          <w:rFonts w:ascii="ＭＳ ゴシック" w:eastAsia="ＭＳ ゴシック" w:hAnsi="ＭＳ ゴシック" w:hint="eastAsia"/>
          <w:b/>
          <w:sz w:val="28"/>
        </w:rPr>
        <w:t>幸せを感じる</w:t>
      </w:r>
      <w:r w:rsidR="00D77430" w:rsidRPr="0062763C">
        <w:rPr>
          <w:rFonts w:ascii="ＭＳ ゴシック" w:eastAsia="ＭＳ ゴシック" w:hAnsi="ＭＳ ゴシック" w:hint="eastAsia"/>
          <w:b/>
          <w:sz w:val="28"/>
        </w:rPr>
        <w:t xml:space="preserve">　とやま型地域共生</w:t>
      </w:r>
      <w:r w:rsidR="005D52D3" w:rsidRPr="0062763C">
        <w:rPr>
          <w:rFonts w:ascii="ＭＳ ゴシック" w:eastAsia="ＭＳ ゴシック" w:hAnsi="ＭＳ ゴシック" w:hint="eastAsia"/>
          <w:b/>
          <w:sz w:val="28"/>
        </w:rPr>
        <w:t>社会の構築</w:t>
      </w:r>
      <w:r w:rsidRPr="0062763C">
        <w:rPr>
          <w:rFonts w:ascii="ＭＳ ゴシック" w:eastAsia="ＭＳ ゴシック" w:hAnsi="ＭＳ ゴシック" w:hint="eastAsia"/>
          <w:b/>
          <w:sz w:val="28"/>
        </w:rPr>
        <w:t>」</w:t>
      </w:r>
    </w:p>
    <w:p w:rsidR="00C0119D" w:rsidRPr="0062763C" w:rsidRDefault="00C0119D" w:rsidP="00CB7E5A">
      <w:pPr>
        <w:spacing w:line="360" w:lineRule="exact"/>
        <w:jc w:val="center"/>
        <w:rPr>
          <w:rFonts w:ascii="ＭＳ ゴシック" w:eastAsia="ＭＳ ゴシック" w:hAnsi="ＭＳ ゴシック"/>
          <w:b/>
          <w:sz w:val="24"/>
        </w:rPr>
      </w:pPr>
    </w:p>
    <w:p w:rsidR="00C0119D" w:rsidRPr="0062763C" w:rsidRDefault="00C0119D" w:rsidP="00CB7E5A">
      <w:pPr>
        <w:spacing w:line="360" w:lineRule="exact"/>
        <w:rPr>
          <w:sz w:val="24"/>
        </w:rPr>
      </w:pPr>
      <w:r w:rsidRPr="0062763C">
        <w:rPr>
          <w:rFonts w:hint="eastAsia"/>
          <w:sz w:val="24"/>
        </w:rPr>
        <w:t>を目標とし、この目標を達成するためのキャッチフレーズを、</w:t>
      </w:r>
    </w:p>
    <w:p w:rsidR="00C0119D" w:rsidRPr="0062763C" w:rsidRDefault="00C0119D" w:rsidP="00CB7E5A">
      <w:pPr>
        <w:spacing w:line="360" w:lineRule="exact"/>
        <w:rPr>
          <w:sz w:val="24"/>
        </w:rPr>
      </w:pPr>
    </w:p>
    <w:p w:rsidR="00C0119D" w:rsidRPr="0062763C" w:rsidRDefault="00C0119D" w:rsidP="00CB7E5A">
      <w:pPr>
        <w:spacing w:line="360" w:lineRule="exact"/>
        <w:jc w:val="center"/>
        <w:rPr>
          <w:rFonts w:ascii="ＭＳ ゴシック" w:eastAsia="ＭＳ ゴシック" w:hAnsi="ＭＳ ゴシック"/>
          <w:b/>
          <w:sz w:val="24"/>
        </w:rPr>
      </w:pPr>
      <w:r w:rsidRPr="0062763C">
        <w:rPr>
          <w:rFonts w:ascii="ＭＳ ゴシック" w:eastAsia="ＭＳ ゴシック" w:hAnsi="ＭＳ ゴシック" w:hint="eastAsia"/>
          <w:b/>
          <w:sz w:val="24"/>
        </w:rPr>
        <w:t>人や地域の絆づくり《つなぐ・結ぶ・支え合う》</w:t>
      </w:r>
    </w:p>
    <w:p w:rsidR="00C0119D" w:rsidRPr="0062763C" w:rsidRDefault="00C0119D" w:rsidP="00CB7E5A">
      <w:pPr>
        <w:spacing w:line="360" w:lineRule="exact"/>
        <w:jc w:val="center"/>
        <w:rPr>
          <w:rFonts w:ascii="ＭＳ ゴシック" w:eastAsia="ＭＳ ゴシック" w:hAnsi="ＭＳ ゴシック"/>
          <w:b/>
          <w:sz w:val="24"/>
        </w:rPr>
      </w:pPr>
    </w:p>
    <w:p w:rsidR="00C0119D" w:rsidRPr="0062763C" w:rsidRDefault="00C0119D" w:rsidP="00CB7E5A">
      <w:pPr>
        <w:spacing w:line="360" w:lineRule="exact"/>
        <w:rPr>
          <w:sz w:val="24"/>
        </w:rPr>
      </w:pPr>
      <w:r w:rsidRPr="0062763C">
        <w:rPr>
          <w:rFonts w:hint="eastAsia"/>
          <w:sz w:val="24"/>
        </w:rPr>
        <w:t>とします。</w:t>
      </w:r>
    </w:p>
    <w:p w:rsidR="00C0119D" w:rsidRPr="0062763C" w:rsidRDefault="00C0119D" w:rsidP="00CB7E5A">
      <w:pPr>
        <w:spacing w:line="360" w:lineRule="exact"/>
        <w:rPr>
          <w:sz w:val="24"/>
        </w:rPr>
      </w:pPr>
      <w:r w:rsidRPr="0062763C">
        <w:rPr>
          <w:rFonts w:hint="eastAsia"/>
          <w:sz w:val="24"/>
        </w:rPr>
        <w:t xml:space="preserve">　この「誰もが</w:t>
      </w:r>
      <w:r w:rsidR="005D52D3" w:rsidRPr="0062763C">
        <w:rPr>
          <w:rFonts w:hint="eastAsia"/>
          <w:sz w:val="24"/>
        </w:rPr>
        <w:t>安心・</w:t>
      </w:r>
      <w:r w:rsidRPr="0062763C">
        <w:rPr>
          <w:rFonts w:hint="eastAsia"/>
          <w:sz w:val="24"/>
        </w:rPr>
        <w:t>幸せを感じる</w:t>
      </w:r>
      <w:r w:rsidR="00D77430" w:rsidRPr="0062763C">
        <w:rPr>
          <w:rFonts w:hint="eastAsia"/>
          <w:sz w:val="24"/>
        </w:rPr>
        <w:t>とやま型地域共生</w:t>
      </w:r>
      <w:r w:rsidRPr="0062763C">
        <w:rPr>
          <w:rFonts w:hint="eastAsia"/>
          <w:sz w:val="24"/>
        </w:rPr>
        <w:t>社会」は、次のような社会です。</w:t>
      </w:r>
    </w:p>
    <w:p w:rsidR="00C0119D" w:rsidRPr="0062763C" w:rsidRDefault="00172D70" w:rsidP="00CB7E5A">
      <w:pPr>
        <w:spacing w:line="360" w:lineRule="exact"/>
        <w:rPr>
          <w:sz w:val="24"/>
        </w:rPr>
      </w:pPr>
      <w:r w:rsidRPr="0062763C">
        <w:rPr>
          <w:rFonts w:hint="eastAsia"/>
          <w:noProof/>
          <w:sz w:val="24"/>
        </w:rPr>
        <mc:AlternateContent>
          <mc:Choice Requires="wps">
            <w:drawing>
              <wp:anchor distT="0" distB="0" distL="114300" distR="114300" simplePos="0" relativeHeight="251599360" behindDoc="1" locked="0" layoutInCell="1" allowOverlap="1" wp14:anchorId="42BDC298" wp14:editId="04DF1538">
                <wp:simplePos x="0" y="0"/>
                <wp:positionH relativeFrom="column">
                  <wp:posOffset>529590</wp:posOffset>
                </wp:positionH>
                <wp:positionV relativeFrom="paragraph">
                  <wp:posOffset>100965</wp:posOffset>
                </wp:positionV>
                <wp:extent cx="4372610" cy="739140"/>
                <wp:effectExtent l="5715" t="5715" r="12700" b="7620"/>
                <wp:wrapNone/>
                <wp:docPr id="268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2610" cy="739140"/>
                        </a:xfrm>
                        <a:prstGeom prst="rect">
                          <a:avLst/>
                        </a:prstGeom>
                        <a:solidFill>
                          <a:srgbClr val="FFFFFF">
                            <a:alpha val="0"/>
                          </a:srgbClr>
                        </a:solidFill>
                        <a:ln w="9525">
                          <a:solidFill>
                            <a:srgbClr val="000000"/>
                          </a:solidFill>
                          <a:miter lim="800000"/>
                          <a:headEnd/>
                          <a:tailEnd/>
                        </a:ln>
                      </wps:spPr>
                      <wps:txbx>
                        <w:txbxContent>
                          <w:p w:rsidR="0062763C" w:rsidRPr="001011FA" w:rsidRDefault="0062763C" w:rsidP="008203BC">
                            <w:pPr>
                              <w:spacing w:line="320" w:lineRule="exact"/>
                              <w:jc w:val="left"/>
                              <w:rPr>
                                <w:rFonts w:ascii="ＭＳ ゴシック" w:eastAsia="ＭＳ ゴシック" w:hAnsi="ＭＳ ゴシック"/>
                                <w:b/>
                                <w:color w:val="000000" w:themeColor="text1"/>
                                <w:sz w:val="24"/>
                              </w:rPr>
                            </w:pPr>
                            <w:r w:rsidRPr="001011FA">
                              <w:rPr>
                                <w:rFonts w:ascii="ＭＳ ゴシック" w:eastAsia="ＭＳ ゴシック" w:hAnsi="ＭＳ ゴシック" w:hint="eastAsia"/>
                                <w:b/>
                                <w:color w:val="000000" w:themeColor="text1"/>
                                <w:sz w:val="24"/>
                              </w:rPr>
                              <w:t>すべての人が地域社会の構成員として自立し、互いに認め、支え合うことにより、年齢や障害等の有無にかかわらず、生涯にわたり</w:t>
                            </w:r>
                          </w:p>
                          <w:p w:rsidR="0062763C" w:rsidRPr="001011FA" w:rsidRDefault="0062763C" w:rsidP="008203BC">
                            <w:pPr>
                              <w:spacing w:line="320" w:lineRule="exact"/>
                              <w:jc w:val="left"/>
                              <w:rPr>
                                <w:rFonts w:ascii="ＭＳ ゴシック" w:eastAsia="ＭＳ ゴシック" w:hAnsi="ＭＳ ゴシック"/>
                                <w:b/>
                                <w:color w:val="000000" w:themeColor="text1"/>
                                <w:sz w:val="24"/>
                              </w:rPr>
                            </w:pPr>
                            <w:r w:rsidRPr="001011FA">
                              <w:rPr>
                                <w:rFonts w:ascii="ＭＳ ゴシック" w:eastAsia="ＭＳ ゴシック" w:hAnsi="ＭＳ ゴシック" w:hint="eastAsia"/>
                                <w:b/>
                                <w:color w:val="000000" w:themeColor="text1"/>
                                <w:sz w:val="24"/>
                              </w:rPr>
                              <w:t>自分らしい生活が継続できる包容力を持った社会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8" style="position:absolute;left:0;text-align:left;margin-left:41.7pt;margin-top:7.95pt;width:344.3pt;height:58.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l9OwIAAG4EAAAOAAAAZHJzL2Uyb0RvYy54bWysVNuO0zAQfUfiHyy/0zTpZZuo6WrVpQhp&#10;gRULH+A4TmLh2GbsNilfz8Rpuy28IfJgeTwzx2fOeLK+71tFDgKcNDqn8WRKidDclFLXOf3+bfdu&#10;RYnzTJdMGS1yehSO3m/evll3NhOJaYwqBRAE0S7rbE4b720WRY43omVuYqzQ6KwMtMyjCXVUAusQ&#10;vVVRMp0uo85AacFw4RyePo5Ougn4VSW4/1JVTniicorcfFghrMWwRps1y2pgtpH8RIP9A4uWSY2X&#10;XqAemWdkD/IvqFZyMM5UfsJNG5mqklyEGrCaePpHNS8NsyLUguI4e5HJ/T9Y/vnwDESWOU2Wq5QS&#10;zVrs0lfUjelaCZLGg0SddRlGvthnGIp09snwH45os20wTDwAmK4RrERiIT66SRgMh6mk6D6ZEuHZ&#10;3pugVl9BOwCiDqQPTTlemiJ6Tzgezmd3yTLG3nH03c3SeB66FrHsnG3B+Q/CtGTY5BSQfEBnhyfn&#10;kT2GnkMCe6NkuZNKBQPqYquAHBg+kF34xlxlGzaenq9zY2jAc9cYSpMup+kiWYTUG98p6YQ0Hb5B&#10;UKR0E9ZKj2OgZJvT1SWIZYOm73UZHqlnUo17TFYaMc66jv3xfdGHRs7CDYOzMOURZQczPnscU9w0&#10;Bn5R0uGTz6n7uWcgKFEfNbbubp6kC5yRYKxWKWoO147iysE0R6CcekrG7daPU7W3IOsG74mDGNo8&#10;YLMrGfrwyunEHh910OI0gMPUXNsh6vU3sfkNAAD//wMAUEsDBBQABgAIAAAAIQDHi9kA4AAAAAkB&#10;AAAPAAAAZHJzL2Rvd25yZXYueG1sTI/NTsMwEITvSLyDtZW4IOqQQJOmcaqqEgcuSC1cenPjzY8a&#10;r0PstuHtWU70uDOj2W+K9WR7ccHRd44UPM8jEEiVMx01Cr4+354yED5oMrp3hAp+0MO6vL8rdG7c&#10;lXZ42YdGcAn5XCtoQxhyKX3VotV+7gYk9mo3Wh34HBtpRn3lctvLOIoW0uqO+EOrB9y2WJ32Z6vg&#10;sMsmWy8X2/BNm/fs4zTWj4dUqYfZtFmBCDiF/zD84TM6lMx0dGcyXvQKsuSFk6y/LkGwn6Yxbzuy&#10;kMQJyLKQtwvKXwAAAP//AwBQSwECLQAUAAYACAAAACEAtoM4kv4AAADhAQAAEwAAAAAAAAAAAAAA&#10;AAAAAAAAW0NvbnRlbnRfVHlwZXNdLnhtbFBLAQItABQABgAIAAAAIQA4/SH/1gAAAJQBAAALAAAA&#10;AAAAAAAAAAAAAC8BAABfcmVscy8ucmVsc1BLAQItABQABgAIAAAAIQAQW9l9OwIAAG4EAAAOAAAA&#10;AAAAAAAAAAAAAC4CAABkcnMvZTJvRG9jLnhtbFBLAQItABQABgAIAAAAIQDHi9kA4AAAAAkBAAAP&#10;AAAAAAAAAAAAAAAAAJUEAABkcnMvZG93bnJldi54bWxQSwUGAAAAAAQABADzAAAAogUAAAAA&#10;">
                <v:fill opacity="0"/>
                <v:textbox inset="5.85pt,.7pt,5.85pt,.7pt">
                  <w:txbxContent>
                    <w:p w:rsidR="0062763C" w:rsidRPr="001011FA" w:rsidRDefault="0062763C" w:rsidP="008203BC">
                      <w:pPr>
                        <w:spacing w:line="320" w:lineRule="exact"/>
                        <w:jc w:val="left"/>
                        <w:rPr>
                          <w:rFonts w:ascii="ＭＳ ゴシック" w:eastAsia="ＭＳ ゴシック" w:hAnsi="ＭＳ ゴシック"/>
                          <w:b/>
                          <w:color w:val="000000" w:themeColor="text1"/>
                          <w:sz w:val="24"/>
                        </w:rPr>
                      </w:pPr>
                      <w:r w:rsidRPr="001011FA">
                        <w:rPr>
                          <w:rFonts w:ascii="ＭＳ ゴシック" w:eastAsia="ＭＳ ゴシック" w:hAnsi="ＭＳ ゴシック" w:hint="eastAsia"/>
                          <w:b/>
                          <w:color w:val="000000" w:themeColor="text1"/>
                          <w:sz w:val="24"/>
                        </w:rPr>
                        <w:t>すべての人が地域社会の構成員として自立し、互いに認め、支え合うことにより、年齢や障害等の有無にかかわらず、生涯にわたり</w:t>
                      </w:r>
                    </w:p>
                    <w:p w:rsidR="0062763C" w:rsidRPr="001011FA" w:rsidRDefault="0062763C" w:rsidP="008203BC">
                      <w:pPr>
                        <w:spacing w:line="320" w:lineRule="exact"/>
                        <w:jc w:val="left"/>
                        <w:rPr>
                          <w:rFonts w:ascii="ＭＳ ゴシック" w:eastAsia="ＭＳ ゴシック" w:hAnsi="ＭＳ ゴシック"/>
                          <w:b/>
                          <w:color w:val="000000" w:themeColor="text1"/>
                          <w:sz w:val="24"/>
                        </w:rPr>
                      </w:pPr>
                      <w:r w:rsidRPr="001011FA">
                        <w:rPr>
                          <w:rFonts w:ascii="ＭＳ ゴシック" w:eastAsia="ＭＳ ゴシック" w:hAnsi="ＭＳ ゴシック" w:hint="eastAsia"/>
                          <w:b/>
                          <w:color w:val="000000" w:themeColor="text1"/>
                          <w:sz w:val="24"/>
                        </w:rPr>
                        <w:t>自分らしい生活が継続できる包容力を持った社会</w:t>
                      </w:r>
                    </w:p>
                  </w:txbxContent>
                </v:textbox>
              </v:rect>
            </w:pict>
          </mc:Fallback>
        </mc:AlternateContent>
      </w:r>
    </w:p>
    <w:p w:rsidR="00C0119D" w:rsidRPr="0062763C" w:rsidRDefault="00C0119D" w:rsidP="00CB7E5A">
      <w:pPr>
        <w:spacing w:line="360" w:lineRule="exact"/>
        <w:ind w:left="223" w:hangingChars="100" w:hanging="223"/>
        <w:rPr>
          <w:rFonts w:ascii="ＭＳ ゴシック" w:eastAsia="ＭＳ ゴシック" w:hAnsi="ＭＳ ゴシック"/>
          <w:sz w:val="24"/>
        </w:rPr>
      </w:pPr>
    </w:p>
    <w:p w:rsidR="00263EC5" w:rsidRPr="0062763C" w:rsidRDefault="00263EC5" w:rsidP="00CB7E5A">
      <w:pPr>
        <w:spacing w:line="360" w:lineRule="exact"/>
        <w:ind w:left="223" w:hangingChars="100" w:hanging="223"/>
        <w:rPr>
          <w:rFonts w:ascii="ＭＳ ゴシック" w:eastAsia="ＭＳ ゴシック" w:hAnsi="ＭＳ ゴシック"/>
          <w:sz w:val="24"/>
        </w:rPr>
      </w:pPr>
    </w:p>
    <w:p w:rsidR="00263EC5" w:rsidRPr="0062763C" w:rsidRDefault="00263EC5" w:rsidP="00CB7E5A">
      <w:pPr>
        <w:spacing w:line="36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(2)“誰もが</w:t>
      </w:r>
      <w:r w:rsidR="005D52D3" w:rsidRPr="0062763C">
        <w:rPr>
          <w:rFonts w:ascii="ＭＳ ゴシック" w:eastAsia="ＭＳ ゴシック" w:hAnsi="ＭＳ ゴシック" w:hint="eastAsia"/>
          <w:sz w:val="24"/>
        </w:rPr>
        <w:t>安心・</w:t>
      </w:r>
      <w:r w:rsidRPr="0062763C">
        <w:rPr>
          <w:rFonts w:ascii="ＭＳ ゴシック" w:eastAsia="ＭＳ ゴシック" w:hAnsi="ＭＳ ゴシック" w:hint="eastAsia"/>
          <w:sz w:val="24"/>
        </w:rPr>
        <w:t>幸せを感じる</w:t>
      </w:r>
      <w:r w:rsidR="00D77430" w:rsidRPr="0062763C">
        <w:rPr>
          <w:rFonts w:ascii="ＭＳ ゴシック" w:eastAsia="ＭＳ ゴシック" w:hAnsi="ＭＳ ゴシック" w:hint="eastAsia"/>
          <w:sz w:val="24"/>
        </w:rPr>
        <w:t xml:space="preserve">　とやま型地域共生</w:t>
      </w:r>
      <w:r w:rsidRPr="0062763C">
        <w:rPr>
          <w:rFonts w:ascii="ＭＳ ゴシック" w:eastAsia="ＭＳ ゴシック" w:hAnsi="ＭＳ ゴシック" w:hint="eastAsia"/>
          <w:sz w:val="24"/>
        </w:rPr>
        <w:t>社会”のすがた</w:t>
      </w:r>
    </w:p>
    <w:p w:rsidR="00C0119D" w:rsidRPr="0062763C" w:rsidRDefault="00C0119D" w:rsidP="00CB7E5A">
      <w:pPr>
        <w:spacing w:line="360" w:lineRule="exact"/>
        <w:rPr>
          <w:sz w:val="24"/>
        </w:rPr>
      </w:pPr>
      <w:r w:rsidRPr="0062763C">
        <w:rPr>
          <w:rFonts w:hint="eastAsia"/>
          <w:sz w:val="24"/>
        </w:rPr>
        <w:t xml:space="preserve">　“誰もが</w:t>
      </w:r>
      <w:r w:rsidR="005D52D3" w:rsidRPr="0062763C">
        <w:rPr>
          <w:rFonts w:hint="eastAsia"/>
          <w:sz w:val="24"/>
        </w:rPr>
        <w:t>安心・</w:t>
      </w:r>
      <w:r w:rsidRPr="0062763C">
        <w:rPr>
          <w:rFonts w:hint="eastAsia"/>
          <w:sz w:val="24"/>
        </w:rPr>
        <w:t>幸せを感じる</w:t>
      </w:r>
      <w:r w:rsidR="00D77430" w:rsidRPr="0062763C">
        <w:rPr>
          <w:rFonts w:hint="eastAsia"/>
          <w:sz w:val="24"/>
        </w:rPr>
        <w:t xml:space="preserve"> </w:t>
      </w:r>
      <w:r w:rsidR="00D77430" w:rsidRPr="0062763C">
        <w:rPr>
          <w:rFonts w:hint="eastAsia"/>
          <w:sz w:val="24"/>
        </w:rPr>
        <w:t>とやま型地域共生</w:t>
      </w:r>
      <w:r w:rsidRPr="0062763C">
        <w:rPr>
          <w:rFonts w:hint="eastAsia"/>
          <w:sz w:val="24"/>
        </w:rPr>
        <w:t>社会”のすがたは、具体的には、</w:t>
      </w:r>
      <w:r w:rsidR="00195BBC" w:rsidRPr="0062763C">
        <w:rPr>
          <w:rFonts w:hint="eastAsia"/>
          <w:sz w:val="24"/>
        </w:rPr>
        <w:t>富山</w:t>
      </w:r>
      <w:r w:rsidRPr="0062763C">
        <w:rPr>
          <w:rFonts w:hint="eastAsia"/>
          <w:sz w:val="24"/>
        </w:rPr>
        <w:t>県民</w:t>
      </w:r>
      <w:r w:rsidR="00D77430" w:rsidRPr="0062763C">
        <w:rPr>
          <w:rFonts w:hint="eastAsia"/>
          <w:sz w:val="24"/>
        </w:rPr>
        <w:t xml:space="preserve">　　　</w:t>
      </w:r>
      <w:r w:rsidRPr="0062763C">
        <w:rPr>
          <w:rFonts w:hint="eastAsia"/>
          <w:sz w:val="24"/>
        </w:rPr>
        <w:t>福祉条例の基本理念に基づき、次のような社会をイメージしています。</w:t>
      </w:r>
    </w:p>
    <w:p w:rsidR="00C0119D" w:rsidRPr="0062763C" w:rsidRDefault="00C0119D" w:rsidP="00CB7E5A">
      <w:pPr>
        <w:spacing w:line="360" w:lineRule="exact"/>
        <w:rPr>
          <w:sz w:val="24"/>
        </w:rPr>
      </w:pPr>
    </w:p>
    <w:p w:rsidR="00C0119D" w:rsidRPr="0062763C" w:rsidRDefault="00C0119D" w:rsidP="00CB7E5A">
      <w:pPr>
        <w:spacing w:line="360" w:lineRule="exact"/>
        <w:ind w:left="223" w:hangingChars="100" w:hanging="223"/>
        <w:rPr>
          <w:sz w:val="24"/>
        </w:rPr>
      </w:pPr>
      <w:r w:rsidRPr="0062763C">
        <w:rPr>
          <w:rFonts w:hint="eastAsia"/>
          <w:sz w:val="24"/>
        </w:rPr>
        <w:t>①　すべての県民が個人として尊重され、自らの意思に基づき、学習、就労等の社会・経済活動に取り組み、個人の自立や自己実現が叶えられる社会</w:t>
      </w:r>
    </w:p>
    <w:p w:rsidR="00C0119D" w:rsidRPr="0062763C" w:rsidRDefault="00C0119D" w:rsidP="00CB7E5A">
      <w:pPr>
        <w:spacing w:line="36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②　すべての県民が互いに支え合い、年齢や障害</w:t>
      </w:r>
      <w:r w:rsidR="005D52D3" w:rsidRPr="0062763C">
        <w:rPr>
          <w:rFonts w:hint="eastAsia"/>
          <w:sz w:val="24"/>
        </w:rPr>
        <w:t>等</w:t>
      </w:r>
      <w:r w:rsidRPr="0062763C">
        <w:rPr>
          <w:rFonts w:hint="eastAsia"/>
          <w:sz w:val="24"/>
        </w:rPr>
        <w:t>の有無にかかわりなく、住み慣れた地域において、共に生活を継続できる社会</w:t>
      </w:r>
    </w:p>
    <w:p w:rsidR="00C0119D" w:rsidRPr="0062763C" w:rsidRDefault="00C0119D" w:rsidP="00CB7E5A">
      <w:pPr>
        <w:spacing w:line="36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③　すべての県民が困ったときに、身近なところで医療、介護その他のサービスや生活支援を受けられ、安心して健やかで快適な生活を営むことのできる社会</w:t>
      </w:r>
    </w:p>
    <w:p w:rsidR="00C0119D" w:rsidRPr="0062763C" w:rsidRDefault="00C0119D" w:rsidP="00CB7E5A">
      <w:pPr>
        <w:spacing w:line="36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④　すべての県民が教育・文化・スポーツなど様々な分野での活動に等しく参加することが、地域社会の活性化や持続可能性の高まりにつながり、</w:t>
      </w:r>
      <w:r w:rsidRPr="0062763C">
        <w:rPr>
          <w:rFonts w:hint="eastAsia"/>
          <w:sz w:val="24"/>
        </w:rPr>
        <w:t>NPO</w:t>
      </w:r>
      <w:r w:rsidR="00A27BBC" w:rsidRPr="0062763C">
        <w:rPr>
          <w:rFonts w:hint="eastAsia"/>
          <w:sz w:val="24"/>
        </w:rPr>
        <w:t>法人</w:t>
      </w:r>
      <w:r w:rsidR="00E84761" w:rsidRPr="0062763C">
        <w:rPr>
          <w:rFonts w:hint="eastAsia"/>
          <w:sz w:val="24"/>
        </w:rPr>
        <w:t>、教育・文化団体などさまざまな団体が連携し、</w:t>
      </w:r>
      <w:r w:rsidRPr="0062763C">
        <w:rPr>
          <w:rFonts w:hint="eastAsia"/>
          <w:sz w:val="24"/>
        </w:rPr>
        <w:t>社会全体で福祉を支えている</w:t>
      </w:r>
      <w:r w:rsidR="00E84761" w:rsidRPr="0062763C">
        <w:rPr>
          <w:rFonts w:hint="eastAsia"/>
          <w:sz w:val="24"/>
        </w:rPr>
        <w:t>、</w:t>
      </w:r>
      <w:r w:rsidRPr="0062763C">
        <w:rPr>
          <w:rFonts w:hint="eastAsia"/>
          <w:sz w:val="24"/>
        </w:rPr>
        <w:t>公正で活力ある社会</w:t>
      </w:r>
    </w:p>
    <w:p w:rsidR="00C0119D" w:rsidRPr="0062763C" w:rsidRDefault="00C0119D" w:rsidP="00CB7E5A">
      <w:pPr>
        <w:spacing w:line="360" w:lineRule="exact"/>
        <w:ind w:left="223" w:hangingChars="100" w:hanging="223"/>
        <w:rPr>
          <w:rFonts w:ascii="ＭＳ ゴシック" w:eastAsia="ＭＳ ゴシック" w:hAnsi="ＭＳ ゴシック"/>
          <w:sz w:val="26"/>
          <w:szCs w:val="26"/>
        </w:rPr>
      </w:pPr>
      <w:r w:rsidRPr="0062763C">
        <w:rPr>
          <w:rFonts w:ascii="ＭＳ ゴシック" w:eastAsia="ＭＳ ゴシック" w:hAnsi="ＭＳ ゴシック"/>
          <w:sz w:val="24"/>
        </w:rPr>
        <w:br w:type="page"/>
      </w:r>
      <w:r w:rsidR="00571EAD" w:rsidRPr="0062763C">
        <w:rPr>
          <w:rFonts w:ascii="ＭＳ ゴシック" w:eastAsia="ＭＳ ゴシック" w:hAnsi="ＭＳ ゴシック" w:hint="eastAsia"/>
          <w:sz w:val="26"/>
          <w:szCs w:val="26"/>
        </w:rPr>
        <w:lastRenderedPageBreak/>
        <w:t xml:space="preserve">３　</w:t>
      </w:r>
      <w:r w:rsidRPr="0062763C">
        <w:rPr>
          <w:rFonts w:ascii="ＭＳ ゴシック" w:eastAsia="ＭＳ ゴシック" w:hAnsi="ＭＳ ゴシック" w:hint="eastAsia"/>
          <w:sz w:val="26"/>
          <w:szCs w:val="26"/>
        </w:rPr>
        <w:t>計画の性格</w:t>
      </w:r>
    </w:p>
    <w:p w:rsidR="00C0119D" w:rsidRPr="0062763C" w:rsidRDefault="00C0119D" w:rsidP="00CB7E5A">
      <w:pPr>
        <w:spacing w:line="20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(1)福祉に関する基本的かつ総合的な施策の大綱を示す計画</w:t>
      </w:r>
    </w:p>
    <w:p w:rsidR="00C0119D" w:rsidRPr="0062763C" w:rsidRDefault="00C0119D" w:rsidP="00CB7E5A">
      <w:pPr>
        <w:spacing w:line="360" w:lineRule="exact"/>
        <w:rPr>
          <w:sz w:val="24"/>
        </w:rPr>
      </w:pPr>
      <w:r w:rsidRPr="0062763C">
        <w:rPr>
          <w:rFonts w:hint="eastAsia"/>
          <w:sz w:val="24"/>
        </w:rPr>
        <w:t xml:space="preserve">　保健、医療、教育、文化等に関する施策との有機的な連携により、本県の福祉に関する基本的かつ総合的な施策の大綱を定め、今後ますます進展する少子・高齢社会に対応した、福祉に関する</w:t>
      </w:r>
      <w:r w:rsidR="00195BBC" w:rsidRPr="0062763C">
        <w:rPr>
          <w:rFonts w:hint="eastAsia"/>
          <w:sz w:val="24"/>
        </w:rPr>
        <w:t>施策を総合的かつ計画的に</w:t>
      </w:r>
      <w:r w:rsidRPr="0062763C">
        <w:rPr>
          <w:rFonts w:hint="eastAsia"/>
          <w:sz w:val="24"/>
        </w:rPr>
        <w:t>推進</w:t>
      </w:r>
      <w:r w:rsidR="00195BBC" w:rsidRPr="0062763C">
        <w:rPr>
          <w:rFonts w:hint="eastAsia"/>
          <w:sz w:val="24"/>
        </w:rPr>
        <w:t>するための</w:t>
      </w:r>
      <w:r w:rsidRPr="0062763C">
        <w:rPr>
          <w:rFonts w:hint="eastAsia"/>
          <w:sz w:val="24"/>
        </w:rPr>
        <w:t>計画とします。</w:t>
      </w:r>
    </w:p>
    <w:p w:rsidR="00C0119D" w:rsidRPr="0062763C" w:rsidRDefault="00C0119D" w:rsidP="00CB7E5A">
      <w:pPr>
        <w:spacing w:line="32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(2)市町村地域福祉計画を支援する計画（都道府県地域福祉支援計画）</w:t>
      </w:r>
    </w:p>
    <w:p w:rsidR="00C0119D" w:rsidRPr="0062763C" w:rsidRDefault="00195BBC" w:rsidP="00CB7E5A">
      <w:pPr>
        <w:spacing w:line="360" w:lineRule="exact"/>
        <w:rPr>
          <w:sz w:val="24"/>
        </w:rPr>
      </w:pPr>
      <w:r w:rsidRPr="0062763C">
        <w:rPr>
          <w:rFonts w:hint="eastAsia"/>
          <w:sz w:val="24"/>
        </w:rPr>
        <w:t xml:space="preserve">　地域における福祉ニーズに応え、その課題を</w:t>
      </w:r>
      <w:r w:rsidR="00C0119D" w:rsidRPr="0062763C">
        <w:rPr>
          <w:rFonts w:hint="eastAsia"/>
          <w:sz w:val="24"/>
        </w:rPr>
        <w:t>地域自らが解決しようとする「地域福祉の推進」に関する計画として、社会福祉法に基づき市町村が策定する「市町村地域福祉計画」を支援する計画とします。</w:t>
      </w:r>
    </w:p>
    <w:p w:rsidR="00C0119D" w:rsidRPr="0062763C" w:rsidRDefault="00C0119D" w:rsidP="00CB7E5A">
      <w:pPr>
        <w:spacing w:line="32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(3)県民、事業者などの協働の指針となる計画</w:t>
      </w:r>
    </w:p>
    <w:p w:rsidR="00C0119D" w:rsidRPr="0062763C" w:rsidRDefault="00C0119D" w:rsidP="00CB7E5A">
      <w:pPr>
        <w:spacing w:line="360" w:lineRule="exact"/>
        <w:rPr>
          <w:rFonts w:ascii="ＭＳ 明朝" w:hAnsi="ＭＳ 明朝"/>
          <w:sz w:val="24"/>
        </w:rPr>
      </w:pPr>
      <w:r w:rsidRPr="0062763C">
        <w:rPr>
          <w:rFonts w:ascii="ＭＳ 明朝" w:hAnsi="ＭＳ 明朝" w:hint="eastAsia"/>
          <w:sz w:val="24"/>
        </w:rPr>
        <w:t xml:space="preserve">　この計画は、すべての県民の理解と合意に基づき、高齢者や障害者を含む地域住民、事業者、福祉関係団体、ボランティア等の共通の協働指針（ガイドライン）として定める計画とします。</w:t>
      </w:r>
    </w:p>
    <w:p w:rsidR="008F6237" w:rsidRPr="0062763C" w:rsidRDefault="008F6237" w:rsidP="004254E7">
      <w:pPr>
        <w:spacing w:line="320" w:lineRule="exact"/>
        <w:rPr>
          <w:rFonts w:ascii="ＭＳ ゴシック" w:eastAsia="ＭＳ ゴシック" w:hAnsi="ＭＳ ゴシック"/>
          <w:sz w:val="24"/>
        </w:rPr>
      </w:pPr>
    </w:p>
    <w:p w:rsidR="00C0119D" w:rsidRPr="0062763C" w:rsidRDefault="00571EAD" w:rsidP="00CB7E5A">
      <w:pPr>
        <w:spacing w:line="36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 xml:space="preserve">４　</w:t>
      </w:r>
      <w:r w:rsidR="00C0119D" w:rsidRPr="0062763C">
        <w:rPr>
          <w:rFonts w:ascii="ＭＳ ゴシック" w:eastAsia="ＭＳ ゴシック" w:hAnsi="ＭＳ ゴシック" w:hint="eastAsia"/>
          <w:sz w:val="26"/>
          <w:szCs w:val="26"/>
        </w:rPr>
        <w:t>計画の基本的な考え方</w:t>
      </w:r>
    </w:p>
    <w:p w:rsidR="009E1B1A" w:rsidRPr="0062763C" w:rsidRDefault="009E1B1A" w:rsidP="00CB7E5A">
      <w:pPr>
        <w:spacing w:line="320" w:lineRule="exact"/>
        <w:ind w:left="243" w:hangingChars="100" w:hanging="243"/>
        <w:rPr>
          <w:rFonts w:ascii="ＭＳ ゴシック" w:eastAsia="ＭＳ ゴシック" w:hAnsi="ＭＳ ゴシック"/>
          <w:sz w:val="26"/>
          <w:szCs w:val="26"/>
        </w:rPr>
      </w:pPr>
    </w:p>
    <w:p w:rsidR="00C0119D" w:rsidRPr="0062763C" w:rsidRDefault="00C0119D" w:rsidP="00CB7E5A">
      <w:pPr>
        <w:spacing w:line="360" w:lineRule="exact"/>
        <w:ind w:left="223" w:hangingChars="100" w:hanging="223"/>
        <w:rPr>
          <w:sz w:val="24"/>
        </w:rPr>
      </w:pPr>
      <w:r w:rsidRPr="0062763C">
        <w:rPr>
          <w:rFonts w:hint="eastAsia"/>
          <w:sz w:val="24"/>
        </w:rPr>
        <w:t>○　これからの福祉社会においては、個人が尊厳をもって家庭や地域のなかで、障害</w:t>
      </w:r>
      <w:r w:rsidR="004254E7" w:rsidRPr="0062763C">
        <w:rPr>
          <w:rFonts w:hint="eastAsia"/>
          <w:sz w:val="24"/>
        </w:rPr>
        <w:t>等</w:t>
      </w:r>
      <w:r w:rsidRPr="0062763C">
        <w:rPr>
          <w:rFonts w:hint="eastAsia"/>
          <w:sz w:val="24"/>
        </w:rPr>
        <w:t>の有無や年齢にかかわらず、その人らしい生活が送れるよう、相互に尊重し合い、共に支え合って生きていくような、地域の共同体意識に基づいた支援が求められます。</w:t>
      </w:r>
    </w:p>
    <w:p w:rsidR="00C0119D" w:rsidRPr="0062763C" w:rsidRDefault="00C0119D" w:rsidP="00CB7E5A">
      <w:pPr>
        <w:spacing w:line="32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　このため、この計画では、</w:t>
      </w:r>
      <w:r w:rsidR="00195BBC" w:rsidRPr="0062763C">
        <w:rPr>
          <w:rFonts w:hint="eastAsia"/>
          <w:sz w:val="24"/>
        </w:rPr>
        <w:t>従来の福祉サービスが</w:t>
      </w:r>
      <w:r w:rsidRPr="0062763C">
        <w:rPr>
          <w:rFonts w:hint="eastAsia"/>
          <w:sz w:val="24"/>
        </w:rPr>
        <w:t>対象としてきた要</w:t>
      </w:r>
      <w:r w:rsidR="00DF1E4A" w:rsidRPr="0062763C">
        <w:rPr>
          <w:rFonts w:hint="eastAsia"/>
          <w:sz w:val="24"/>
        </w:rPr>
        <w:t>援護高齢者や障害者などとともに、元気な高齢者や介護・養育を行う</w:t>
      </w:r>
      <w:r w:rsidRPr="0062763C">
        <w:rPr>
          <w:rFonts w:hint="eastAsia"/>
          <w:sz w:val="24"/>
        </w:rPr>
        <w:t>家族、福祉サービス関係者やボランティア、地域の福祉を支える住民など、すべての県民を対象とする計画とします。</w:t>
      </w:r>
    </w:p>
    <w:p w:rsidR="00C0119D" w:rsidRPr="0062763C" w:rsidRDefault="00C0119D" w:rsidP="00CB7E5A">
      <w:pPr>
        <w:spacing w:line="32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　こうした意味から、この計画は、高齢者、障害者、児童などの対象分野別ではなく、教育、就労、住宅、交通施策などとの連携を図りながら、福祉に関する施策の共通部分を</w:t>
      </w:r>
      <w:r w:rsidR="00365D41" w:rsidRPr="0062763C">
        <w:rPr>
          <w:rFonts w:hint="eastAsia"/>
          <w:sz w:val="24"/>
        </w:rPr>
        <w:t>横断する、ともに支え合う「ひとづくり」、安心して暮らせる「地域</w:t>
      </w:r>
      <w:r w:rsidR="004254E7" w:rsidRPr="0062763C">
        <w:rPr>
          <w:rFonts w:hint="eastAsia"/>
          <w:sz w:val="24"/>
        </w:rPr>
        <w:t>づくり」、地域で支え合う</w:t>
      </w:r>
      <w:r w:rsidRPr="0062763C">
        <w:rPr>
          <w:rFonts w:hint="eastAsia"/>
          <w:sz w:val="24"/>
        </w:rPr>
        <w:t>「しくみづくり」を施策の柱とします。</w:t>
      </w:r>
    </w:p>
    <w:p w:rsidR="00C0119D" w:rsidRPr="0062763C" w:rsidRDefault="00C0119D" w:rsidP="00CB7E5A">
      <w:pPr>
        <w:spacing w:line="320" w:lineRule="exact"/>
        <w:ind w:left="223" w:hangingChars="100" w:hanging="223"/>
        <w:rPr>
          <w:sz w:val="24"/>
        </w:rPr>
      </w:pPr>
    </w:p>
    <w:p w:rsidR="00C0119D" w:rsidRPr="0062763C" w:rsidRDefault="00C0119D" w:rsidP="00CB7E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ともに支え合う「ひとづくり」</w:t>
      </w:r>
    </w:p>
    <w:p w:rsidR="00C0119D" w:rsidRPr="0062763C" w:rsidRDefault="00C0119D" w:rsidP="00CB7E5A">
      <w:pPr>
        <w:spacing w:line="360" w:lineRule="exact"/>
        <w:ind w:left="223" w:hangingChars="100" w:hanging="223"/>
        <w:rPr>
          <w:sz w:val="24"/>
        </w:rPr>
      </w:pPr>
      <w:r w:rsidRPr="0062763C">
        <w:rPr>
          <w:rFonts w:hint="eastAsia"/>
          <w:sz w:val="24"/>
        </w:rPr>
        <w:t xml:space="preserve">　　県民が福祉に対する理解</w:t>
      </w:r>
      <w:r w:rsidR="008F6237" w:rsidRPr="0062763C">
        <w:rPr>
          <w:rFonts w:hint="eastAsia"/>
          <w:sz w:val="24"/>
        </w:rPr>
        <w:t>を深め、積極的に福祉活動に参加できるよう、県民の福祉意識の高揚や</w:t>
      </w:r>
      <w:r w:rsidRPr="0062763C">
        <w:rPr>
          <w:rFonts w:hint="eastAsia"/>
          <w:sz w:val="24"/>
        </w:rPr>
        <w:t>福祉を担う人材の発掘、養成</w:t>
      </w:r>
      <w:r w:rsidR="004254E7" w:rsidRPr="0062763C">
        <w:rPr>
          <w:rFonts w:hint="eastAsia"/>
          <w:sz w:val="24"/>
        </w:rPr>
        <w:t>等</w:t>
      </w:r>
      <w:r w:rsidRPr="0062763C">
        <w:rPr>
          <w:rFonts w:hint="eastAsia"/>
          <w:sz w:val="24"/>
        </w:rPr>
        <w:t>を図ります。</w:t>
      </w:r>
    </w:p>
    <w:p w:rsidR="009E1B1A" w:rsidRPr="0062763C" w:rsidRDefault="009E1B1A" w:rsidP="00CB7E5A">
      <w:pPr>
        <w:spacing w:line="360" w:lineRule="exact"/>
        <w:rPr>
          <w:sz w:val="24"/>
        </w:rPr>
      </w:pPr>
    </w:p>
    <w:p w:rsidR="00C0119D" w:rsidRPr="0062763C" w:rsidRDefault="00365D41" w:rsidP="00CB7E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安心して暮らせる「地域</w:t>
      </w:r>
      <w:r w:rsidR="00C0119D" w:rsidRPr="0062763C">
        <w:rPr>
          <w:rFonts w:ascii="ＭＳ ゴシック" w:eastAsia="ＭＳ ゴシック" w:hAnsi="ＭＳ ゴシック" w:hint="eastAsia"/>
          <w:sz w:val="24"/>
        </w:rPr>
        <w:t>づくり」</w:t>
      </w:r>
    </w:p>
    <w:p w:rsidR="00C0119D" w:rsidRPr="0062763C" w:rsidRDefault="00C0119D" w:rsidP="00CB7E5A">
      <w:pPr>
        <w:spacing w:line="360" w:lineRule="exact"/>
        <w:ind w:left="223" w:hangingChars="100" w:hanging="223"/>
        <w:rPr>
          <w:sz w:val="24"/>
        </w:rPr>
      </w:pPr>
      <w:r w:rsidRPr="0062763C">
        <w:rPr>
          <w:rFonts w:hint="eastAsia"/>
          <w:sz w:val="24"/>
        </w:rPr>
        <w:t xml:space="preserve">　　すべての県民が安心して暮らせるよう、</w:t>
      </w:r>
      <w:r w:rsidR="008F6237" w:rsidRPr="0062763C">
        <w:rPr>
          <w:rFonts w:hint="eastAsia"/>
          <w:sz w:val="24"/>
        </w:rPr>
        <w:t>地域共生社会の形成に向けた基盤づくり、</w:t>
      </w:r>
      <w:r w:rsidRPr="0062763C">
        <w:rPr>
          <w:rFonts w:hint="eastAsia"/>
          <w:sz w:val="24"/>
        </w:rPr>
        <w:t>自立を育む地域社会の形成、その他の社会環境の整備</w:t>
      </w:r>
      <w:r w:rsidR="004254E7" w:rsidRPr="0062763C">
        <w:rPr>
          <w:rFonts w:hint="eastAsia"/>
          <w:sz w:val="24"/>
        </w:rPr>
        <w:t>等</w:t>
      </w:r>
      <w:r w:rsidRPr="0062763C">
        <w:rPr>
          <w:rFonts w:hint="eastAsia"/>
          <w:sz w:val="24"/>
        </w:rPr>
        <w:t>を図ります。</w:t>
      </w:r>
    </w:p>
    <w:p w:rsidR="009E1B1A" w:rsidRPr="0062763C" w:rsidRDefault="009E1B1A" w:rsidP="00CB7E5A">
      <w:pPr>
        <w:spacing w:line="360" w:lineRule="exact"/>
        <w:rPr>
          <w:sz w:val="24"/>
        </w:rPr>
      </w:pPr>
    </w:p>
    <w:p w:rsidR="00C0119D" w:rsidRPr="0062763C" w:rsidRDefault="008F6237" w:rsidP="00CB7E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地域で支え合う</w:t>
      </w:r>
      <w:r w:rsidR="00C0119D" w:rsidRPr="0062763C">
        <w:rPr>
          <w:rFonts w:ascii="ＭＳ ゴシック" w:eastAsia="ＭＳ ゴシック" w:hAnsi="ＭＳ ゴシック" w:hint="eastAsia"/>
          <w:sz w:val="24"/>
        </w:rPr>
        <w:t>「しくみづくり」</w:t>
      </w:r>
    </w:p>
    <w:p w:rsidR="00195BBC" w:rsidRPr="0062763C" w:rsidRDefault="00C0119D" w:rsidP="00CB7E5A">
      <w:pPr>
        <w:spacing w:line="360" w:lineRule="exact"/>
        <w:ind w:left="223" w:hangingChars="100" w:hanging="223"/>
        <w:rPr>
          <w:sz w:val="24"/>
        </w:rPr>
      </w:pPr>
      <w:r w:rsidRPr="0062763C">
        <w:rPr>
          <w:rFonts w:hint="eastAsia"/>
          <w:sz w:val="24"/>
        </w:rPr>
        <w:t xml:space="preserve">　　利用者本意の福祉サービスの提供体制をはじめ、県民すべての人権が尊重される体制の整備</w:t>
      </w:r>
      <w:r w:rsidR="004254E7" w:rsidRPr="0062763C">
        <w:rPr>
          <w:rFonts w:hint="eastAsia"/>
          <w:sz w:val="24"/>
        </w:rPr>
        <w:t>や身近な地域での支え合いネットワークの整備等</w:t>
      </w:r>
      <w:r w:rsidRPr="0062763C">
        <w:rPr>
          <w:rFonts w:hint="eastAsia"/>
          <w:sz w:val="24"/>
        </w:rPr>
        <w:t>を図ります。</w:t>
      </w:r>
    </w:p>
    <w:p w:rsidR="00C0119D" w:rsidRPr="0062763C" w:rsidRDefault="00195BBC" w:rsidP="00195BBC">
      <w:pPr>
        <w:spacing w:line="320" w:lineRule="exact"/>
        <w:ind w:left="223" w:hangingChars="100" w:hanging="223"/>
        <w:rPr>
          <w:rFonts w:ascii="ＭＳ ゴシック" w:eastAsia="ＭＳ ゴシック" w:hAnsi="ＭＳ ゴシック"/>
          <w:sz w:val="26"/>
          <w:szCs w:val="26"/>
        </w:rPr>
      </w:pPr>
      <w:r w:rsidRPr="0062763C">
        <w:rPr>
          <w:sz w:val="24"/>
        </w:rPr>
        <w:br w:type="page"/>
      </w:r>
      <w:r w:rsidR="00571EAD" w:rsidRPr="0062763C">
        <w:rPr>
          <w:rFonts w:ascii="ＭＳ ゴシック" w:eastAsia="ＭＳ ゴシック" w:hAnsi="ＭＳ ゴシック" w:hint="eastAsia"/>
          <w:sz w:val="26"/>
          <w:szCs w:val="26"/>
        </w:rPr>
        <w:lastRenderedPageBreak/>
        <w:t xml:space="preserve">５　</w:t>
      </w:r>
      <w:r w:rsidR="00C0119D" w:rsidRPr="0062763C">
        <w:rPr>
          <w:rFonts w:ascii="ＭＳ ゴシック" w:eastAsia="ＭＳ ゴシック" w:hAnsi="ＭＳ ゴシック" w:hint="eastAsia"/>
          <w:sz w:val="26"/>
          <w:szCs w:val="26"/>
        </w:rPr>
        <w:t>計画の期間</w:t>
      </w:r>
    </w:p>
    <w:p w:rsidR="00A20430" w:rsidRPr="0062763C" w:rsidRDefault="00A20430" w:rsidP="00A20430">
      <w:pPr>
        <w:spacing w:line="320" w:lineRule="exact"/>
        <w:rPr>
          <w:rFonts w:ascii="ＭＳ ゴシック" w:eastAsia="ＭＳ ゴシック" w:hAnsi="ＭＳ ゴシック"/>
          <w:sz w:val="26"/>
          <w:szCs w:val="26"/>
        </w:rPr>
      </w:pPr>
    </w:p>
    <w:p w:rsidR="008C5418" w:rsidRPr="0062763C" w:rsidRDefault="00C0119D" w:rsidP="00A20430">
      <w:pPr>
        <w:spacing w:line="320" w:lineRule="exact"/>
        <w:ind w:left="223" w:hangingChars="100" w:hanging="223"/>
        <w:rPr>
          <w:rFonts w:ascii="ＭＳ 明朝" w:hAnsi="ＭＳ 明朝"/>
          <w:sz w:val="24"/>
        </w:rPr>
      </w:pPr>
      <w:r w:rsidRPr="0062763C">
        <w:rPr>
          <w:rFonts w:ascii="ＭＳ ゴシック" w:eastAsia="ＭＳ ゴシック" w:hAnsi="ＭＳ ゴシック" w:hint="eastAsia"/>
          <w:sz w:val="24"/>
        </w:rPr>
        <w:t xml:space="preserve">　</w:t>
      </w:r>
      <w:r w:rsidRPr="0062763C">
        <w:rPr>
          <w:rFonts w:ascii="ＭＳ 明朝" w:hAnsi="ＭＳ 明朝" w:hint="eastAsia"/>
          <w:sz w:val="24"/>
        </w:rPr>
        <w:t>この計画の対象期間は、</w:t>
      </w:r>
      <w:r w:rsidR="005D52D3" w:rsidRPr="0062763C">
        <w:rPr>
          <w:rFonts w:ascii="ＭＳ 明朝" w:hAnsi="ＭＳ 明朝" w:hint="eastAsia"/>
          <w:sz w:val="24"/>
        </w:rPr>
        <w:t>2018(</w:t>
      </w:r>
      <w:r w:rsidRPr="0062763C">
        <w:rPr>
          <w:rFonts w:ascii="ＭＳ 明朝" w:hAnsi="ＭＳ 明朝" w:hint="eastAsia"/>
          <w:sz w:val="24"/>
        </w:rPr>
        <w:t>平成</w:t>
      </w:r>
      <w:r w:rsidR="005D52D3" w:rsidRPr="0062763C">
        <w:rPr>
          <w:rFonts w:ascii="ＭＳ 明朝" w:hAnsi="ＭＳ 明朝" w:hint="eastAsia"/>
          <w:sz w:val="24"/>
        </w:rPr>
        <w:t>30)年度</w:t>
      </w:r>
      <w:r w:rsidRPr="0062763C">
        <w:rPr>
          <w:rFonts w:ascii="ＭＳ 明朝" w:hAnsi="ＭＳ 明朝" w:hint="eastAsia"/>
          <w:sz w:val="24"/>
        </w:rPr>
        <w:t>から</w:t>
      </w:r>
      <w:r w:rsidR="005D52D3" w:rsidRPr="0062763C">
        <w:rPr>
          <w:rFonts w:ascii="ＭＳ 明朝" w:hAnsi="ＭＳ 明朝" w:hint="eastAsia"/>
          <w:sz w:val="24"/>
        </w:rPr>
        <w:t>2022</w:t>
      </w:r>
      <w:r w:rsidRPr="0062763C">
        <w:rPr>
          <w:rFonts w:ascii="ＭＳ 明朝" w:hAnsi="ＭＳ 明朝" w:hint="eastAsia"/>
          <w:sz w:val="24"/>
        </w:rPr>
        <w:t>年度までとします。</w:t>
      </w:r>
    </w:p>
    <w:p w:rsidR="008C5418" w:rsidRPr="0062763C" w:rsidRDefault="008C5418">
      <w:pPr>
        <w:widowControl/>
        <w:jc w:val="left"/>
        <w:rPr>
          <w:rFonts w:ascii="ＭＳ 明朝" w:hAnsi="ＭＳ 明朝"/>
          <w:sz w:val="24"/>
        </w:rPr>
      </w:pPr>
      <w:r w:rsidRPr="0062763C">
        <w:rPr>
          <w:rFonts w:ascii="ＭＳ 明朝" w:hAnsi="ＭＳ 明朝"/>
          <w:sz w:val="24"/>
        </w:rPr>
        <w:br w:type="page"/>
      </w:r>
    </w:p>
    <w:p w:rsidR="008C5418" w:rsidRPr="0062763C" w:rsidRDefault="00A87C31" w:rsidP="008C5418">
      <w:pPr>
        <w:widowControl/>
        <w:jc w:val="left"/>
        <w:rPr>
          <w:rFonts w:ascii="ＭＳ 明朝" w:hAnsi="ＭＳ 明朝"/>
          <w:sz w:val="24"/>
        </w:rPr>
      </w:pPr>
      <w:r w:rsidRPr="0062763C">
        <w:rPr>
          <w:rFonts w:ascii="ＭＳ 明朝" w:hAnsi="ＭＳ 明朝"/>
          <w:sz w:val="24"/>
        </w:rPr>
        <w:lastRenderedPageBreak/>
        <w:br w:type="page"/>
      </w:r>
      <w:r w:rsidR="008C5418" w:rsidRPr="0062763C">
        <w:rPr>
          <w:rFonts w:ascii="ＭＳ 明朝" w:hAnsi="ＭＳ 明朝"/>
          <w:noProof/>
          <w:sz w:val="24"/>
        </w:rPr>
        <mc:AlternateContent>
          <mc:Choice Requires="wps">
            <w:drawing>
              <wp:anchor distT="0" distB="0" distL="114300" distR="114300" simplePos="0" relativeHeight="251809280" behindDoc="0" locked="0" layoutInCell="1" allowOverlap="1" wp14:anchorId="22AC4933" wp14:editId="4680EEFC">
                <wp:simplePos x="0" y="0"/>
                <wp:positionH relativeFrom="column">
                  <wp:posOffset>381635</wp:posOffset>
                </wp:positionH>
                <wp:positionV relativeFrom="paragraph">
                  <wp:posOffset>7063105</wp:posOffset>
                </wp:positionV>
                <wp:extent cx="5436870" cy="342900"/>
                <wp:effectExtent l="0" t="0" r="11430" b="19050"/>
                <wp:wrapNone/>
                <wp:docPr id="67" name="大かっこ 67"/>
                <wp:cNvGraphicFramePr/>
                <a:graphic xmlns:a="http://schemas.openxmlformats.org/drawingml/2006/main">
                  <a:graphicData uri="http://schemas.microsoft.com/office/word/2010/wordprocessingShape">
                    <wps:wsp>
                      <wps:cNvSpPr/>
                      <wps:spPr>
                        <a:xfrm>
                          <a:off x="0" y="0"/>
                          <a:ext cx="5436870" cy="3429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7" o:spid="_x0000_s1026" type="#_x0000_t185" style="position:absolute;left:0;text-align:left;margin-left:30.05pt;margin-top:556.15pt;width:428.1pt;height:2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KOjQIAAGIFAAAOAAAAZHJzL2Uyb0RvYy54bWysVM1uEzEQviPxDpbvdJM0/Yu6qaJWRUhV&#10;G9Ginh2v3VjYHmM72YRbzz3yCCDxYBXvwdi7m0QFCYG4eGd2/r/5OT1bGU2WwgcFtqT9vR4lwnKo&#10;lH0o6Ye7yzfHlITIbMU0WFHStQj0bPz61WntRmIAc9CV8ASd2DCqXUnnMbpRUQQ+F4aFPXDColCC&#10;Nywi6x+KyrMavRtdDHq9w6IGXzkPXISAfy8aIR1n/1IKHm+kDCISXVLMLebX53eW3mJ8ykYPnrm5&#10;4m0a7B+yMExZDLpxdcEiIwuvfnFlFPcQQMY9DqYAKRUXuQaspt97Uc3tnDmRa0FwgtvAFP6fW369&#10;nHqiqpIeHlFimcEe/fj2/fnx6fnx6/PjF4K/EaPahRGq3rqpb7mAZCp4Jb1JXyyFrDKu6w2uYhUJ&#10;x58Hw/3D4yOEn6Nsfzg46WXgi6218yG+FWBIIko684x/FHHKlM+osuVViBgYLTrNFFPb9AbQqrpU&#10;WmcmDY44154sGbY8rvopfbTb0UIuWRapqKaMTMW1Fo3X90IiJJh4P0fPw7j1yTgXNnZ+tUXtZCYx&#10;g41h78+GrX4yFXlQ/8Z4Y5Ejg40bY6MsNKC9SHsLhWz0OwSauhMEM6jWOA0emjUJjl8q7McVC9gK&#10;j3uBLcRdjzf4SA11SaGlKJmD//y7/0kfxxWllNS4ZyUNnxbMC0r0O4uDfNIfDtNiZmZ4cDRAxu9K&#10;ZrsSuzDngH3t41VxPJNJP+qOlB7MPZ6ESYqKImY5xi4pj75jzmOz/3hUuJhMshouo2Pxyt463nU9&#10;Ddrd6p551w5lxHG+hm4n2ejFUDa6qR8WJosIUuWJ3eLa4o2LnAeyPTrpUuzyWWt7Gsc/AQAA//8D&#10;AFBLAwQUAAYACAAAACEA/ykHFN8AAAAMAQAADwAAAGRycy9kb3ducmV2LnhtbEyPwU7DMBBE70j8&#10;g7VIXCrquEgWCXEqRMUBCZAofIAbb+OIeB3Fbhv4erYnuM3Ojmbf1us5DOKIU+ojGVDLAgRSG11P&#10;nYHPj6ebOxApW3J2iIQGvjHBurm8qG3l4one8bjNneASSpU14HMeKylT6zHYtIwjEu/2cQo28zh1&#10;0k32xOVhkKui0DLYnviCtyM+emy/todgAF98udDxdVFu5rfyp93I/rndG3N9NT/cg8g4578wnPEZ&#10;HRpm2sUDuSQGA7pQnGRfqdUtCE6USrPYnS3NSja1/P9E8wsAAP//AwBQSwECLQAUAAYACAAAACEA&#10;toM4kv4AAADhAQAAEwAAAAAAAAAAAAAAAAAAAAAAW0NvbnRlbnRfVHlwZXNdLnhtbFBLAQItABQA&#10;BgAIAAAAIQA4/SH/1gAAAJQBAAALAAAAAAAAAAAAAAAAAC8BAABfcmVscy8ucmVsc1BLAQItABQA&#10;BgAIAAAAIQDjUSKOjQIAAGIFAAAOAAAAAAAAAAAAAAAAAC4CAABkcnMvZTJvRG9jLnhtbFBLAQIt&#10;ABQABgAIAAAAIQD/KQcU3wAAAAwBAAAPAAAAAAAAAAAAAAAAAOcEAABkcnMvZG93bnJldi54bWxQ&#10;SwUGAAAAAAQABADzAAAA8wUAAAAA&#10;" strokecolor="black [3213]"/>
            </w:pict>
          </mc:Fallback>
        </mc:AlternateContent>
      </w:r>
      <w:r w:rsidR="008C5418" w:rsidRPr="0062763C">
        <w:rPr>
          <w:rFonts w:ascii="ＭＳ 明朝" w:hAnsi="ＭＳ 明朝"/>
          <w:noProof/>
          <w:sz w:val="24"/>
        </w:rPr>
        <mc:AlternateContent>
          <mc:Choice Requires="wpg">
            <w:drawing>
              <wp:anchor distT="0" distB="0" distL="114300" distR="114300" simplePos="0" relativeHeight="251807232" behindDoc="0" locked="0" layoutInCell="1" allowOverlap="1" wp14:anchorId="2905AF92" wp14:editId="5A2D3AFF">
                <wp:simplePos x="0" y="0"/>
                <wp:positionH relativeFrom="column">
                  <wp:posOffset>-163830</wp:posOffset>
                </wp:positionH>
                <wp:positionV relativeFrom="paragraph">
                  <wp:posOffset>52705</wp:posOffset>
                </wp:positionV>
                <wp:extent cx="6400800" cy="8458200"/>
                <wp:effectExtent l="0" t="0" r="19050" b="19050"/>
                <wp:wrapNone/>
                <wp:docPr id="2642"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458200"/>
                          <a:chOff x="636" y="1452"/>
                          <a:chExt cx="10080" cy="13320"/>
                        </a:xfrm>
                      </wpg:grpSpPr>
                      <wpg:grpSp>
                        <wpg:cNvPr id="2643" name="Group 1549"/>
                        <wpg:cNvGrpSpPr>
                          <a:grpSpLocks/>
                        </wpg:cNvGrpSpPr>
                        <wpg:grpSpPr bwMode="auto">
                          <a:xfrm>
                            <a:off x="636" y="1452"/>
                            <a:ext cx="10080" cy="13320"/>
                            <a:chOff x="636" y="1452"/>
                            <a:chExt cx="10080" cy="13320"/>
                          </a:xfrm>
                        </wpg:grpSpPr>
                        <wps:wsp>
                          <wps:cNvPr id="2645" name="Rectangle 1504"/>
                          <wps:cNvSpPr>
                            <a:spLocks noChangeArrowheads="1"/>
                          </wps:cNvSpPr>
                          <wps:spPr bwMode="auto">
                            <a:xfrm>
                              <a:off x="636" y="1452"/>
                              <a:ext cx="10080" cy="133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651" name="Group 1547"/>
                          <wpg:cNvGrpSpPr>
                            <a:grpSpLocks/>
                          </wpg:cNvGrpSpPr>
                          <wpg:grpSpPr bwMode="auto">
                            <a:xfrm>
                              <a:off x="4716" y="8340"/>
                              <a:ext cx="2245" cy="1983"/>
                              <a:chOff x="4716" y="8340"/>
                              <a:chExt cx="2245" cy="1983"/>
                            </a:xfrm>
                          </wpg:grpSpPr>
                          <wps:wsp>
                            <wps:cNvPr id="2652" name="AutoShape 1511"/>
                            <wps:cNvSpPr>
                              <a:spLocks noChangeArrowheads="1"/>
                            </wps:cNvSpPr>
                            <wps:spPr bwMode="auto">
                              <a:xfrm>
                                <a:off x="5466" y="8340"/>
                                <a:ext cx="720" cy="1983"/>
                              </a:xfrm>
                              <a:prstGeom prst="upDownArrow">
                                <a:avLst>
                                  <a:gd name="adj1" fmla="val 50000"/>
                                  <a:gd name="adj2" fmla="val 492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53" name="Rectangle 1512"/>
                            <wps:cNvSpPr>
                              <a:spLocks noChangeArrowheads="1"/>
                            </wps:cNvSpPr>
                            <wps:spPr bwMode="auto">
                              <a:xfrm>
                                <a:off x="4716" y="8852"/>
                                <a:ext cx="2245" cy="940"/>
                              </a:xfrm>
                              <a:prstGeom prst="rect">
                                <a:avLst/>
                              </a:prstGeom>
                              <a:solidFill>
                                <a:srgbClr val="FFFFFF"/>
                              </a:solidFill>
                              <a:ln w="9525">
                                <a:solidFill>
                                  <a:srgbClr val="000000"/>
                                </a:solidFill>
                                <a:miter lim="800000"/>
                                <a:headEnd/>
                                <a:tailEnd/>
                              </a:ln>
                            </wps:spPr>
                            <wps:txbx>
                              <w:txbxContent>
                                <w:p w:rsidR="0062763C" w:rsidRPr="00E42088" w:rsidRDefault="0062763C" w:rsidP="008C5418">
                                  <w:pPr>
                                    <w:jc w:val="center"/>
                                    <w:rPr>
                                      <w:rFonts w:ascii="ＭＳ ゴシック" w:eastAsia="ＭＳ ゴシック" w:hAnsi="ＭＳ ゴシック"/>
                                    </w:rPr>
                                  </w:pPr>
                                  <w:r w:rsidRPr="00E42088">
                                    <w:rPr>
                                      <w:rFonts w:ascii="ＭＳ ゴシック" w:eastAsia="ＭＳ ゴシック" w:hAnsi="ＭＳ ゴシック" w:hint="eastAsia"/>
                                    </w:rPr>
                                    <w:t>個別計画</w:t>
                                  </w:r>
                                </w:p>
                                <w:p w:rsidR="0062763C" w:rsidRDefault="0062763C" w:rsidP="008C5418">
                                  <w:pPr>
                                    <w:jc w:val="center"/>
                                    <w:rPr>
                                      <w:rFonts w:ascii="ＭＳ ゴシック" w:eastAsia="ＭＳ ゴシック" w:hAnsi="ＭＳ ゴシック"/>
                                    </w:rPr>
                                  </w:pPr>
                                  <w:r w:rsidRPr="005C3369">
                                    <w:rPr>
                                      <w:rFonts w:ascii="ＭＳ ゴシック" w:eastAsia="ＭＳ ゴシック" w:hAnsi="ＭＳ ゴシック" w:hint="eastAsia"/>
                                      <w:color w:val="FF0000"/>
                                    </w:rPr>
                                    <w:t>富山県民福祉</w:t>
                                  </w:r>
                                </w:p>
                                <w:p w:rsidR="0062763C" w:rsidRPr="00E42088" w:rsidRDefault="0062763C" w:rsidP="008C5418">
                                  <w:pPr>
                                    <w:jc w:val="center"/>
                                    <w:rPr>
                                      <w:rFonts w:ascii="ＭＳ ゴシック" w:eastAsia="ＭＳ ゴシック" w:hAnsi="ＭＳ ゴシック"/>
                                    </w:rPr>
                                  </w:pPr>
                                  <w:r>
                                    <w:rPr>
                                      <w:rFonts w:ascii="ＭＳ ゴシック" w:eastAsia="ＭＳ ゴシック" w:hAnsi="ＭＳ ゴシック" w:hint="eastAsia"/>
                                    </w:rPr>
                                    <w:t>条例１２条</w:t>
                                  </w:r>
                                </w:p>
                              </w:txbxContent>
                            </wps:txbx>
                            <wps:bodyPr rot="0" vert="horz" wrap="square" lIns="74295" tIns="8890" rIns="74295" bIns="8890" anchor="t" anchorCtr="0" upright="1">
                              <a:noAutofit/>
                            </wps:bodyPr>
                          </wps:wsp>
                        </wpg:grpSp>
                        <wps:wsp>
                          <wps:cNvPr id="2654" name="Rectangle 1513"/>
                          <wps:cNvSpPr>
                            <a:spLocks noChangeArrowheads="1"/>
                          </wps:cNvSpPr>
                          <wps:spPr bwMode="auto">
                            <a:xfrm>
                              <a:off x="1315" y="10323"/>
                              <a:ext cx="8800" cy="3709"/>
                            </a:xfrm>
                            <a:prstGeom prst="rect">
                              <a:avLst/>
                            </a:prstGeom>
                            <a:solidFill>
                              <a:srgbClr val="FFFFFF"/>
                            </a:solidFill>
                            <a:ln w="9525">
                              <a:solidFill>
                                <a:srgbClr val="000000"/>
                              </a:solidFill>
                              <a:miter lim="800000"/>
                              <a:headEnd/>
                              <a:tailEnd/>
                            </a:ln>
                          </wps:spPr>
                          <wps:txbx>
                            <w:txbxContent>
                              <w:p w:rsidR="0062763C" w:rsidRPr="005C3369" w:rsidRDefault="0062763C" w:rsidP="008C5418">
                                <w:pPr>
                                  <w:rPr>
                                    <w:rFonts w:ascii="ＭＳ ゴシック" w:eastAsia="ＭＳ ゴシック" w:hAnsi="ＭＳ ゴシック"/>
                                    <w:sz w:val="22"/>
                                  </w:rPr>
                                </w:pPr>
                                <w:r w:rsidRPr="00E42088">
                                  <w:rPr>
                                    <w:rFonts w:ascii="ＭＳ ゴシック" w:eastAsia="ＭＳ ゴシック" w:hAnsi="ＭＳ ゴシック" w:hint="eastAsia"/>
                                    <w:sz w:val="24"/>
                                  </w:rPr>
                                  <w:t>・富山県高齢者保健福祉計画</w:t>
                                </w:r>
                                <w:r>
                                  <w:rPr>
                                    <w:rFonts w:ascii="ＭＳ ゴシック" w:eastAsia="ＭＳ ゴシック" w:hAnsi="ＭＳ ゴシック" w:hint="eastAsia"/>
                                    <w:sz w:val="24"/>
                                  </w:rPr>
                                  <w:t>・</w:t>
                                </w:r>
                                <w:r w:rsidRPr="00E42088">
                                  <w:rPr>
                                    <w:rFonts w:ascii="ＭＳ ゴシック" w:eastAsia="ＭＳ ゴシック" w:hAnsi="ＭＳ ゴシック" w:hint="eastAsia"/>
                                    <w:sz w:val="24"/>
                                  </w:rPr>
                                  <w:t>富山県介護保険事業支援計画</w:t>
                                </w:r>
                                <w:r w:rsidRPr="005C3369">
                                  <w:rPr>
                                    <w:rFonts w:ascii="ＭＳ ゴシック" w:eastAsia="ＭＳ ゴシック" w:hAnsi="ＭＳ ゴシック" w:hint="eastAsia"/>
                                    <w:color w:val="FF0000"/>
                                    <w:sz w:val="22"/>
                                  </w:rPr>
                                  <w:t>（老人福祉法、介護保険法）</w:t>
                                </w:r>
                              </w:p>
                              <w:p w:rsidR="0062763C" w:rsidRPr="00175ED1" w:rsidRDefault="0062763C" w:rsidP="008C5418">
                                <w:pPr>
                                  <w:rPr>
                                    <w:rFonts w:ascii="ＭＳ ゴシック" w:eastAsia="ＭＳ ゴシック" w:hAnsi="ＭＳ ゴシック"/>
                                    <w:color w:val="FF0000"/>
                                    <w:sz w:val="24"/>
                                  </w:rPr>
                                </w:pPr>
                                <w:r w:rsidRPr="00175ED1">
                                  <w:rPr>
                                    <w:rFonts w:ascii="ＭＳ ゴシック" w:eastAsia="ＭＳ ゴシック" w:hAnsi="ＭＳ ゴシック" w:hint="eastAsia"/>
                                    <w:color w:val="FF0000"/>
                                    <w:sz w:val="24"/>
                                  </w:rPr>
                                  <w:t>・</w:t>
                                </w:r>
                                <w:r>
                                  <w:rPr>
                                    <w:rFonts w:ascii="ＭＳ ゴシック" w:eastAsia="ＭＳ ゴシック" w:hAnsi="ＭＳ ゴシック" w:hint="eastAsia"/>
                                    <w:color w:val="FF0000"/>
                                    <w:sz w:val="24"/>
                                  </w:rPr>
                                  <w:t>富山県障害者</w:t>
                                </w:r>
                                <w:r>
                                  <w:rPr>
                                    <w:rFonts w:ascii="ＭＳ ゴシック" w:eastAsia="ＭＳ ゴシック" w:hAnsi="ＭＳ ゴシック"/>
                                    <w:color w:val="FF0000"/>
                                    <w:sz w:val="24"/>
                                  </w:rPr>
                                  <w:t>計画</w:t>
                                </w:r>
                                <w:r w:rsidRPr="005C3369">
                                  <w:rPr>
                                    <w:rFonts w:ascii="ＭＳ ゴシック" w:eastAsia="ＭＳ ゴシック" w:hAnsi="ＭＳ ゴシック" w:hint="eastAsia"/>
                                    <w:color w:val="FF0000"/>
                                    <w:sz w:val="22"/>
                                  </w:rPr>
                                  <w:t>（障害者基本法）</w:t>
                                </w:r>
                              </w:p>
                              <w:p w:rsidR="0062763C" w:rsidRPr="005C3369" w:rsidRDefault="0062763C" w:rsidP="008C5418">
                                <w:pPr>
                                  <w:rPr>
                                    <w:rFonts w:ascii="ＭＳ ゴシック" w:eastAsia="ＭＳ ゴシック" w:hAnsi="ＭＳ ゴシック"/>
                                    <w:color w:val="FF0000"/>
                                    <w:sz w:val="24"/>
                                  </w:rPr>
                                </w:pPr>
                                <w:r w:rsidRPr="00E42088">
                                  <w:rPr>
                                    <w:rFonts w:ascii="ＭＳ ゴシック" w:eastAsia="ＭＳ ゴシック" w:hAnsi="ＭＳ ゴシック" w:hint="eastAsia"/>
                                    <w:sz w:val="24"/>
                                  </w:rPr>
                                  <w:t>・富山県障害</w:t>
                                </w:r>
                                <w:r>
                                  <w:rPr>
                                    <w:rFonts w:ascii="ＭＳ ゴシック" w:eastAsia="ＭＳ ゴシック" w:hAnsi="ＭＳ ゴシック" w:hint="eastAsia"/>
                                    <w:sz w:val="24"/>
                                  </w:rPr>
                                  <w:t>福祉</w:t>
                                </w:r>
                                <w:r w:rsidRPr="00E42088">
                                  <w:rPr>
                                    <w:rFonts w:ascii="ＭＳ ゴシック" w:eastAsia="ＭＳ ゴシック" w:hAnsi="ＭＳ ゴシック" w:hint="eastAsia"/>
                                    <w:sz w:val="24"/>
                                  </w:rPr>
                                  <w:t>計画</w:t>
                                </w:r>
                                <w:r w:rsidRPr="005C3369">
                                  <w:rPr>
                                    <w:rFonts w:ascii="ＭＳ ゴシック" w:eastAsia="ＭＳ ゴシック" w:hAnsi="ＭＳ ゴシック" w:hint="eastAsia"/>
                                    <w:color w:val="FF0000"/>
                                    <w:sz w:val="22"/>
                                  </w:rPr>
                                  <w:t>（障害者総合支援法）</w:t>
                                </w:r>
                              </w:p>
                              <w:p w:rsidR="0062763C" w:rsidRDefault="0062763C" w:rsidP="008C5418">
                                <w:pPr>
                                  <w:spacing w:line="320" w:lineRule="exact"/>
                                  <w:ind w:left="223" w:hangingChars="100" w:hanging="223"/>
                                  <w:rPr>
                                    <w:rFonts w:ascii="ＭＳ ゴシック" w:eastAsia="ＭＳ ゴシック" w:hAnsi="ＭＳ ゴシック"/>
                                    <w:color w:val="FF0000"/>
                                    <w:sz w:val="22"/>
                                    <w:szCs w:val="23"/>
                                  </w:rPr>
                                </w:pPr>
                                <w:r w:rsidRPr="00E42088">
                                  <w:rPr>
                                    <w:rFonts w:ascii="ＭＳ ゴシック" w:eastAsia="ＭＳ ゴシック" w:hAnsi="ＭＳ ゴシック" w:hint="eastAsia"/>
                                    <w:sz w:val="24"/>
                                  </w:rPr>
                                  <w:t>・</w:t>
                                </w:r>
                                <w:r>
                                  <w:rPr>
                                    <w:rFonts w:ascii="ＭＳ ゴシック" w:eastAsia="ＭＳ ゴシック" w:hAnsi="ＭＳ ゴシック" w:hint="eastAsia"/>
                                    <w:sz w:val="24"/>
                                  </w:rPr>
                                  <w:t>かがやけ　とやまっ子　みらいプラン</w:t>
                                </w:r>
                                <w:r>
                                  <w:rPr>
                                    <w:rFonts w:ascii="ＭＳ ゴシック" w:eastAsia="ＭＳ ゴシック" w:hAnsi="ＭＳ ゴシック" w:hint="eastAsia"/>
                                    <w:sz w:val="24"/>
                                  </w:rPr>
                                  <w:br/>
                                </w:r>
                                <w:r w:rsidRPr="005C3369">
                                  <w:rPr>
                                    <w:rFonts w:ascii="ＭＳ ゴシック" w:eastAsia="ＭＳ ゴシック" w:hAnsi="ＭＳ ゴシック" w:hint="eastAsia"/>
                                    <w:color w:val="FF0000"/>
                                    <w:sz w:val="20"/>
                                  </w:rPr>
                                  <w:t>富山県子育て支援・少子化対策条例</w:t>
                                </w:r>
                                <w:r>
                                  <w:rPr>
                                    <w:rFonts w:ascii="ＭＳ ゴシック" w:eastAsia="ＭＳ ゴシック" w:hAnsi="ＭＳ ゴシック" w:hint="eastAsia"/>
                                    <w:color w:val="FF0000"/>
                                    <w:sz w:val="20"/>
                                  </w:rPr>
                                  <w:t>、</w:t>
                                </w:r>
                                <w:r w:rsidRPr="005C3369">
                                  <w:rPr>
                                    <w:rFonts w:ascii="ＭＳ ゴシック" w:eastAsia="ＭＳ ゴシック" w:hAnsi="ＭＳ ゴシック" w:hint="eastAsia"/>
                                    <w:color w:val="FF0000"/>
                                    <w:sz w:val="22"/>
                                    <w:szCs w:val="23"/>
                                  </w:rPr>
                                  <w:t>次世代育成支援対策推進法、子ども・子育て支援法、</w:t>
                                </w:r>
                              </w:p>
                              <w:p w:rsidR="0062763C" w:rsidRPr="005C3369" w:rsidRDefault="0062763C" w:rsidP="008C5418">
                                <w:pPr>
                                  <w:spacing w:line="320" w:lineRule="exact"/>
                                  <w:ind w:leftChars="100" w:left="193"/>
                                  <w:rPr>
                                    <w:rFonts w:ascii="ＭＳ ゴシック" w:eastAsia="ＭＳ ゴシック" w:hAnsi="ＭＳ ゴシック"/>
                                    <w:color w:val="FF0000"/>
                                    <w:sz w:val="20"/>
                                  </w:rPr>
                                </w:pPr>
                                <w:r w:rsidRPr="005C3369">
                                  <w:rPr>
                                    <w:rFonts w:ascii="ＭＳ ゴシック" w:eastAsia="ＭＳ ゴシック" w:hAnsi="ＭＳ ゴシック" w:hint="eastAsia"/>
                                    <w:color w:val="FF0000"/>
                                    <w:sz w:val="22"/>
                                    <w:szCs w:val="23"/>
                                  </w:rPr>
                                  <w:t>子ども・若者育成支援推進法、</w:t>
                                </w:r>
                                <w:r w:rsidRPr="005C3369">
                                  <w:rPr>
                                    <w:rFonts w:ascii="ＭＳ ゴシック" w:eastAsia="ＭＳ ゴシック" w:hAnsi="ＭＳ ゴシック" w:hint="eastAsia"/>
                                    <w:color w:val="FF0000"/>
                                    <w:sz w:val="20"/>
                                  </w:rPr>
                                  <w:t>子どもの貧困対策の推進に関する法律、母子保健計画策定指針</w:t>
                                </w:r>
                              </w:p>
                              <w:p w:rsidR="0062763C" w:rsidRDefault="0062763C" w:rsidP="008C5418">
                                <w:pPr>
                                  <w:rPr>
                                    <w:rFonts w:ascii="ＭＳ ゴシック" w:eastAsia="ＭＳ ゴシック" w:hAnsi="ＭＳ ゴシック"/>
                                    <w:sz w:val="24"/>
                                  </w:rPr>
                                </w:pPr>
                                <w:r>
                                  <w:rPr>
                                    <w:rFonts w:ascii="ＭＳ ゴシック" w:eastAsia="ＭＳ ゴシック" w:hAnsi="ＭＳ ゴシック" w:hint="eastAsia"/>
                                    <w:sz w:val="24"/>
                                  </w:rPr>
                                  <w:t>・富山県医療計画</w:t>
                                </w:r>
                                <w:r w:rsidRPr="00866E3B">
                                  <w:rPr>
                                    <w:rFonts w:ascii="ＭＳ ゴシック" w:eastAsia="ＭＳ ゴシック" w:hAnsi="ＭＳ ゴシック" w:hint="eastAsia"/>
                                    <w:color w:val="FF0000"/>
                                    <w:sz w:val="22"/>
                                  </w:rPr>
                                  <w:t>（医療法）</w:t>
                                </w:r>
                              </w:p>
                              <w:p w:rsidR="0062763C" w:rsidRPr="00E42088" w:rsidRDefault="0062763C" w:rsidP="008C5418">
                                <w:pPr>
                                  <w:rPr>
                                    <w:rFonts w:ascii="ＭＳ ゴシック" w:eastAsia="ＭＳ ゴシック" w:hAnsi="ＭＳ ゴシック"/>
                                    <w:sz w:val="24"/>
                                  </w:rPr>
                                </w:pPr>
                                <w:r>
                                  <w:rPr>
                                    <w:rFonts w:ascii="ＭＳ ゴシック" w:eastAsia="ＭＳ ゴシック" w:hAnsi="ＭＳ ゴシック" w:hint="eastAsia"/>
                                    <w:sz w:val="24"/>
                                  </w:rPr>
                                  <w:t>・富山県健康増進計画</w:t>
                                </w:r>
                                <w:r w:rsidRPr="005C3369">
                                  <w:rPr>
                                    <w:rFonts w:ascii="ＭＳ ゴシック" w:eastAsia="ＭＳ ゴシック" w:hAnsi="ＭＳ ゴシック" w:hint="eastAsia"/>
                                    <w:color w:val="FF0000"/>
                                    <w:sz w:val="22"/>
                                  </w:rPr>
                                  <w:t>（健康増進法）</w:t>
                                </w:r>
                              </w:p>
                            </w:txbxContent>
                          </wps:txbx>
                          <wps:bodyPr rot="0" vert="horz" wrap="square" lIns="74295" tIns="8890" rIns="74295" bIns="8890" anchor="t" anchorCtr="0" upright="1">
                            <a:noAutofit/>
                          </wps:bodyPr>
                        </wps:wsp>
                      </wpg:grpSp>
                      <wpg:grpSp>
                        <wpg:cNvPr id="2655" name="Group 1514"/>
                        <wpg:cNvGrpSpPr>
                          <a:grpSpLocks/>
                        </wpg:cNvGrpSpPr>
                        <wpg:grpSpPr bwMode="auto">
                          <a:xfrm>
                            <a:off x="711" y="2455"/>
                            <a:ext cx="9810" cy="5910"/>
                            <a:chOff x="711" y="2100"/>
                            <a:chExt cx="9810" cy="5910"/>
                          </a:xfrm>
                        </wpg:grpSpPr>
                        <wpg:grpSp>
                          <wpg:cNvPr id="2656" name="Group 1515"/>
                          <wpg:cNvGrpSpPr>
                            <a:grpSpLocks/>
                          </wpg:cNvGrpSpPr>
                          <wpg:grpSpPr bwMode="auto">
                            <a:xfrm>
                              <a:off x="711" y="5895"/>
                              <a:ext cx="8991" cy="2115"/>
                              <a:chOff x="711" y="5895"/>
                              <a:chExt cx="8991" cy="2115"/>
                            </a:xfrm>
                          </wpg:grpSpPr>
                          <wpg:grpSp>
                            <wpg:cNvPr id="2657" name="Group 1516"/>
                            <wpg:cNvGrpSpPr>
                              <a:grpSpLocks/>
                            </wpg:cNvGrpSpPr>
                            <wpg:grpSpPr bwMode="auto">
                              <a:xfrm>
                                <a:off x="711" y="5895"/>
                                <a:ext cx="8991" cy="2070"/>
                                <a:chOff x="711" y="5895"/>
                                <a:chExt cx="8991" cy="2070"/>
                              </a:xfrm>
                            </wpg:grpSpPr>
                            <wpg:grpSp>
                              <wpg:cNvPr id="2658" name="Group 1517"/>
                              <wpg:cNvGrpSpPr>
                                <a:grpSpLocks/>
                              </wpg:cNvGrpSpPr>
                              <wpg:grpSpPr bwMode="auto">
                                <a:xfrm>
                                  <a:off x="2751" y="5900"/>
                                  <a:ext cx="6951" cy="2065"/>
                                  <a:chOff x="2751" y="5900"/>
                                  <a:chExt cx="6951" cy="2065"/>
                                </a:xfrm>
                              </wpg:grpSpPr>
                              <wps:wsp>
                                <wps:cNvPr id="2659" name="Rectangle 1518"/>
                                <wps:cNvSpPr>
                                  <a:spLocks noChangeArrowheads="1"/>
                                </wps:cNvSpPr>
                                <wps:spPr bwMode="auto">
                                  <a:xfrm>
                                    <a:off x="2751" y="5900"/>
                                    <a:ext cx="6951" cy="2065"/>
                                  </a:xfrm>
                                  <a:prstGeom prst="rect">
                                    <a:avLst/>
                                  </a:prstGeom>
                                  <a:solidFill>
                                    <a:srgbClr val="FFFFFF"/>
                                  </a:solidFill>
                                  <a:ln w="28575">
                                    <a:solidFill>
                                      <a:srgbClr val="000000"/>
                                    </a:solidFill>
                                    <a:miter lim="800000"/>
                                    <a:headEnd/>
                                    <a:tailEnd/>
                                  </a:ln>
                                </wps:spPr>
                                <wps:txbx>
                                  <w:txbxContent>
                                    <w:p w:rsidR="0062763C" w:rsidRDefault="0062763C" w:rsidP="008C5418">
                                      <w:pPr>
                                        <w:spacing w:line="320" w:lineRule="exact"/>
                                        <w:jc w:val="center"/>
                                        <w:rPr>
                                          <w:rFonts w:ascii="ＭＳ ゴシック" w:eastAsia="ＭＳ ゴシック" w:hAnsi="ＭＳ ゴシック"/>
                                          <w:sz w:val="32"/>
                                          <w:szCs w:val="32"/>
                                        </w:rPr>
                                      </w:pPr>
                                      <w:r w:rsidRPr="007B6108">
                                        <w:rPr>
                                          <w:rFonts w:ascii="ＭＳ ゴシック" w:eastAsia="ＭＳ ゴシック" w:hAnsi="ＭＳ ゴシック" w:hint="eastAsia"/>
                                          <w:sz w:val="32"/>
                                          <w:szCs w:val="32"/>
                                        </w:rPr>
                                        <w:t>富山県民福祉基本計画</w:t>
                                      </w:r>
                                    </w:p>
                                    <w:p w:rsidR="0062763C" w:rsidRDefault="0062763C" w:rsidP="008C5418">
                                      <w:pPr>
                                        <w:spacing w:line="320" w:lineRule="exact"/>
                                        <w:jc w:val="center"/>
                                        <w:rPr>
                                          <w:rFonts w:ascii="ＭＳ ゴシック" w:eastAsia="ＭＳ ゴシック" w:hAnsi="ＭＳ ゴシック"/>
                                          <w:sz w:val="24"/>
                                        </w:rPr>
                                      </w:pPr>
                                      <w:r w:rsidRPr="002E65E9">
                                        <w:rPr>
                                          <w:rFonts w:ascii="ＭＳ ゴシック" w:eastAsia="ＭＳ ゴシック" w:hAnsi="ＭＳ ゴシック" w:hint="eastAsia"/>
                                          <w:sz w:val="24"/>
                                        </w:rPr>
                                        <w:t>（県民、事業者などの協働の指針となる計画）</w:t>
                                      </w:r>
                                    </w:p>
                                    <w:p w:rsidR="0062763C" w:rsidRDefault="0062763C" w:rsidP="008C5418">
                                      <w:pPr>
                                        <w:spacing w:line="100" w:lineRule="exact"/>
                                        <w:rPr>
                                          <w:rFonts w:ascii="ＭＳ ゴシック" w:eastAsia="ＭＳ ゴシック" w:hAnsi="ＭＳ ゴシック"/>
                                          <w:sz w:val="24"/>
                                        </w:rPr>
                                      </w:pPr>
                                    </w:p>
                                  </w:txbxContent>
                                </wps:txbx>
                                <wps:bodyPr rot="0" vert="horz" wrap="square" lIns="74295" tIns="8890" rIns="74295" bIns="8890" anchor="t" anchorCtr="0" upright="1">
                                  <a:noAutofit/>
                                </wps:bodyPr>
                              </wps:wsp>
                              <wpg:grpSp>
                                <wpg:cNvPr id="2660" name="Group 1519"/>
                                <wpg:cNvGrpSpPr>
                                  <a:grpSpLocks/>
                                </wpg:cNvGrpSpPr>
                                <wpg:grpSpPr bwMode="auto">
                                  <a:xfrm>
                                    <a:off x="3041" y="6640"/>
                                    <a:ext cx="6398" cy="1225"/>
                                    <a:chOff x="3041" y="8680"/>
                                    <a:chExt cx="6398" cy="1225"/>
                                  </a:xfrm>
                                </wpg:grpSpPr>
                                <wps:wsp>
                                  <wps:cNvPr id="2661" name="Rectangle 1520"/>
                                  <wps:cNvSpPr>
                                    <a:spLocks noChangeArrowheads="1"/>
                                  </wps:cNvSpPr>
                                  <wps:spPr bwMode="auto">
                                    <a:xfrm>
                                      <a:off x="3041" y="8825"/>
                                      <a:ext cx="6398" cy="1080"/>
                                    </a:xfrm>
                                    <a:prstGeom prst="rect">
                                      <a:avLst/>
                                    </a:prstGeom>
                                    <a:solidFill>
                                      <a:srgbClr val="FFFFFF"/>
                                    </a:solidFill>
                                    <a:ln w="9525">
                                      <a:solidFill>
                                        <a:srgbClr val="000000"/>
                                      </a:solidFill>
                                      <a:miter lim="800000"/>
                                      <a:headEnd/>
                                      <a:tailEnd/>
                                    </a:ln>
                                  </wps:spPr>
                                  <wps:txbx>
                                    <w:txbxContent>
                                      <w:p w:rsidR="0062763C" w:rsidRPr="001011FA" w:rsidRDefault="0062763C" w:rsidP="008C5418">
                                        <w:pPr>
                                          <w:spacing w:line="320" w:lineRule="exact"/>
                                          <w:jc w:val="center"/>
                                          <w:rPr>
                                            <w:rFonts w:ascii="ＭＳ ゴシック" w:eastAsia="ＭＳ ゴシック" w:hAnsi="ＭＳ ゴシック"/>
                                            <w:color w:val="000000" w:themeColor="text1"/>
                                            <w:sz w:val="24"/>
                                          </w:rPr>
                                        </w:pPr>
                                      </w:p>
                                      <w:p w:rsidR="0062763C" w:rsidRPr="001011FA" w:rsidRDefault="0062763C" w:rsidP="008C5418">
                                        <w:pPr>
                                          <w:spacing w:line="320" w:lineRule="exact"/>
                                          <w:jc w:val="center"/>
                                          <w:rPr>
                                            <w:rFonts w:ascii="ＭＳ ゴシック" w:eastAsia="ＭＳ ゴシック" w:hAnsi="ＭＳ ゴシック"/>
                                            <w:color w:val="000000" w:themeColor="text1"/>
                                            <w:sz w:val="24"/>
                                          </w:rPr>
                                        </w:pPr>
                                        <w:r w:rsidRPr="001011FA">
                                          <w:rPr>
                                            <w:rFonts w:ascii="ＭＳ ゴシック" w:eastAsia="ＭＳ ゴシック" w:hAnsi="ＭＳ ゴシック" w:hint="eastAsia"/>
                                            <w:color w:val="000000" w:themeColor="text1"/>
                                            <w:sz w:val="24"/>
                                          </w:rPr>
                                          <w:t>「誰もが安心・幸せを感じる</w:t>
                                        </w:r>
                                        <w:r>
                                          <w:rPr>
                                            <w:rFonts w:ascii="ＭＳ ゴシック" w:eastAsia="ＭＳ ゴシック" w:hAnsi="ＭＳ ゴシック" w:hint="eastAsia"/>
                                            <w:color w:val="000000" w:themeColor="text1"/>
                                            <w:sz w:val="24"/>
                                          </w:rPr>
                                          <w:t xml:space="preserve">  とやま型地域共生</w:t>
                                        </w:r>
                                        <w:r w:rsidRPr="001011FA">
                                          <w:rPr>
                                            <w:rFonts w:ascii="ＭＳ ゴシック" w:eastAsia="ＭＳ ゴシック" w:hAnsi="ＭＳ ゴシック" w:hint="eastAsia"/>
                                            <w:color w:val="000000" w:themeColor="text1"/>
                                            <w:sz w:val="24"/>
                                          </w:rPr>
                                          <w:t>社会の構築」</w:t>
                                        </w:r>
                                      </w:p>
                                      <w:p w:rsidR="0062763C" w:rsidRPr="001011FA" w:rsidRDefault="0062763C" w:rsidP="008C5418">
                                        <w:pPr>
                                          <w:spacing w:line="320" w:lineRule="exact"/>
                                          <w:jc w:val="center"/>
                                          <w:rPr>
                                            <w:rFonts w:ascii="ＭＳ ゴシック" w:eastAsia="ＭＳ ゴシック" w:hAnsi="ＭＳ ゴシック"/>
                                            <w:color w:val="000000" w:themeColor="text1"/>
                                            <w:sz w:val="24"/>
                                          </w:rPr>
                                        </w:pPr>
                                        <w:r w:rsidRPr="001011FA">
                                          <w:rPr>
                                            <w:rFonts w:ascii="ＭＳ ゴシック" w:eastAsia="ＭＳ ゴシック" w:hAnsi="ＭＳ ゴシック" w:hint="eastAsia"/>
                                            <w:color w:val="000000" w:themeColor="text1"/>
                                            <w:sz w:val="24"/>
                                          </w:rPr>
                                          <w:t>人や地域の絆づくり《つなぐ・結ぶ・支えあう》</w:t>
                                        </w:r>
                                      </w:p>
                                    </w:txbxContent>
                                  </wps:txbx>
                                  <wps:bodyPr rot="0" vert="horz" wrap="square" lIns="74295" tIns="8890" rIns="74295" bIns="8890" anchor="t" anchorCtr="0" upright="1">
                                    <a:noAutofit/>
                                  </wps:bodyPr>
                                </wps:wsp>
                                <wps:wsp>
                                  <wps:cNvPr id="2662" name="Rectangle 1521"/>
                                  <wps:cNvSpPr>
                                    <a:spLocks noChangeArrowheads="1"/>
                                  </wps:cNvSpPr>
                                  <wps:spPr bwMode="auto">
                                    <a:xfrm>
                                      <a:off x="5162" y="8680"/>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8C5418">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計画の目標</w:t>
                                        </w:r>
                                      </w:p>
                                      <w:p w:rsidR="0062763C" w:rsidRDefault="0062763C" w:rsidP="008C5418"/>
                                    </w:txbxContent>
                                  </wps:txbx>
                                  <wps:bodyPr rot="0" vert="horz" wrap="square" lIns="74295" tIns="8890" rIns="74295" bIns="8890" anchor="t" anchorCtr="0" upright="1">
                                    <a:noAutofit/>
                                  </wps:bodyPr>
                                </wps:wsp>
                              </wpg:grpSp>
                            </wpg:grpSp>
                            <wps:wsp>
                              <wps:cNvPr id="2663" name="Rectangle 1522"/>
                              <wps:cNvSpPr>
                                <a:spLocks noChangeArrowheads="1"/>
                              </wps:cNvSpPr>
                              <wps:spPr bwMode="auto">
                                <a:xfrm>
                                  <a:off x="711" y="5895"/>
                                  <a:ext cx="1257" cy="1970"/>
                                </a:xfrm>
                                <a:prstGeom prst="rect">
                                  <a:avLst/>
                                </a:prstGeom>
                                <a:solidFill>
                                  <a:srgbClr val="FFFFFF"/>
                                </a:solidFill>
                                <a:ln w="9525">
                                  <a:solidFill>
                                    <a:srgbClr val="000000"/>
                                  </a:solidFill>
                                  <a:miter lim="800000"/>
                                  <a:headEnd/>
                                  <a:tailEnd/>
                                </a:ln>
                              </wps:spPr>
                              <wps:txbx>
                                <w:txbxContent>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県民</w:t>
                                    </w:r>
                                    <w:r>
                                      <w:rPr>
                                        <w:rFonts w:ascii="ＭＳ ゴシック" w:eastAsia="ＭＳ ゴシック" w:hAnsi="ＭＳ ゴシック" w:hint="eastAsia"/>
                                      </w:rPr>
                                      <w:t>、</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市町村</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企業、団体</w:t>
                                    </w:r>
                                    <w:r>
                                      <w:rPr>
                                        <w:rFonts w:ascii="ＭＳ ゴシック" w:eastAsia="ＭＳ ゴシック" w:hAnsi="ＭＳ ゴシック" w:hint="eastAsia"/>
                                      </w:rPr>
                                      <w:t>、</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社会福祉協議会</w:t>
                                    </w:r>
                                    <w:r>
                                      <w:rPr>
                                        <w:rFonts w:ascii="ＭＳ ゴシック" w:eastAsia="ＭＳ ゴシック" w:hAnsi="ＭＳ ゴシック" w:hint="eastAsia"/>
                                      </w:rPr>
                                      <w:t xml:space="preserve">　など</w:t>
                                    </w:r>
                                  </w:p>
                                </w:txbxContent>
                              </wps:txbx>
                              <wps:bodyPr rot="0" vert="horz" wrap="square" lIns="74295" tIns="8890" rIns="74295" bIns="8890" anchor="t" anchorCtr="0" upright="1">
                                <a:noAutofit/>
                              </wps:bodyPr>
                            </wps:wsp>
                            <wps:wsp>
                              <wps:cNvPr id="2664" name="AutoShape 1523"/>
                              <wps:cNvSpPr>
                                <a:spLocks noChangeArrowheads="1"/>
                              </wps:cNvSpPr>
                              <wps:spPr bwMode="auto">
                                <a:xfrm>
                                  <a:off x="1995" y="6030"/>
                                  <a:ext cx="720" cy="635"/>
                                </a:xfrm>
                                <a:prstGeom prst="leftRightArrow">
                                  <a:avLst>
                                    <a:gd name="adj1" fmla="val 66667"/>
                                    <a:gd name="adj2" fmla="val 2440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2665" name="Rectangle 1524"/>
                            <wps:cNvSpPr>
                              <a:spLocks noChangeArrowheads="1"/>
                            </wps:cNvSpPr>
                            <wps:spPr bwMode="auto">
                              <a:xfrm>
                                <a:off x="2020" y="6845"/>
                                <a:ext cx="705" cy="11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連携</w:t>
                                  </w:r>
                                </w:p>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協働</w:t>
                                  </w:r>
                                </w:p>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参画</w:t>
                                  </w:r>
                                </w:p>
                              </w:txbxContent>
                            </wps:txbx>
                            <wps:bodyPr rot="0" vert="horz" wrap="square" lIns="74295" tIns="8890" rIns="74295" bIns="8890" anchor="t" anchorCtr="0" upright="1">
                              <a:noAutofit/>
                            </wps:bodyPr>
                          </wps:wsp>
                        </wpg:grpSp>
                        <wpg:grpSp>
                          <wpg:cNvPr id="2666" name="Group 1525"/>
                          <wpg:cNvGrpSpPr>
                            <a:grpSpLocks/>
                          </wpg:cNvGrpSpPr>
                          <wpg:grpSpPr bwMode="auto">
                            <a:xfrm>
                              <a:off x="981" y="2100"/>
                              <a:ext cx="9540" cy="3848"/>
                              <a:chOff x="981" y="2100"/>
                              <a:chExt cx="9540" cy="3848"/>
                            </a:xfrm>
                          </wpg:grpSpPr>
                          <wpg:grpSp>
                            <wpg:cNvPr id="2667" name="Group 1526"/>
                            <wpg:cNvGrpSpPr>
                              <a:grpSpLocks/>
                            </wpg:cNvGrpSpPr>
                            <wpg:grpSpPr bwMode="auto">
                              <a:xfrm>
                                <a:off x="1455" y="3030"/>
                                <a:ext cx="4950" cy="2890"/>
                                <a:chOff x="1455" y="3030"/>
                                <a:chExt cx="4950" cy="2890"/>
                              </a:xfrm>
                            </wpg:grpSpPr>
                            <wps:wsp>
                              <wps:cNvPr id="2668" name="AutoShape 1527"/>
                              <wps:cNvSpPr>
                                <a:spLocks noChangeArrowheads="1"/>
                              </wps:cNvSpPr>
                              <wps:spPr bwMode="auto">
                                <a:xfrm>
                                  <a:off x="5385" y="3030"/>
                                  <a:ext cx="795" cy="2855"/>
                                </a:xfrm>
                                <a:prstGeom prst="downArrow">
                                  <a:avLst>
                                    <a:gd name="adj1" fmla="val 49935"/>
                                    <a:gd name="adj2" fmla="val 5396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69" name="Rectangle 1528"/>
                              <wps:cNvSpPr>
                                <a:spLocks noChangeArrowheads="1"/>
                              </wps:cNvSpPr>
                              <wps:spPr bwMode="auto">
                                <a:xfrm>
                                  <a:off x="5166" y="3924"/>
                                  <a:ext cx="1239" cy="434"/>
                                </a:xfrm>
                                <a:prstGeom prst="rect">
                                  <a:avLst/>
                                </a:prstGeom>
                                <a:solidFill>
                                  <a:srgbClr val="FFFFFF"/>
                                </a:solidFill>
                                <a:ln w="9525">
                                  <a:solidFill>
                                    <a:srgbClr val="000000"/>
                                  </a:solidFill>
                                  <a:miter lim="800000"/>
                                  <a:headEnd/>
                                  <a:tailEnd/>
                                </a:ln>
                              </wps:spPr>
                              <wps:txbx>
                                <w:txbxContent>
                                  <w:p w:rsidR="0062763C" w:rsidRPr="007B6108" w:rsidRDefault="0062763C" w:rsidP="008C5418">
                                    <w:pPr>
                                      <w:jc w:val="center"/>
                                      <w:rPr>
                                        <w:rFonts w:ascii="ＭＳ ゴシック" w:eastAsia="ＭＳ ゴシック" w:hAnsi="ＭＳ ゴシック"/>
                                      </w:rPr>
                                    </w:pPr>
                                    <w:r w:rsidRPr="007B6108">
                                      <w:rPr>
                                        <w:rFonts w:ascii="ＭＳ ゴシック" w:eastAsia="ＭＳ ゴシック" w:hAnsi="ＭＳ ゴシック" w:hint="eastAsia"/>
                                      </w:rPr>
                                      <w:t>個別計画</w:t>
                                    </w:r>
                                  </w:p>
                                </w:txbxContent>
                              </wps:txbx>
                              <wps:bodyPr rot="0" vert="horz" wrap="square" lIns="74295" tIns="8890" rIns="74295" bIns="8890" anchor="t" anchorCtr="0" upright="1">
                                <a:noAutofit/>
                              </wps:bodyPr>
                            </wps:wsp>
                            <wpg:grpSp>
                              <wpg:cNvPr id="2670" name="Group 1529"/>
                              <wpg:cNvGrpSpPr>
                                <a:grpSpLocks/>
                              </wpg:cNvGrpSpPr>
                              <wpg:grpSpPr bwMode="auto">
                                <a:xfrm>
                                  <a:off x="1455" y="3927"/>
                                  <a:ext cx="3099" cy="1993"/>
                                  <a:chOff x="1455" y="3927"/>
                                  <a:chExt cx="3099" cy="1993"/>
                                </a:xfrm>
                              </wpg:grpSpPr>
                              <wps:wsp>
                                <wps:cNvPr id="2671" name="AutoShape 1530"/>
                                <wps:cNvSpPr>
                                  <a:spLocks noChangeArrowheads="1"/>
                                </wps:cNvSpPr>
                                <wps:spPr bwMode="auto">
                                  <a:xfrm rot="20100000">
                                    <a:off x="2987" y="3927"/>
                                    <a:ext cx="540" cy="1993"/>
                                  </a:xfrm>
                                  <a:prstGeom prst="downArrow">
                                    <a:avLst>
                                      <a:gd name="adj1" fmla="val 66537"/>
                                      <a:gd name="adj2" fmla="val 922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72" name="Rectangle 1531"/>
                                <wps:cNvSpPr>
                                  <a:spLocks noChangeArrowheads="1"/>
                                </wps:cNvSpPr>
                                <wps:spPr bwMode="auto">
                                  <a:xfrm>
                                    <a:off x="1455" y="4440"/>
                                    <a:ext cx="3099" cy="685"/>
                                  </a:xfrm>
                                  <a:prstGeom prst="rect">
                                    <a:avLst/>
                                  </a:prstGeom>
                                  <a:solidFill>
                                    <a:srgbClr val="FFFFFF"/>
                                  </a:solidFill>
                                  <a:ln w="9525">
                                    <a:solidFill>
                                      <a:srgbClr val="000000"/>
                                    </a:solidFill>
                                    <a:miter lim="800000"/>
                                    <a:headEnd/>
                                    <a:tailEnd/>
                                  </a:ln>
                                </wps:spPr>
                                <wps:txbx>
                                  <w:txbxContent>
                                    <w:p w:rsidR="0062763C" w:rsidRPr="00E97C2A" w:rsidRDefault="0062763C" w:rsidP="008C5418">
                                      <w:pPr>
                                        <w:spacing w:line="320" w:lineRule="exact"/>
                                        <w:rPr>
                                          <w:rFonts w:ascii="ＭＳ ゴシック" w:eastAsia="ＭＳ ゴシック" w:hAnsi="ＭＳ ゴシック"/>
                                        </w:rPr>
                                      </w:pPr>
                                      <w:r w:rsidRPr="00E97C2A">
                                        <w:rPr>
                                          <w:rFonts w:ascii="ＭＳ ゴシック" w:eastAsia="ＭＳ ゴシック" w:hAnsi="ＭＳ ゴシック" w:hint="eastAsia"/>
                                        </w:rPr>
                                        <w:t>市町村地域福祉計画を支援</w:t>
                                      </w:r>
                                    </w:p>
                                    <w:p w:rsidR="0062763C" w:rsidRPr="00E97C2A" w:rsidRDefault="0062763C" w:rsidP="008C5418">
                                      <w:pPr>
                                        <w:spacing w:line="320" w:lineRule="exact"/>
                                        <w:rPr>
                                          <w:rFonts w:ascii="ＭＳ ゴシック" w:eastAsia="ＭＳ ゴシック" w:hAnsi="ＭＳ ゴシック"/>
                                        </w:rPr>
                                      </w:pPr>
                                      <w:r w:rsidRPr="00E97C2A">
                                        <w:rPr>
                                          <w:rFonts w:ascii="ＭＳ ゴシック" w:eastAsia="ＭＳ ゴシック" w:hAnsi="ＭＳ ゴシック" w:hint="eastAsia"/>
                                        </w:rPr>
                                        <w:t>する計画</w:t>
                                      </w:r>
                                    </w:p>
                                  </w:txbxContent>
                                </wps:txbx>
                                <wps:bodyPr rot="0" vert="horz" wrap="square" lIns="74295" tIns="8890" rIns="74295" bIns="8890" anchor="t" anchorCtr="0" upright="1">
                                  <a:noAutofit/>
                                </wps:bodyPr>
                              </wps:wsp>
                            </wpg:grpSp>
                          </wpg:grpSp>
                          <wpg:grpSp>
                            <wpg:cNvPr id="2673" name="Group 1532"/>
                            <wpg:cNvGrpSpPr>
                              <a:grpSpLocks/>
                            </wpg:cNvGrpSpPr>
                            <wpg:grpSpPr bwMode="auto">
                              <a:xfrm>
                                <a:off x="981" y="2100"/>
                                <a:ext cx="9540" cy="3848"/>
                                <a:chOff x="981" y="2100"/>
                                <a:chExt cx="9540" cy="3848"/>
                              </a:xfrm>
                            </wpg:grpSpPr>
                            <wps:wsp>
                              <wps:cNvPr id="2674" name="AutoShape 1533"/>
                              <wps:cNvSpPr>
                                <a:spLocks noChangeArrowheads="1"/>
                              </wps:cNvSpPr>
                              <wps:spPr bwMode="auto">
                                <a:xfrm>
                                  <a:off x="4143" y="2100"/>
                                  <a:ext cx="3282" cy="950"/>
                                </a:xfrm>
                                <a:prstGeom prst="roundRect">
                                  <a:avLst>
                                    <a:gd name="adj" fmla="val 16667"/>
                                  </a:avLst>
                                </a:prstGeom>
                                <a:solidFill>
                                  <a:srgbClr val="FFFFFF"/>
                                </a:solidFill>
                                <a:ln w="76200" cmpd="tri">
                                  <a:solidFill>
                                    <a:srgbClr val="000000"/>
                                  </a:solidFill>
                                  <a:round/>
                                  <a:headEnd/>
                                  <a:tailEnd/>
                                </a:ln>
                              </wps:spPr>
                              <wps:txbx>
                                <w:txbxContent>
                                  <w:p w:rsidR="0062763C" w:rsidRPr="00680BDB" w:rsidRDefault="0062763C" w:rsidP="008C541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富山県総合計画</w:t>
                                    </w:r>
                                  </w:p>
                                  <w:p w:rsidR="0062763C" w:rsidRPr="008118CC" w:rsidRDefault="0062763C" w:rsidP="001624A2">
                                    <w:pPr>
                                      <w:jc w:val="center"/>
                                      <w:rPr>
                                        <w:rFonts w:ascii="ＭＳ ゴシック" w:eastAsia="ＭＳ ゴシック" w:hAnsi="ＭＳ ゴシック"/>
                                      </w:rPr>
                                    </w:pPr>
                                    <w:r w:rsidRPr="008118CC">
                                      <w:rPr>
                                        <w:rFonts w:ascii="ＭＳ ゴシック" w:eastAsia="ＭＳ ゴシック" w:hAnsi="ＭＳ ゴシック" w:hint="eastAsia"/>
                                      </w:rPr>
                                      <w:t>元気とやま創造計画</w:t>
                                    </w:r>
                                  </w:p>
                                </w:txbxContent>
                              </wps:txbx>
                              <wps:bodyPr rot="0" vert="horz" wrap="square" lIns="74295" tIns="8890" rIns="74295" bIns="8890" anchor="t" anchorCtr="0" upright="1">
                                <a:noAutofit/>
                              </wps:bodyPr>
                            </wps:wsp>
                            <wpg:grpSp>
                              <wpg:cNvPr id="2675" name="Group 1534"/>
                              <wpg:cNvGrpSpPr>
                                <a:grpSpLocks/>
                              </wpg:cNvGrpSpPr>
                              <wpg:grpSpPr bwMode="auto">
                                <a:xfrm>
                                  <a:off x="981" y="3225"/>
                                  <a:ext cx="9540" cy="2723"/>
                                  <a:chOff x="981" y="3225"/>
                                  <a:chExt cx="9540" cy="2723"/>
                                </a:xfrm>
                              </wpg:grpSpPr>
                              <wps:wsp>
                                <wps:cNvPr id="2676" name="AutoShape 1535"/>
                                <wps:cNvSpPr>
                                  <a:spLocks noChangeArrowheads="1"/>
                                </wps:cNvSpPr>
                                <wps:spPr bwMode="auto">
                                  <a:xfrm rot="1500000">
                                    <a:off x="8028" y="3918"/>
                                    <a:ext cx="540" cy="2030"/>
                                  </a:xfrm>
                                  <a:prstGeom prst="downArrow">
                                    <a:avLst>
                                      <a:gd name="adj1" fmla="val 66537"/>
                                      <a:gd name="adj2" fmla="val 9398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77" name="Rectangle 1536"/>
                                <wps:cNvSpPr>
                                  <a:spLocks noChangeArrowheads="1"/>
                                </wps:cNvSpPr>
                                <wps:spPr bwMode="auto">
                                  <a:xfrm>
                                    <a:off x="6921" y="4400"/>
                                    <a:ext cx="3600" cy="685"/>
                                  </a:xfrm>
                                  <a:prstGeom prst="rect">
                                    <a:avLst/>
                                  </a:prstGeom>
                                  <a:solidFill>
                                    <a:srgbClr val="FFFFFF"/>
                                  </a:solidFill>
                                  <a:ln w="9525">
                                    <a:solidFill>
                                      <a:srgbClr val="000000"/>
                                    </a:solidFill>
                                    <a:miter lim="800000"/>
                                    <a:headEnd/>
                                    <a:tailEnd/>
                                  </a:ln>
                                </wps:spPr>
                                <wps:txbx>
                                  <w:txbxContent>
                                    <w:p w:rsidR="0062763C" w:rsidRPr="00E97C2A" w:rsidRDefault="0062763C" w:rsidP="008C5418">
                                      <w:pPr>
                                        <w:spacing w:line="300" w:lineRule="exact"/>
                                        <w:rPr>
                                          <w:rFonts w:ascii="ＭＳ ゴシック" w:eastAsia="ＭＳ ゴシック" w:hAnsi="ＭＳ ゴシック"/>
                                        </w:rPr>
                                      </w:pPr>
                                      <w:r w:rsidRPr="00E97C2A">
                                        <w:rPr>
                                          <w:rFonts w:ascii="ＭＳ ゴシック" w:eastAsia="ＭＳ ゴシック" w:hAnsi="ＭＳ ゴシック" w:hint="eastAsia"/>
                                        </w:rPr>
                                        <w:t>福祉に関する基本的かつ総合的な施策の大綱を示す計画</w:t>
                                      </w:r>
                                    </w:p>
                                  </w:txbxContent>
                                </wps:txbx>
                                <wps:bodyPr rot="0" vert="horz" wrap="square" lIns="74295" tIns="8890" rIns="74295" bIns="8890" anchor="t" anchorCtr="0" upright="1">
                                  <a:noAutofit/>
                                </wps:bodyPr>
                              </wps:wsp>
                              <wpg:grpSp>
                                <wpg:cNvPr id="2678" name="Group 1537"/>
                                <wpg:cNvGrpSpPr>
                                  <a:grpSpLocks/>
                                </wpg:cNvGrpSpPr>
                                <wpg:grpSpPr bwMode="auto">
                                  <a:xfrm>
                                    <a:off x="981" y="3225"/>
                                    <a:ext cx="9534" cy="970"/>
                                    <a:chOff x="981" y="3585"/>
                                    <a:chExt cx="9534" cy="970"/>
                                  </a:xfrm>
                                </wpg:grpSpPr>
                                <wps:wsp>
                                  <wps:cNvPr id="2679" name="AutoShape 1538"/>
                                  <wps:cNvSpPr>
                                    <a:spLocks noChangeArrowheads="1"/>
                                  </wps:cNvSpPr>
                                  <wps:spPr bwMode="auto">
                                    <a:xfrm>
                                      <a:off x="7485" y="3585"/>
                                      <a:ext cx="3030" cy="950"/>
                                    </a:xfrm>
                                    <a:prstGeom prst="roundRect">
                                      <a:avLst>
                                        <a:gd name="adj" fmla="val 16667"/>
                                      </a:avLst>
                                    </a:prstGeom>
                                    <a:solidFill>
                                      <a:srgbClr val="FFFFFF"/>
                                    </a:solidFill>
                                    <a:ln w="76200" cmpd="tri">
                                      <a:solidFill>
                                        <a:srgbClr val="000000"/>
                                      </a:solidFill>
                                      <a:round/>
                                      <a:headEnd/>
                                      <a:tailEnd/>
                                    </a:ln>
                                  </wps:spPr>
                                  <wps:txbx>
                                    <w:txbxContent>
                                      <w:p w:rsidR="0062763C" w:rsidRPr="007B6108" w:rsidRDefault="0062763C" w:rsidP="008C5418">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富山県民福祉条例</w:t>
                                        </w:r>
                                      </w:p>
                                      <w:p w:rsidR="0062763C" w:rsidRPr="007B6108" w:rsidRDefault="0062763C" w:rsidP="008C5418">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第１１条</w:t>
                                        </w:r>
                                      </w:p>
                                    </w:txbxContent>
                                  </wps:txbx>
                                  <wps:bodyPr rot="0" vert="horz" wrap="square" lIns="74295" tIns="8890" rIns="74295" bIns="8890" anchor="t" anchorCtr="0" upright="1">
                                    <a:noAutofit/>
                                  </wps:bodyPr>
                                </wps:wsp>
                                <wps:wsp>
                                  <wps:cNvPr id="2680" name="AutoShape 1539"/>
                                  <wps:cNvSpPr>
                                    <a:spLocks noChangeArrowheads="1"/>
                                  </wps:cNvSpPr>
                                  <wps:spPr bwMode="auto">
                                    <a:xfrm>
                                      <a:off x="981" y="3605"/>
                                      <a:ext cx="3129" cy="950"/>
                                    </a:xfrm>
                                    <a:prstGeom prst="roundRect">
                                      <a:avLst>
                                        <a:gd name="adj" fmla="val 16667"/>
                                      </a:avLst>
                                    </a:prstGeom>
                                    <a:solidFill>
                                      <a:srgbClr val="FFFFFF"/>
                                    </a:solidFill>
                                    <a:ln w="76200" cmpd="tri">
                                      <a:solidFill>
                                        <a:srgbClr val="000000"/>
                                      </a:solidFill>
                                      <a:round/>
                                      <a:headEnd/>
                                      <a:tailEnd/>
                                    </a:ln>
                                  </wps:spPr>
                                  <wps:txbx>
                                    <w:txbxContent>
                                      <w:p w:rsidR="0062763C" w:rsidRPr="00680BDB" w:rsidRDefault="0062763C" w:rsidP="008C541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社会福祉法</w:t>
                                        </w:r>
                                      </w:p>
                                      <w:p w:rsidR="0062763C" w:rsidRPr="00680BDB" w:rsidRDefault="0062763C" w:rsidP="008C5418">
                                        <w:pPr>
                                          <w:jc w:val="center"/>
                                          <w:rPr>
                                            <w:rFonts w:ascii="ＭＳ ゴシック" w:eastAsia="ＭＳ ゴシック" w:hAnsi="ＭＳ ゴシック"/>
                                            <w:sz w:val="22"/>
                                            <w:szCs w:val="22"/>
                                          </w:rPr>
                                        </w:pPr>
                                        <w:r w:rsidRPr="00680BDB">
                                          <w:rPr>
                                            <w:rFonts w:ascii="ＭＳ ゴシック" w:eastAsia="ＭＳ ゴシック" w:hAnsi="ＭＳ ゴシック" w:hint="eastAsia"/>
                                            <w:sz w:val="22"/>
                                            <w:szCs w:val="22"/>
                                          </w:rPr>
                                          <w:t>第１０８条</w:t>
                                        </w:r>
                                      </w:p>
                                    </w:txbxContent>
                                  </wps:txbx>
                                  <wps:bodyPr rot="0" vert="horz" wrap="square" lIns="74295" tIns="8890" rIns="74295" bIns="8890" anchor="t" anchorCtr="0" upright="1">
                                    <a:noAutofit/>
                                  </wps:bodyPr>
                                </wps:wsp>
                              </wpg:grpSp>
                            </wpg:grpSp>
                          </wpg:grpSp>
                        </wpg:grpSp>
                      </wpg:grpSp>
                    </wpg:wgp>
                  </a:graphicData>
                </a:graphic>
                <wp14:sizeRelV relativeFrom="margin">
                  <wp14:pctHeight>0</wp14:pctHeight>
                </wp14:sizeRelV>
              </wp:anchor>
            </w:drawing>
          </mc:Choice>
          <mc:Fallback>
            <w:pict>
              <v:group id="Group 1550" o:spid="_x0000_s1069" style="position:absolute;margin-left:-12.9pt;margin-top:4.15pt;width:7in;height:666pt;z-index:251807232;mso-height-relative:margin" coordorigin="636,1452" coordsize="10080,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VFgkAAO5IAAAOAAAAZHJzL2Uyb0RvYy54bWzsXFtzm0YUfu9M/wPDuyNYrquJkkniONOZ&#10;tM0k7Q/AAkm0CFTAltNO/3vP3s5yEXacBFQl8oONvCzsnj2X73xnV0+f320z4zYpq7TIF6b9xDKN&#10;JF8WcZqvF+bvv11dhKZR1VEeR1mRJwvzY1KZz5/9+MPT/W6ekGJTZHFSGvCQvJrvdwtzU9e7+WxW&#10;LTfJNqqeFLskh8ZVUW6jGj6W61lcRnt4+jabEcvyZ/uijHdlsUyqCv57KRrNZ/z5q1WyrH9draqk&#10;NrKFCWOr+e+S/75mv2fPnkbzdRntNulSDiP6jFFsozSHl+KjLqM6Mm7KtPeobbosi6pY1U+WxXZW&#10;rFbpMuFzgNnYVmc2b8riZsfnsp7v1zsUE4i2I6fPfuzyl9t3pZHGC5P4LjGNPNrCKvEXG7bncQHt&#10;d+s53Pem3H3YvSvFLOHybbH8swL5zbrt7PNa3Gxc738uYnhidFMXXEB3q3LLHgFTN+74OnzEdUju&#10;amMJ//RdywotWK4ltIWuF8JKi5VabmA5WT/f8U0DWm3XI6rptexus96is+04hHedRXPxZj5aOTqm&#10;JXKo4rIlDacrDZeyN3Vny9b8a0mjPyslkkNziuZfXxxghZVWtOrLFO3DJtolXH8rpkBa0Twl2vdg&#10;oFG+zhJQNssV4uX3Kk2rhJoZefFqAzcmL8qy2G+SKIah2ex+WM9GB/ahAiV9UO8eJ2nUnmi+K6v6&#10;TVJsDXaxMEuYANfr6PZtVbPx6FuYmldFlsZXaZbxD+X6+lVWGrcReKMr/sOn0Lkty439wqQe8fiT&#10;hx9h8Z9Dj9imNbjVLN2C/eBN0ZwJ7nUewzCjeR2lmbiGIWe5lCQTHtPxan5dxB9BkGUhfCb4eLjY&#10;FOXfprEHf7kwq79uojIxjeynHBYjcAmFZa35hzCkYIBls+G60RDlS3jQwqxNQ1y+qoVLvtmV6XoD&#10;77H5zPPiBbiNVcrlqsckhwqKeq8Be7bSMuXO3EBo2HjuzA1s4ZdCx5UuS1kwIS7Ih3k0m4YOG0jD&#10;fg/0W26UP+v3RH3serNJzBc8rowTbHm4kYP52twcW9YIej2S+XquPyTnABx+S8woLG2Z0nhvdpfF&#10;PucuRdswW5d1LCcYxX+AFq22GYACsFrDY8Yk1q55DwhE3+NSIuImvJh7hbNTaNj+NE5hGjtAhNAM&#10;YzbHIxPZgfYbocJBfX9DhSsatoNvN4jVd9d3HN066J1OI65pxy6i8QSozHOVW2+pMw9VE6mz7dgQ&#10;I1mItBwiY6TS5xAzAiewOBL/vhUa3cwpKvRg1uXB+rdzUFumBeOBtgCgC1M6AGieiO1K52hoSzDh&#10;UbhqYzbsBrmZalKQrd8RlVVbtkDaw6IAhNMRBR/emAmompMXApjn01WiCCkFKTH4Smww0sOi0N00&#10;eu13/AxRBD1R+GwIRxeFFeDSS2KiL8GDopAdP0MUQKh1tGL0rIYELJeCpfeoUnWlFj5lTVwtLL+r&#10;Fgf6aWH0ew4KYxo0R5VgW+EvFHrW4BjGy2oOyGtYziitXlozHpwjoRcclZTQeA5hyWmEv3uIRh9C&#10;TMeiRycaHcsVFu0D19p29L5DwcVwnoIAA9V29Ngv9IFilW0q6PV7oo52g94kFu3DFIVgmxYt+OCJ&#10;AK2WV6hkiRat5czoapAlSmtCiz42y6gNGtnfUzHoaXQYubaWDmM2C7T62FS5Z/swCIj+2uaVDkOL&#10;xMcOeLEjqDAj6/KC8evi5YzHjuYwPCDj5ZUow/1DbeJaLwm9uPLD4MK9cr0LGljhhWXTl9S3XOpe&#10;Xv3LWEDbnW/SOE7yt2meqJKg7X5aJUQWJ0UxjxcFp6byW8PnPgWkof5yqYAvFkUSwSxoC+TOnjWe&#10;hgXqmALTa8XXaSzzIPtHMC2fwDL7uQYaJvEgZRLFBpGifN/BRWaLp6LazAgnYPx8ZPyahRxBvE0E&#10;kGzKqoYQXHzL6QBRLOT4DvdMwxqcJav6PSscPqaU48MPz5zb5Z5WKYe4rqhKw7vPpZxj1HeP4diR&#10;gmxBLsSnEzh2YjFcxawCdr+INEt59sCC4XHHbgu+ZdgsHuIBEDiJ+v8ZSbU3RXwBkpKM3KmEm7aR&#10;DRLSrOTeJipETjsmCwtEOjcEgiS7MgTqAXPBLcEJXc7SNfZT9Ltp4rHfEU1IC+IBbh4iR1cUoxPS&#10;sNVNhEqnFypdCjsOuCwI23kjeRnJSB/op4XR7zkojGkgCdLbLUiCBjWB8/WccEjOAQuBnOwORakI&#10;hdWjbOJH7ixxKRUw5x444jnU55oOrz3DkWPAkamA+cFaBJmyFgGsj9hh5VDCoQ+nVfj2XJs4MD5m&#10;Bq7Dm4at4CEIMry38f++PVLTJrgqp0GbtJgSXlTHfbnAFHSj2uiVCB2dKJHpmIrwjkWlnkGW2N0x&#10;eaCfjmr9nqii3RA/SVQLsBLRjGoi4R0z0Ra7d9nJAr5vkTGict89oSFAGDBhMO+O2BFXKamj7L44&#10;yPm+58i3DW6fpIT4anvPOch9w0EuOFja0Bv1JoB66ERcIHraebZ2IT7AwSOUNqYuHBw6A6CDnIwD&#10;p5jRao9/73GBAPl8dVzAkVz+eDvP+mmqin39JPXrZ7fThL6DHLOD2zcmsHLXdmFtIdb1SQSHhOCF&#10;GJRlGfT9Vl7c5DFjBIePCjRPAQB8FvTyCLlaAGVXlu9vdzEcoilTPqJhKM2Dv5pd6zY4XyhPAz3m&#10;ZBB6BeEzGYA5fegLiX2b2xKpzRTcloP7bPrWTwK1DxrP+imnobtp4KvdhuqI4E27QXXCa4IKU4CU&#10;YQv4YqV5LOsXwBfOFHZxb2hBFi1wry1JQyV0xL1E8msoumlwL+wHEicaz+TOsc4SThMRkTtu1pfg&#10;PDOEnzGTwUb251MiaHWAvV3c6/PQAhHxjHuB4MKNVqcf4ZBZR3wrWfXx8a0OVcrZUg/iqwBevS30&#10;GOA8kXkx5Ptanu3v9UMnfZz4hkRtK74hJThWfGvYcuCqcgWKSwmZF4rO6PZx5941usWtXKdi+5OE&#10;L/bVGgIpt1QeCYIJVB4dhA+bIXixEzXeJpIyPudzn/xND1rjMSs/DY3XLr+9A/ST/w9fqsO3xsov&#10;AGLf2tP8zJ+qv6bo2X8AAAD//wMAUEsDBBQABgAIAAAAIQBcVyq+4QAAAAoBAAAPAAAAZHJzL2Rv&#10;d25yZXYueG1sTI9PS8NAFMTvgt9heYK3dvPHSozZlFLUUxFsBfH2mn1NQrNvQ3abpN/e9aTHYYaZ&#10;3xTr2XRipMG1lhXEywgEcWV1y7WCz8PrIgPhPLLGzjIpuJKDdXl7U2Cu7cQfNO59LUIJuxwVNN73&#10;uZSuasigW9qeOHgnOxj0QQ611ANOodx0MomiR2mw5bDQYE/bhqrz/mIUvE04bdL4ZdydT9vr92H1&#10;/rWLSan7u3nzDMLT7P/C8Isf0KEMTEd7Ye1Ep2CRrAK6V5ClIIL/lCUJiGMIpg9RCrIs5P8L5Q8A&#10;AAD//wMAUEsBAi0AFAAGAAgAAAAhALaDOJL+AAAA4QEAABMAAAAAAAAAAAAAAAAAAAAAAFtDb250&#10;ZW50X1R5cGVzXS54bWxQSwECLQAUAAYACAAAACEAOP0h/9YAAACUAQAACwAAAAAAAAAAAAAAAAAv&#10;AQAAX3JlbHMvLnJlbHNQSwECLQAUAAYACAAAACEAG7/81RYJAADuSAAADgAAAAAAAAAAAAAAAAAu&#10;AgAAZHJzL2Uyb0RvYy54bWxQSwECLQAUAAYACAAAACEAXFcqvuEAAAAKAQAADwAAAAAAAAAAAAAA&#10;AABwCwAAZHJzL2Rvd25yZXYueG1sUEsFBgAAAAAEAAQA8wAAAH4MAAAAAA==&#10;">
                <v:group id="Group 1549" o:spid="_x0000_s1070" style="position:absolute;left:636;top:1452;width:10080;height:13320" coordorigin="636,1452" coordsize="10080,1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rect id="Rectangle 1504" o:spid="_x0000_s1071" style="position:absolute;left:636;top:1452;width:10080;height:1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uMUA&#10;AADdAAAADwAAAGRycy9kb3ducmV2LnhtbESPzWrDMBCE74W8g9hAb40ck4TgRg5NoZBLW5KUnrfW&#10;1jK2VsZS/PP2VSGQ4zAz3zC7/Wgb0VPnK8cKlosEBHHhdMWlgq/L29MWhA/IGhvHpGAiD/t89rDD&#10;TLuBT9SfQykihH2GCkwIbSalLwxZ9AvXEkfv13UWQ5RdKXWHQ4TbRqZJspEWK44LBlt6NVTU56tV&#10;sP1My1Xj7OH7Y12H95+pZz5JpR7n48sziEBjuIdv7aNWkG5Wa/h/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7C4xQAAAN0AAAAPAAAAAAAAAAAAAAAAAJgCAABkcnMv&#10;ZG93bnJldi54bWxQSwUGAAAAAAQABAD1AAAAigMAAAAA&#10;">
                    <v:textbox inset="5.85pt,.7pt,5.85pt,.7pt"/>
                  </v:rect>
                  <v:group id="Group 1547" o:spid="_x0000_s1072" style="position:absolute;left:4716;top:8340;width:2245;height:1983" coordorigin="4716,8340" coordsize="2245,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11" o:spid="_x0000_s1073" type="#_x0000_t70" style="position:absolute;left:5466;top:8340;width:720;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eL8UA&#10;AADdAAAADwAAAGRycy9kb3ducmV2LnhtbESPT2vCQBTE7wW/w/KEXopuGmgq0VW0pRChB+uf+yP7&#10;zAazb0N2G9Nv7wpCj8PM/IZZrAbbiJ46XztW8DpNQBCXTtdcKTgeviYzED4ga2wck4I/8rBajp4W&#10;mGt35R/q96ESEcI+RwUmhDaX0peGLPqpa4mjd3adxRBlV0nd4TXCbSPTJMmkxZrjgsGWPgyVl/2v&#10;VfBZlH73kq3fh23PfDIHU3zbjVLP42E9BxFoCP/hR7vQCtLsLY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Z4vxQAAAN0AAAAPAAAAAAAAAAAAAAAAAJgCAABkcnMv&#10;ZG93bnJldi54bWxQSwUGAAAAAAQABAD1AAAAigMAAAAA&#10;" adj=",3863">
                      <v:textbox inset="5.85pt,.7pt,5.85pt,.7pt"/>
                    </v:shape>
                    <v:rect id="Rectangle 1512" o:spid="_x0000_s1074" style="position:absolute;left:4716;top:8852;width:2245;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bisUA&#10;AADdAAAADwAAAGRycy9kb3ducmV2LnhtbESPQWvCQBSE70L/w/IKvZlN0xokuoYqFHppi1E8P7PP&#10;JJh9G7LbJP77bqHgcZiZb5h1PplWDNS7xrKC5ygGQVxa3XCl4Hh4ny9BOI+ssbVMCm7kIN88zNaY&#10;aTvynobCVyJA2GWooPa+y6R0ZU0GXWQ74uBdbG/QB9lXUvc4BrhpZRLHqTTYcFiosaNdTeW1+DEK&#10;lt9J9dpasz19La7+83wbmPdSqafH6W0FwtPk7+H/9odWkKSLF/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xuKxQAAAN0AAAAPAAAAAAAAAAAAAAAAAJgCAABkcnMv&#10;ZG93bnJldi54bWxQSwUGAAAAAAQABAD1AAAAigMAAAAA&#10;">
                      <v:textbox inset="5.85pt,.7pt,5.85pt,.7pt">
                        <w:txbxContent>
                          <w:p w:rsidR="0062763C" w:rsidRPr="00E42088" w:rsidRDefault="0062763C" w:rsidP="008C5418">
                            <w:pPr>
                              <w:jc w:val="center"/>
                              <w:rPr>
                                <w:rFonts w:ascii="ＭＳ ゴシック" w:eastAsia="ＭＳ ゴシック" w:hAnsi="ＭＳ ゴシック"/>
                              </w:rPr>
                            </w:pPr>
                            <w:r w:rsidRPr="00E42088">
                              <w:rPr>
                                <w:rFonts w:ascii="ＭＳ ゴシック" w:eastAsia="ＭＳ ゴシック" w:hAnsi="ＭＳ ゴシック" w:hint="eastAsia"/>
                              </w:rPr>
                              <w:t>個別計画</w:t>
                            </w:r>
                          </w:p>
                          <w:p w:rsidR="0062763C" w:rsidRDefault="0062763C" w:rsidP="008C5418">
                            <w:pPr>
                              <w:jc w:val="center"/>
                              <w:rPr>
                                <w:rFonts w:ascii="ＭＳ ゴシック" w:eastAsia="ＭＳ ゴシック" w:hAnsi="ＭＳ ゴシック"/>
                              </w:rPr>
                            </w:pPr>
                            <w:r w:rsidRPr="005C3369">
                              <w:rPr>
                                <w:rFonts w:ascii="ＭＳ ゴシック" w:eastAsia="ＭＳ ゴシック" w:hAnsi="ＭＳ ゴシック" w:hint="eastAsia"/>
                                <w:color w:val="FF0000"/>
                              </w:rPr>
                              <w:t>富山県民福祉</w:t>
                            </w:r>
                          </w:p>
                          <w:p w:rsidR="0062763C" w:rsidRPr="00E42088" w:rsidRDefault="0062763C" w:rsidP="008C5418">
                            <w:pPr>
                              <w:jc w:val="center"/>
                              <w:rPr>
                                <w:rFonts w:ascii="ＭＳ ゴシック" w:eastAsia="ＭＳ ゴシック" w:hAnsi="ＭＳ ゴシック"/>
                              </w:rPr>
                            </w:pPr>
                            <w:r>
                              <w:rPr>
                                <w:rFonts w:ascii="ＭＳ ゴシック" w:eastAsia="ＭＳ ゴシック" w:hAnsi="ＭＳ ゴシック" w:hint="eastAsia"/>
                              </w:rPr>
                              <w:t>条例１２条</w:t>
                            </w:r>
                          </w:p>
                        </w:txbxContent>
                      </v:textbox>
                    </v:rect>
                  </v:group>
                  <v:rect id="Rectangle 1513" o:spid="_x0000_s1075" style="position:absolute;left:1315;top:10323;width:880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D/sUA&#10;AADdAAAADwAAAGRycy9kb3ducmV2LnhtbESPzWrDMBCE74W8g9hAb40ck4TgRg5NoZBLW5KUnrfW&#10;1jK2VsZS/PP2VSGQ4zAz3zC7/Wgb0VPnK8cKlosEBHHhdMWlgq/L29MWhA/IGhvHpGAiD/t89rDD&#10;TLuBT9SfQykihH2GCkwIbSalLwxZ9AvXEkfv13UWQ5RdKXWHQ4TbRqZJspEWK44LBlt6NVTU56tV&#10;sP1My1Xj7OH7Y12H95+pZz5JpR7n48sziEBjuIdv7aNWkG7WK/h/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oP+xQAAAN0AAAAPAAAAAAAAAAAAAAAAAJgCAABkcnMv&#10;ZG93bnJldi54bWxQSwUGAAAAAAQABAD1AAAAigMAAAAA&#10;">
                    <v:textbox inset="5.85pt,.7pt,5.85pt,.7pt">
                      <w:txbxContent>
                        <w:p w:rsidR="0062763C" w:rsidRPr="005C3369" w:rsidRDefault="0062763C" w:rsidP="008C5418">
                          <w:pPr>
                            <w:rPr>
                              <w:rFonts w:ascii="ＭＳ ゴシック" w:eastAsia="ＭＳ ゴシック" w:hAnsi="ＭＳ ゴシック"/>
                              <w:sz w:val="22"/>
                            </w:rPr>
                          </w:pPr>
                          <w:r w:rsidRPr="00E42088">
                            <w:rPr>
                              <w:rFonts w:ascii="ＭＳ ゴシック" w:eastAsia="ＭＳ ゴシック" w:hAnsi="ＭＳ ゴシック" w:hint="eastAsia"/>
                              <w:sz w:val="24"/>
                            </w:rPr>
                            <w:t>・富山県高齢者保健福祉計画</w:t>
                          </w:r>
                          <w:r>
                            <w:rPr>
                              <w:rFonts w:ascii="ＭＳ ゴシック" w:eastAsia="ＭＳ ゴシック" w:hAnsi="ＭＳ ゴシック" w:hint="eastAsia"/>
                              <w:sz w:val="24"/>
                            </w:rPr>
                            <w:t>・</w:t>
                          </w:r>
                          <w:r w:rsidRPr="00E42088">
                            <w:rPr>
                              <w:rFonts w:ascii="ＭＳ ゴシック" w:eastAsia="ＭＳ ゴシック" w:hAnsi="ＭＳ ゴシック" w:hint="eastAsia"/>
                              <w:sz w:val="24"/>
                            </w:rPr>
                            <w:t>富山県介護保険事業支援計画</w:t>
                          </w:r>
                          <w:r w:rsidRPr="005C3369">
                            <w:rPr>
                              <w:rFonts w:ascii="ＭＳ ゴシック" w:eastAsia="ＭＳ ゴシック" w:hAnsi="ＭＳ ゴシック" w:hint="eastAsia"/>
                              <w:color w:val="FF0000"/>
                              <w:sz w:val="22"/>
                            </w:rPr>
                            <w:t>（老人福祉法、介護保険法）</w:t>
                          </w:r>
                        </w:p>
                        <w:p w:rsidR="0062763C" w:rsidRPr="00175ED1" w:rsidRDefault="0062763C" w:rsidP="008C5418">
                          <w:pPr>
                            <w:rPr>
                              <w:rFonts w:ascii="ＭＳ ゴシック" w:eastAsia="ＭＳ ゴシック" w:hAnsi="ＭＳ ゴシック"/>
                              <w:color w:val="FF0000"/>
                              <w:sz w:val="24"/>
                            </w:rPr>
                          </w:pPr>
                          <w:r w:rsidRPr="00175ED1">
                            <w:rPr>
                              <w:rFonts w:ascii="ＭＳ ゴシック" w:eastAsia="ＭＳ ゴシック" w:hAnsi="ＭＳ ゴシック" w:hint="eastAsia"/>
                              <w:color w:val="FF0000"/>
                              <w:sz w:val="24"/>
                            </w:rPr>
                            <w:t>・</w:t>
                          </w:r>
                          <w:r>
                            <w:rPr>
                              <w:rFonts w:ascii="ＭＳ ゴシック" w:eastAsia="ＭＳ ゴシック" w:hAnsi="ＭＳ ゴシック" w:hint="eastAsia"/>
                              <w:color w:val="FF0000"/>
                              <w:sz w:val="24"/>
                            </w:rPr>
                            <w:t>富山県障害者</w:t>
                          </w:r>
                          <w:r>
                            <w:rPr>
                              <w:rFonts w:ascii="ＭＳ ゴシック" w:eastAsia="ＭＳ ゴシック" w:hAnsi="ＭＳ ゴシック"/>
                              <w:color w:val="FF0000"/>
                              <w:sz w:val="24"/>
                            </w:rPr>
                            <w:t>計画</w:t>
                          </w:r>
                          <w:r w:rsidRPr="005C3369">
                            <w:rPr>
                              <w:rFonts w:ascii="ＭＳ ゴシック" w:eastAsia="ＭＳ ゴシック" w:hAnsi="ＭＳ ゴシック" w:hint="eastAsia"/>
                              <w:color w:val="FF0000"/>
                              <w:sz w:val="22"/>
                            </w:rPr>
                            <w:t>（障害者基本法）</w:t>
                          </w:r>
                        </w:p>
                        <w:p w:rsidR="0062763C" w:rsidRPr="005C3369" w:rsidRDefault="0062763C" w:rsidP="008C5418">
                          <w:pPr>
                            <w:rPr>
                              <w:rFonts w:ascii="ＭＳ ゴシック" w:eastAsia="ＭＳ ゴシック" w:hAnsi="ＭＳ ゴシック"/>
                              <w:color w:val="FF0000"/>
                              <w:sz w:val="24"/>
                            </w:rPr>
                          </w:pPr>
                          <w:r w:rsidRPr="00E42088">
                            <w:rPr>
                              <w:rFonts w:ascii="ＭＳ ゴシック" w:eastAsia="ＭＳ ゴシック" w:hAnsi="ＭＳ ゴシック" w:hint="eastAsia"/>
                              <w:sz w:val="24"/>
                            </w:rPr>
                            <w:t>・富山県障害</w:t>
                          </w:r>
                          <w:r>
                            <w:rPr>
                              <w:rFonts w:ascii="ＭＳ ゴシック" w:eastAsia="ＭＳ ゴシック" w:hAnsi="ＭＳ ゴシック" w:hint="eastAsia"/>
                              <w:sz w:val="24"/>
                            </w:rPr>
                            <w:t>福祉</w:t>
                          </w:r>
                          <w:r w:rsidRPr="00E42088">
                            <w:rPr>
                              <w:rFonts w:ascii="ＭＳ ゴシック" w:eastAsia="ＭＳ ゴシック" w:hAnsi="ＭＳ ゴシック" w:hint="eastAsia"/>
                              <w:sz w:val="24"/>
                            </w:rPr>
                            <w:t>計画</w:t>
                          </w:r>
                          <w:r w:rsidRPr="005C3369">
                            <w:rPr>
                              <w:rFonts w:ascii="ＭＳ ゴシック" w:eastAsia="ＭＳ ゴシック" w:hAnsi="ＭＳ ゴシック" w:hint="eastAsia"/>
                              <w:color w:val="FF0000"/>
                              <w:sz w:val="22"/>
                            </w:rPr>
                            <w:t>（障害者総合支援法）</w:t>
                          </w:r>
                        </w:p>
                        <w:p w:rsidR="0062763C" w:rsidRDefault="0062763C" w:rsidP="008C5418">
                          <w:pPr>
                            <w:spacing w:line="320" w:lineRule="exact"/>
                            <w:ind w:left="223" w:hangingChars="100" w:hanging="223"/>
                            <w:rPr>
                              <w:rFonts w:ascii="ＭＳ ゴシック" w:eastAsia="ＭＳ ゴシック" w:hAnsi="ＭＳ ゴシック"/>
                              <w:color w:val="FF0000"/>
                              <w:sz w:val="22"/>
                              <w:szCs w:val="23"/>
                            </w:rPr>
                          </w:pPr>
                          <w:r w:rsidRPr="00E42088">
                            <w:rPr>
                              <w:rFonts w:ascii="ＭＳ ゴシック" w:eastAsia="ＭＳ ゴシック" w:hAnsi="ＭＳ ゴシック" w:hint="eastAsia"/>
                              <w:sz w:val="24"/>
                            </w:rPr>
                            <w:t>・</w:t>
                          </w:r>
                          <w:r>
                            <w:rPr>
                              <w:rFonts w:ascii="ＭＳ ゴシック" w:eastAsia="ＭＳ ゴシック" w:hAnsi="ＭＳ ゴシック" w:hint="eastAsia"/>
                              <w:sz w:val="24"/>
                            </w:rPr>
                            <w:t>かがやけ　とやまっ子　みらいプラン</w:t>
                          </w:r>
                          <w:r>
                            <w:rPr>
                              <w:rFonts w:ascii="ＭＳ ゴシック" w:eastAsia="ＭＳ ゴシック" w:hAnsi="ＭＳ ゴシック" w:hint="eastAsia"/>
                              <w:sz w:val="24"/>
                            </w:rPr>
                            <w:br/>
                          </w:r>
                          <w:r w:rsidRPr="005C3369">
                            <w:rPr>
                              <w:rFonts w:ascii="ＭＳ ゴシック" w:eastAsia="ＭＳ ゴシック" w:hAnsi="ＭＳ ゴシック" w:hint="eastAsia"/>
                              <w:color w:val="FF0000"/>
                              <w:sz w:val="20"/>
                            </w:rPr>
                            <w:t>富山県子育て支援・少子化対策条例</w:t>
                          </w:r>
                          <w:r>
                            <w:rPr>
                              <w:rFonts w:ascii="ＭＳ ゴシック" w:eastAsia="ＭＳ ゴシック" w:hAnsi="ＭＳ ゴシック" w:hint="eastAsia"/>
                              <w:color w:val="FF0000"/>
                              <w:sz w:val="20"/>
                            </w:rPr>
                            <w:t>、</w:t>
                          </w:r>
                          <w:r w:rsidRPr="005C3369">
                            <w:rPr>
                              <w:rFonts w:ascii="ＭＳ ゴシック" w:eastAsia="ＭＳ ゴシック" w:hAnsi="ＭＳ ゴシック" w:hint="eastAsia"/>
                              <w:color w:val="FF0000"/>
                              <w:sz w:val="22"/>
                              <w:szCs w:val="23"/>
                            </w:rPr>
                            <w:t>次世代育成支援対策推進法、子ども・子育て支援法、</w:t>
                          </w:r>
                        </w:p>
                        <w:p w:rsidR="0062763C" w:rsidRPr="005C3369" w:rsidRDefault="0062763C" w:rsidP="008C5418">
                          <w:pPr>
                            <w:spacing w:line="320" w:lineRule="exact"/>
                            <w:ind w:leftChars="100" w:left="193"/>
                            <w:rPr>
                              <w:rFonts w:ascii="ＭＳ ゴシック" w:eastAsia="ＭＳ ゴシック" w:hAnsi="ＭＳ ゴシック"/>
                              <w:color w:val="FF0000"/>
                              <w:sz w:val="20"/>
                            </w:rPr>
                          </w:pPr>
                          <w:r w:rsidRPr="005C3369">
                            <w:rPr>
                              <w:rFonts w:ascii="ＭＳ ゴシック" w:eastAsia="ＭＳ ゴシック" w:hAnsi="ＭＳ ゴシック" w:hint="eastAsia"/>
                              <w:color w:val="FF0000"/>
                              <w:sz w:val="22"/>
                              <w:szCs w:val="23"/>
                            </w:rPr>
                            <w:t>子ども・若者育成支援推進法、</w:t>
                          </w:r>
                          <w:r w:rsidRPr="005C3369">
                            <w:rPr>
                              <w:rFonts w:ascii="ＭＳ ゴシック" w:eastAsia="ＭＳ ゴシック" w:hAnsi="ＭＳ ゴシック" w:hint="eastAsia"/>
                              <w:color w:val="FF0000"/>
                              <w:sz w:val="20"/>
                            </w:rPr>
                            <w:t>子どもの貧困対策の推進に関する法律、母子保健計画策定指針</w:t>
                          </w:r>
                        </w:p>
                        <w:p w:rsidR="0062763C" w:rsidRDefault="0062763C" w:rsidP="008C5418">
                          <w:pPr>
                            <w:rPr>
                              <w:rFonts w:ascii="ＭＳ ゴシック" w:eastAsia="ＭＳ ゴシック" w:hAnsi="ＭＳ ゴシック"/>
                              <w:sz w:val="24"/>
                            </w:rPr>
                          </w:pPr>
                          <w:r>
                            <w:rPr>
                              <w:rFonts w:ascii="ＭＳ ゴシック" w:eastAsia="ＭＳ ゴシック" w:hAnsi="ＭＳ ゴシック" w:hint="eastAsia"/>
                              <w:sz w:val="24"/>
                            </w:rPr>
                            <w:t>・富山県医療計画</w:t>
                          </w:r>
                          <w:r w:rsidRPr="00866E3B">
                            <w:rPr>
                              <w:rFonts w:ascii="ＭＳ ゴシック" w:eastAsia="ＭＳ ゴシック" w:hAnsi="ＭＳ ゴシック" w:hint="eastAsia"/>
                              <w:color w:val="FF0000"/>
                              <w:sz w:val="22"/>
                            </w:rPr>
                            <w:t>（医療法）</w:t>
                          </w:r>
                        </w:p>
                        <w:p w:rsidR="0062763C" w:rsidRPr="00E42088" w:rsidRDefault="0062763C" w:rsidP="008C5418">
                          <w:pPr>
                            <w:rPr>
                              <w:rFonts w:ascii="ＭＳ ゴシック" w:eastAsia="ＭＳ ゴシック" w:hAnsi="ＭＳ ゴシック"/>
                              <w:sz w:val="24"/>
                            </w:rPr>
                          </w:pPr>
                          <w:r>
                            <w:rPr>
                              <w:rFonts w:ascii="ＭＳ ゴシック" w:eastAsia="ＭＳ ゴシック" w:hAnsi="ＭＳ ゴシック" w:hint="eastAsia"/>
                              <w:sz w:val="24"/>
                            </w:rPr>
                            <w:t>・富山県健康増進計画</w:t>
                          </w:r>
                          <w:r w:rsidRPr="005C3369">
                            <w:rPr>
                              <w:rFonts w:ascii="ＭＳ ゴシック" w:eastAsia="ＭＳ ゴシック" w:hAnsi="ＭＳ ゴシック" w:hint="eastAsia"/>
                              <w:color w:val="FF0000"/>
                              <w:sz w:val="22"/>
                            </w:rPr>
                            <w:t>（健康増進法）</w:t>
                          </w:r>
                        </w:p>
                      </w:txbxContent>
                    </v:textbox>
                  </v:rect>
                </v:group>
                <v:group id="Group 1514" o:spid="_x0000_s1076" style="position:absolute;left:711;top:2455;width:9810;height:5910" coordorigin="711,2100" coordsize="9810,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group id="Group 1515" o:spid="_x0000_s1077" style="position:absolute;left:711;top:5895;width:8991;height:2115" coordorigin="711,5895" coordsize="8991,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group id="Group 1516" o:spid="_x0000_s1078" style="position:absolute;left:711;top:5895;width:8991;height:2070" coordorigin="711,5895" coordsize="8991,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group id="Group 1517" o:spid="_x0000_s1079" style="position:absolute;left:2751;top:5900;width:6951;height:2065" coordorigin="2751,5900" coordsize="6951,2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rect id="Rectangle 1518" o:spid="_x0000_s1080" style="position:absolute;left:2751;top:5900;width:695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fc8MA&#10;AADdAAAADwAAAGRycy9kb3ducmV2LnhtbESP0WoCMRRE3wX/IdxC3zSrtIuuRmmFQl9r/YBrct2s&#10;TW7WTaqrX98IQh+HmTnDLNe9d+JMXWwCK5iMCxDEOpiGawW774/RDERMyAZdYFJwpQjr1XCwxMqE&#10;C3/ReZtqkSEcK1RgU2orKaO25DGOQ0ucvUPoPKYsu1qaDi8Z7p2cFkUpPTacFyy2tLGkf7a/XsG7&#10;c6Xe3yYv3uq42R1vp95eS6Wen/q3BYhEffoPP9qfRsG0fJ3D/U1+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Jfc8MAAADdAAAADwAAAAAAAAAAAAAAAACYAgAAZHJzL2Rv&#10;d25yZXYueG1sUEsFBgAAAAAEAAQA9QAAAIgDAAAAAA==&#10;" strokeweight="2.25pt">
                          <v:textbox inset="5.85pt,.7pt,5.85pt,.7pt">
                            <w:txbxContent>
                              <w:p w:rsidR="0062763C" w:rsidRDefault="0062763C" w:rsidP="008C5418">
                                <w:pPr>
                                  <w:spacing w:line="320" w:lineRule="exact"/>
                                  <w:jc w:val="center"/>
                                  <w:rPr>
                                    <w:rFonts w:ascii="ＭＳ ゴシック" w:eastAsia="ＭＳ ゴシック" w:hAnsi="ＭＳ ゴシック"/>
                                    <w:sz w:val="32"/>
                                    <w:szCs w:val="32"/>
                                  </w:rPr>
                                </w:pPr>
                                <w:r w:rsidRPr="007B6108">
                                  <w:rPr>
                                    <w:rFonts w:ascii="ＭＳ ゴシック" w:eastAsia="ＭＳ ゴシック" w:hAnsi="ＭＳ ゴシック" w:hint="eastAsia"/>
                                    <w:sz w:val="32"/>
                                    <w:szCs w:val="32"/>
                                  </w:rPr>
                                  <w:t>富山県民福祉基本計画</w:t>
                                </w:r>
                              </w:p>
                              <w:p w:rsidR="0062763C" w:rsidRDefault="0062763C" w:rsidP="008C5418">
                                <w:pPr>
                                  <w:spacing w:line="320" w:lineRule="exact"/>
                                  <w:jc w:val="center"/>
                                  <w:rPr>
                                    <w:rFonts w:ascii="ＭＳ ゴシック" w:eastAsia="ＭＳ ゴシック" w:hAnsi="ＭＳ ゴシック"/>
                                    <w:sz w:val="24"/>
                                  </w:rPr>
                                </w:pPr>
                                <w:r w:rsidRPr="002E65E9">
                                  <w:rPr>
                                    <w:rFonts w:ascii="ＭＳ ゴシック" w:eastAsia="ＭＳ ゴシック" w:hAnsi="ＭＳ ゴシック" w:hint="eastAsia"/>
                                    <w:sz w:val="24"/>
                                  </w:rPr>
                                  <w:t>（県民、事業者などの協働の指針となる計画）</w:t>
                                </w:r>
                              </w:p>
                              <w:p w:rsidR="0062763C" w:rsidRDefault="0062763C" w:rsidP="008C5418">
                                <w:pPr>
                                  <w:spacing w:line="100" w:lineRule="exact"/>
                                  <w:rPr>
                                    <w:rFonts w:ascii="ＭＳ ゴシック" w:eastAsia="ＭＳ ゴシック" w:hAnsi="ＭＳ ゴシック"/>
                                    <w:sz w:val="24"/>
                                  </w:rPr>
                                </w:pPr>
                              </w:p>
                            </w:txbxContent>
                          </v:textbox>
                        </v:rect>
                        <v:group id="Group 1519" o:spid="_x0000_s1081" style="position:absolute;left:3041;top:6640;width:6398;height:1225" coordorigin="3041,8680" coordsize="6398,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rect id="Rectangle 1520" o:spid="_x0000_s1082" style="position:absolute;left:3041;top:8825;width:639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q28UA&#10;AADdAAAADwAAAGRycy9kb3ducmV2LnhtbESPzWrDMBCE74G+g9hAb7Fs0xrjRAlpoZBLWvJDz1tr&#10;Y5tYK2MptvP2UaHQ4zAz3zCrzWRaMVDvGssKkigGQVxa3XCl4Hz6WOQgnEfW2FomBXdysFk/zVZY&#10;aDvygYajr0SAsCtQQe19V0jpypoMush2xMG72N6gD7KvpO5xDHDTyjSOM2mw4bBQY0fvNZXX480o&#10;yL/S6qW15u378/Xq9z/3gfkglXqeT9slCE+T/w//tXdaQZplCfy+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erbxQAAAN0AAAAPAAAAAAAAAAAAAAAAAJgCAABkcnMv&#10;ZG93bnJldi54bWxQSwUGAAAAAAQABAD1AAAAigMAAAAA&#10;">
                            <v:textbox inset="5.85pt,.7pt,5.85pt,.7pt">
                              <w:txbxContent>
                                <w:p w:rsidR="0062763C" w:rsidRPr="001011FA" w:rsidRDefault="0062763C" w:rsidP="008C5418">
                                  <w:pPr>
                                    <w:spacing w:line="320" w:lineRule="exact"/>
                                    <w:jc w:val="center"/>
                                    <w:rPr>
                                      <w:rFonts w:ascii="ＭＳ ゴシック" w:eastAsia="ＭＳ ゴシック" w:hAnsi="ＭＳ ゴシック"/>
                                      <w:color w:val="000000" w:themeColor="text1"/>
                                      <w:sz w:val="24"/>
                                    </w:rPr>
                                  </w:pPr>
                                </w:p>
                                <w:p w:rsidR="0062763C" w:rsidRPr="001011FA" w:rsidRDefault="0062763C" w:rsidP="008C5418">
                                  <w:pPr>
                                    <w:spacing w:line="320" w:lineRule="exact"/>
                                    <w:jc w:val="center"/>
                                    <w:rPr>
                                      <w:rFonts w:ascii="ＭＳ ゴシック" w:eastAsia="ＭＳ ゴシック" w:hAnsi="ＭＳ ゴシック"/>
                                      <w:color w:val="000000" w:themeColor="text1"/>
                                      <w:sz w:val="24"/>
                                    </w:rPr>
                                  </w:pPr>
                                  <w:r w:rsidRPr="001011FA">
                                    <w:rPr>
                                      <w:rFonts w:ascii="ＭＳ ゴシック" w:eastAsia="ＭＳ ゴシック" w:hAnsi="ＭＳ ゴシック" w:hint="eastAsia"/>
                                      <w:color w:val="000000" w:themeColor="text1"/>
                                      <w:sz w:val="24"/>
                                    </w:rPr>
                                    <w:t>「誰もが安心・幸せを感じる</w:t>
                                  </w:r>
                                  <w:r>
                                    <w:rPr>
                                      <w:rFonts w:ascii="ＭＳ ゴシック" w:eastAsia="ＭＳ ゴシック" w:hAnsi="ＭＳ ゴシック" w:hint="eastAsia"/>
                                      <w:color w:val="000000" w:themeColor="text1"/>
                                      <w:sz w:val="24"/>
                                    </w:rPr>
                                    <w:t xml:space="preserve">  とやま型地域共生</w:t>
                                  </w:r>
                                  <w:r w:rsidRPr="001011FA">
                                    <w:rPr>
                                      <w:rFonts w:ascii="ＭＳ ゴシック" w:eastAsia="ＭＳ ゴシック" w:hAnsi="ＭＳ ゴシック" w:hint="eastAsia"/>
                                      <w:color w:val="000000" w:themeColor="text1"/>
                                      <w:sz w:val="24"/>
                                    </w:rPr>
                                    <w:t>社会の構築」</w:t>
                                  </w:r>
                                </w:p>
                                <w:p w:rsidR="0062763C" w:rsidRPr="001011FA" w:rsidRDefault="0062763C" w:rsidP="008C5418">
                                  <w:pPr>
                                    <w:spacing w:line="320" w:lineRule="exact"/>
                                    <w:jc w:val="center"/>
                                    <w:rPr>
                                      <w:rFonts w:ascii="ＭＳ ゴシック" w:eastAsia="ＭＳ ゴシック" w:hAnsi="ＭＳ ゴシック"/>
                                      <w:color w:val="000000" w:themeColor="text1"/>
                                      <w:sz w:val="24"/>
                                    </w:rPr>
                                  </w:pPr>
                                  <w:r w:rsidRPr="001011FA">
                                    <w:rPr>
                                      <w:rFonts w:ascii="ＭＳ ゴシック" w:eastAsia="ＭＳ ゴシック" w:hAnsi="ＭＳ ゴシック" w:hint="eastAsia"/>
                                      <w:color w:val="000000" w:themeColor="text1"/>
                                      <w:sz w:val="24"/>
                                    </w:rPr>
                                    <w:t>人や地域の絆づくり《つなぐ・結ぶ・支えあう》</w:t>
                                  </w:r>
                                </w:p>
                              </w:txbxContent>
                            </v:textbox>
                          </v:rect>
                          <v:rect id="Rectangle 1521" o:spid="_x0000_s1083" style="position:absolute;left:5162;top:868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Zm2ckA&#10;AADdAAAADwAAAGRycy9kb3ducmV2LnhtbESPQUsDMRSE74L/ITyhF2mTrrLo2rTYoqUKWqxa6O2x&#10;ee4u3bwsSWxXf70RBI/DzHzDTGa9bcWBfGgcaxiPFAji0pmGKw1vr/fDKxAhIhtsHZOGLwowm56e&#10;TLAw7sgvdNjESiQIhwI11DF2hZShrMliGLmOOHkfzluMSfpKGo/HBLetzJTKpcWG00KNHS1qKveb&#10;T6vh+en8fb273D5af3G9fJDzO/W9V1oPzvrbGxCR+vgf/muvjIYszzP4fZO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5Zm2ckAAADdAAAADwAAAAAAAAAAAAAAAACYAgAA&#10;ZHJzL2Rvd25yZXYueG1sUEsFBgAAAAAEAAQA9QAAAI4DAAAAAA==&#10;" stroked="f">
                            <v:textbox inset="5.85pt,.7pt,5.85pt,.7pt">
                              <w:txbxContent>
                                <w:p w:rsidR="0062763C" w:rsidRDefault="0062763C" w:rsidP="008C5418">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計画の目標</w:t>
                                  </w:r>
                                </w:p>
                                <w:p w:rsidR="0062763C" w:rsidRDefault="0062763C" w:rsidP="008C5418"/>
                              </w:txbxContent>
                            </v:textbox>
                          </v:rect>
                        </v:group>
                      </v:group>
                      <v:rect id="Rectangle 1522" o:spid="_x0000_s1084" style="position:absolute;left:711;top:5895;width:1257;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N8UA&#10;AADdAAAADwAAAGRycy9kb3ducmV2LnhtbESPT2vCQBTE74V+h+UVvDUbUw0hdRUtFLyoaEvPr9ln&#10;Esy+Ddlt/nx7t1DocZiZ3zCrzWga0VPnassK5lEMgriwuuZSwefH+3MGwnlkjY1lUjCRg8368WGF&#10;ubYDn6m/+FIECLscFVTet7mUrqjIoItsSxy8q+0M+iC7UuoOhwA3jUziOJUGaw4LFbb0VlFxu/wY&#10;BdkpKReNNbuv4/LmD99Tz3yWSs2exu0rCE+j/w//tfdaQZKmL/D7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E3xQAAAN0AAAAPAAAAAAAAAAAAAAAAAJgCAABkcnMv&#10;ZG93bnJldi54bWxQSwUGAAAAAAQABAD1AAAAigMAAAAA&#10;">
                        <v:textbox inset="5.85pt,.7pt,5.85pt,.7pt">
                          <w:txbxContent>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県民</w:t>
                              </w:r>
                              <w:r>
                                <w:rPr>
                                  <w:rFonts w:ascii="ＭＳ ゴシック" w:eastAsia="ＭＳ ゴシック" w:hAnsi="ＭＳ ゴシック" w:hint="eastAsia"/>
                                </w:rPr>
                                <w:t>、</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市町村</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企業、団体</w:t>
                              </w:r>
                              <w:r>
                                <w:rPr>
                                  <w:rFonts w:ascii="ＭＳ ゴシック" w:eastAsia="ＭＳ ゴシック" w:hAnsi="ＭＳ ゴシック" w:hint="eastAsia"/>
                                </w:rPr>
                                <w:t>、</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社会福祉協議会</w:t>
                              </w:r>
                              <w:r>
                                <w:rPr>
                                  <w:rFonts w:ascii="ＭＳ ゴシック" w:eastAsia="ＭＳ ゴシック" w:hAnsi="ＭＳ ゴシック" w:hint="eastAsia"/>
                                </w:rPr>
                                <w:t xml:space="preserve">　など</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23" o:spid="_x0000_s1085" type="#_x0000_t69" style="position:absolute;left:1995;top:6030;width:72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CDMYA&#10;AADdAAAADwAAAGRycy9kb3ducmV2LnhtbESPwWrDMBBE74X8g9hAbrWcUExxo4Q2UKL2YKiTS2+L&#10;tbFNrJWxFNv5+6pQ6HGYmTfMdj/bTow0+NaxgnWSgiCunGm5VnA+vT8+g/AB2WDnmBTcycN+t3jY&#10;Ym7cxF80lqEWEcI+RwVNCH0upa8asugT1xNH7+IGiyHKoZZmwCnCbSc3aZpJiy3HhQZ7OjRUXcub&#10;VVDoqda372N1lG+60JfPq54+UqVWy/n1BUSgOfyH/9raKNhk2RP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CDMYAAADdAAAADwAAAAAAAAAAAAAAAACYAgAAZHJz&#10;L2Rvd25yZXYueG1sUEsFBgAAAAAEAAQA9QAAAIsDAAAAAA==&#10;" adj="4649,3600">
                        <v:textbox inset="5.85pt,.7pt,5.85pt,.7pt"/>
                      </v:shape>
                    </v:group>
                    <v:rect id="Rectangle 1524" o:spid="_x0000_s1086" style="position:absolute;left:2020;top:6845;width:70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fq8YA&#10;AADdAAAADwAAAGRycy9kb3ducmV2LnhtbESPQWvCQBSE7wX/w/KE3upGwSDRNQRRsKWlGKXQ2yP7&#10;mg3Nvg3ZNab/vlsoeBxm5htmk4+2FQP1vnGsYD5LQBBXTjdcK7icD08rED4ga2wdk4If8pBvJw8b&#10;zLS78YmGMtQiQthnqMCE0GVS+sqQRT9zHXH0vlxvMUTZ11L3eItw28pFkqTSYsNxwWBHO0PVd3m1&#10;CvbDUD3jNaHXS7H8fHsxH+/HlVXqcToWaxCBxnAP/7ePWsEiTZf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fq8YAAADdAAAADwAAAAAAAAAAAAAAAACYAgAAZHJz&#10;L2Rvd25yZXYueG1sUEsFBgAAAAAEAAQA9QAAAIsDAAAAAA==&#10;" filled="f" stroked="f">
                      <v:textbox inset="5.85pt,.7pt,5.85pt,.7pt">
                        <w:txbxContent>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連携</w:t>
                            </w:r>
                          </w:p>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協働</w:t>
                            </w:r>
                          </w:p>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参画</w:t>
                            </w:r>
                          </w:p>
                        </w:txbxContent>
                      </v:textbox>
                    </v:rect>
                  </v:group>
                  <v:group id="Group 1525" o:spid="_x0000_s1087" style="position:absolute;left:981;top:2100;width:9540;height:3848" coordorigin="981,2100" coordsize="9540,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group id="Group 1526" o:spid="_x0000_s1088" style="position:absolute;left:1455;top:3030;width:4950;height:2890" coordorigin="1455,3030" coordsize="4950,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27" o:spid="_x0000_s1089" type="#_x0000_t67" style="position:absolute;left:5385;top:3030;width:795;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tRsQA&#10;AADdAAAADwAAAGRycy9kb3ducmV2LnhtbERPPWvDMBDdC/0P4gJdSiIngyluFBNsCunStG4yZDus&#10;i21snYykxO6/r4ZCx8f73uazGcSdnO8sK1ivEhDEtdUdNwpO32/LFxA+IGscLJOCH/KQ7x4ftphp&#10;O/EX3avQiBjCPkMFbQhjJqWvWzLoV3YkjtzVOoMhQtdI7XCK4WaQmyRJpcGOY0OLIxUt1X11MwqO&#10;ui/Xz8fpVH6G8/XdXYrzh+6UelrM+1cQgebwL/5zH7SCTZrGufF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rUbEAAAA3QAAAA8AAAAAAAAAAAAAAAAAmAIAAGRycy9k&#10;b3ducmV2LnhtbFBLBQYAAAAABAAEAPUAAACJAwAAAAA=&#10;" adj="18354,5407">
                        <v:textbox inset="5.85pt,.7pt,5.85pt,.7pt"/>
                      </v:shape>
                      <v:rect id="Rectangle 1528" o:spid="_x0000_s1090" style="position:absolute;left:5166;top:3924;width:123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m3cMA&#10;AADdAAAADwAAAGRycy9kb3ducmV2LnhtbESPQYvCMBSE7wv+h/CEva2pZS1ajaKCsJdVdMXzs3m2&#10;xealNLHWf28EYY/DzHzDzBadqURLjSstKxgOIhDEmdUl5wqOf5uvMQjnkTVWlknBgxws5r2PGaba&#10;3nlP7cHnIkDYpaig8L5OpXRZQQbdwNbEwbvYxqAPssmlbvAe4KaScRQl0mDJYaHAmtYFZdfDzSgY&#10;7+L8u7JmddqOrv73/GiZ91Kpz363nILw1Pn/8Lv9oxXESTKB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fm3cMAAADdAAAADwAAAAAAAAAAAAAAAACYAgAAZHJzL2Rv&#10;d25yZXYueG1sUEsFBgAAAAAEAAQA9QAAAIgDAAAAAA==&#10;">
                        <v:textbox inset="5.85pt,.7pt,5.85pt,.7pt">
                          <w:txbxContent>
                            <w:p w:rsidR="0062763C" w:rsidRPr="007B6108" w:rsidRDefault="0062763C" w:rsidP="008C5418">
                              <w:pPr>
                                <w:jc w:val="center"/>
                                <w:rPr>
                                  <w:rFonts w:ascii="ＭＳ ゴシック" w:eastAsia="ＭＳ ゴシック" w:hAnsi="ＭＳ ゴシック"/>
                                </w:rPr>
                              </w:pPr>
                              <w:r w:rsidRPr="007B6108">
                                <w:rPr>
                                  <w:rFonts w:ascii="ＭＳ ゴシック" w:eastAsia="ＭＳ ゴシック" w:hAnsi="ＭＳ ゴシック" w:hint="eastAsia"/>
                                </w:rPr>
                                <w:t>個別計画</w:t>
                              </w:r>
                            </w:p>
                          </w:txbxContent>
                        </v:textbox>
                      </v:rect>
                      <v:group id="Group 1529" o:spid="_x0000_s1091" style="position:absolute;left:1455;top:3927;width:3099;height:1993" coordorigin="1455,3927" coordsize="3099,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AutoShape 1530" o:spid="_x0000_s1092" type="#_x0000_t67" style="position:absolute;left:2987;top:3927;width:540;height:1993;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URMcA&#10;AADdAAAADwAAAGRycy9kb3ducmV2LnhtbESPQWvCQBSE74X+h+UVeqsbLdgQXaUtKj0U1LSIx0f2&#10;uQlm36bZVaO/3hUKHoeZ+YYZTztbiyO1vnKsoN9LQBAXTldsFPz+zF9SED4ga6wdk4IzeZhOHh/G&#10;mGl34jUd82BEhLDPUEEZQpNJ6YuSLPqea4ijt3OtxRBla6Ru8RThtpaDJBlKixXHhRIb+iyp2OcH&#10;q2C1Xbxevv92wbg03XzkZjk7G6nU81P3PgIRqAv38H/7SysYDN/6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Z1ETHAAAA3QAAAA8AAAAAAAAAAAAAAAAAmAIAAGRy&#10;cy9kb3ducmV2LnhtbFBLBQYAAAAABAAEAPUAAACMAwAAAAA=&#10;" adj=",3614">
                          <v:textbox inset="5.85pt,.7pt,5.85pt,.7pt"/>
                        </v:shape>
                        <v:rect id="Rectangle 1531" o:spid="_x0000_s1093" style="position:absolute;left:1455;top:4440;width:309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iccQA&#10;AADdAAAADwAAAGRycy9kb3ducmV2LnhtbESPS4vCQBCE74L/YWhhbzoxrA+io7gLwl5W8YHnNtMm&#10;wUxPyIwx/ntHEDwWVfUVNV+2phQN1a6wrGA4iEAQp1YXnCk4Htb9KQjnkTWWlknBgxwsF93OHBNt&#10;77yjZu8zESDsElSQe18lUro0J4NuYCvi4F1sbdAHWWdS13gPcFPKOIrG0mDBYSHHin5zSq/7m1Ew&#10;3cbZd2nNz2kzuvr/86Nh3kmlvnrtagbCU+s/4Xf7TyuIx5M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4nHEAAAA3QAAAA8AAAAAAAAAAAAAAAAAmAIAAGRycy9k&#10;b3ducmV2LnhtbFBLBQYAAAAABAAEAPUAAACJAwAAAAA=&#10;">
                          <v:textbox inset="5.85pt,.7pt,5.85pt,.7pt">
                            <w:txbxContent>
                              <w:p w:rsidR="0062763C" w:rsidRPr="00E97C2A" w:rsidRDefault="0062763C" w:rsidP="008C5418">
                                <w:pPr>
                                  <w:spacing w:line="320" w:lineRule="exact"/>
                                  <w:rPr>
                                    <w:rFonts w:ascii="ＭＳ ゴシック" w:eastAsia="ＭＳ ゴシック" w:hAnsi="ＭＳ ゴシック"/>
                                  </w:rPr>
                                </w:pPr>
                                <w:r w:rsidRPr="00E97C2A">
                                  <w:rPr>
                                    <w:rFonts w:ascii="ＭＳ ゴシック" w:eastAsia="ＭＳ ゴシック" w:hAnsi="ＭＳ ゴシック" w:hint="eastAsia"/>
                                  </w:rPr>
                                  <w:t>市町村地域福祉計画を支援</w:t>
                                </w:r>
                              </w:p>
                              <w:p w:rsidR="0062763C" w:rsidRPr="00E97C2A" w:rsidRDefault="0062763C" w:rsidP="008C5418">
                                <w:pPr>
                                  <w:spacing w:line="320" w:lineRule="exact"/>
                                  <w:rPr>
                                    <w:rFonts w:ascii="ＭＳ ゴシック" w:eastAsia="ＭＳ ゴシック" w:hAnsi="ＭＳ ゴシック"/>
                                  </w:rPr>
                                </w:pPr>
                                <w:r w:rsidRPr="00E97C2A">
                                  <w:rPr>
                                    <w:rFonts w:ascii="ＭＳ ゴシック" w:eastAsia="ＭＳ ゴシック" w:hAnsi="ＭＳ ゴシック" w:hint="eastAsia"/>
                                  </w:rPr>
                                  <w:t>する計画</w:t>
                                </w:r>
                              </w:p>
                            </w:txbxContent>
                          </v:textbox>
                        </v:rect>
                      </v:group>
                    </v:group>
                    <v:group id="Group 1532" o:spid="_x0000_s1094" style="position:absolute;left:981;top:2100;width:9540;height:3848" coordorigin="981,2100" coordsize="9540,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roundrect id="AutoShape 1533" o:spid="_x0000_s1095" style="position:absolute;left:4143;top:2100;width:3282;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HsUA&#10;AADdAAAADwAAAGRycy9kb3ducmV2LnhtbESPQWsCMRSE74X+h/AKvdVsRbSsRtGCsPQg7FrQ43Pz&#10;3F3cvIQk6vbfN4WCx2FmvmEWq8H04kY+dJYVvI8yEMS11R03Cr7327cPECEia+wtk4IfCrBaPj8t&#10;MNf2ziXdqtiIBOGQo4I2RpdLGeqWDIaRdcTJO1tvMCbpG6k93hPc9HKcZVNpsOO00KKjz5bqS3U1&#10;CvThUlzd0Zd9uTkVlXW7L7vZKfX6MqznICIN8RH+bxdawXg6m8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IoexQAAAN0AAAAPAAAAAAAAAAAAAAAAAJgCAABkcnMv&#10;ZG93bnJldi54bWxQSwUGAAAAAAQABAD1AAAAigMAAAAA&#10;" strokeweight="6pt">
                        <v:stroke linestyle="thickBetweenThin"/>
                        <v:textbox inset="5.85pt,.7pt,5.85pt,.7pt">
                          <w:txbxContent>
                            <w:p w:rsidR="0062763C" w:rsidRPr="00680BDB" w:rsidRDefault="0062763C" w:rsidP="008C541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富山県総合計画</w:t>
                              </w:r>
                            </w:p>
                            <w:p w:rsidR="0062763C" w:rsidRPr="008118CC" w:rsidRDefault="0062763C" w:rsidP="001624A2">
                              <w:pPr>
                                <w:jc w:val="center"/>
                                <w:rPr>
                                  <w:rFonts w:ascii="ＭＳ ゴシック" w:eastAsia="ＭＳ ゴシック" w:hAnsi="ＭＳ ゴシック"/>
                                </w:rPr>
                              </w:pPr>
                              <w:r w:rsidRPr="008118CC">
                                <w:rPr>
                                  <w:rFonts w:ascii="ＭＳ ゴシック" w:eastAsia="ＭＳ ゴシック" w:hAnsi="ＭＳ ゴシック" w:hint="eastAsia"/>
                                </w:rPr>
                                <w:t>元気とやま創造計画</w:t>
                              </w:r>
                            </w:p>
                          </w:txbxContent>
                        </v:textbox>
                      </v:roundrect>
                      <v:group id="Group 1534" o:spid="_x0000_s1096" style="position:absolute;left:981;top:3225;width:9540;height:2723" coordorigin="981,3225" coordsize="9540,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AutoShape 1535" o:spid="_x0000_s1097" type="#_x0000_t67" style="position:absolute;left:8028;top:3918;width:540;height:2030;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wV8YA&#10;AADdAAAADwAAAGRycy9kb3ducmV2LnhtbESPQWsCMRSE74X+h/AKvdVsLV1laxQpFGwvohZ7fWxe&#10;N1s3L0sSNfbXG0HwOMzMN8xklmwnDuRD61jB86AAQVw73XKj4Hvz8TQGESKyxs4xKThRgNn0/m6C&#10;lXZHXtFhHRuRIRwqVGBi7CspQ23IYhi4njh7v85bjFn6RmqPxwy3nRwWRSkttpwXDPb0bqjerfdW&#10;wc/rrkj/f377OV6a9OVP8mW+XSr1+JDmbyAipXgLX9sLrWBYjkq4vMlPQE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wV8YAAADdAAAADwAAAAAAAAAAAAAAAACYAgAAZHJz&#10;L2Rvd25yZXYueG1sUEsFBgAAAAAEAAQA9QAAAIsDAAAAAA==&#10;" adj=",3614">
                          <v:textbox inset="5.85pt,.7pt,5.85pt,.7pt"/>
                        </v:shape>
                        <v:rect id="Rectangle 1536" o:spid="_x0000_s1098" style="position:absolute;left:6921;top:4400;width:360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B6cUA&#10;AADdAAAADwAAAGRycy9kb3ducmV2LnhtbESPQWvCQBSE70L/w/IKvZlNQ2skuoYqFHppi1E8P7PP&#10;JJh9G7LbJP77bqHgcZiZb5h1PplWDNS7xrKC5ygGQVxa3XCl4Hh4ny9BOI+ssbVMCm7kIN88zNaY&#10;aTvynobCVyJA2GWooPa+y6R0ZU0GXWQ74uBdbG/QB9lXUvc4BrhpZRLHC2mw4bBQY0e7mspr8WMU&#10;LL+T6qW1Znv6er36z/NtYN5LpZ4ep7cVCE+Tv4f/2x9aQbJIU/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UHpxQAAAN0AAAAPAAAAAAAAAAAAAAAAAJgCAABkcnMv&#10;ZG93bnJldi54bWxQSwUGAAAAAAQABAD1AAAAigMAAAAA&#10;">
                          <v:textbox inset="5.85pt,.7pt,5.85pt,.7pt">
                            <w:txbxContent>
                              <w:p w:rsidR="0062763C" w:rsidRPr="00E97C2A" w:rsidRDefault="0062763C" w:rsidP="008C5418">
                                <w:pPr>
                                  <w:spacing w:line="300" w:lineRule="exact"/>
                                  <w:rPr>
                                    <w:rFonts w:ascii="ＭＳ ゴシック" w:eastAsia="ＭＳ ゴシック" w:hAnsi="ＭＳ ゴシック"/>
                                  </w:rPr>
                                </w:pPr>
                                <w:r w:rsidRPr="00E97C2A">
                                  <w:rPr>
                                    <w:rFonts w:ascii="ＭＳ ゴシック" w:eastAsia="ＭＳ ゴシック" w:hAnsi="ＭＳ ゴシック" w:hint="eastAsia"/>
                                  </w:rPr>
                                  <w:t>福祉に関する基本的かつ総合的な施策の大綱を示す計画</w:t>
                                </w:r>
                              </w:p>
                            </w:txbxContent>
                          </v:textbox>
                        </v:rect>
                        <v:group id="Group 1537" o:spid="_x0000_s1099" style="position:absolute;left:981;top:3225;width:9534;height:970" coordorigin="981,3585" coordsize="9534,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roundrect id="AutoShape 1538" o:spid="_x0000_s1100" style="position:absolute;left:7485;top:3585;width:3030;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lgMYA&#10;AADdAAAADwAAAGRycy9kb3ducmV2LnhtbESPQWsCMRSE74X+h/AKvdVsPWi7GkULhcWDsGtBj8/N&#10;c3dx8xKSqOu/N4VCj8PMfMPMl4PpxZV86CwreB9lIIhrqztuFPzsvt8+QISIrLG3TAruFGC5eH6a&#10;Y67tjUu6VrERCcIhRwVtjC6XMtQtGQwj64iTd7LeYEzSN1J7vCW46eU4yybSYMdpoUVHXy3V5+pi&#10;FOj9ubi4gy/7cn0sKuu2G7veKvX6MqxmICIN8T/81y60gvFk+gm/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lgMYAAADdAAAADwAAAAAAAAAAAAAAAACYAgAAZHJz&#10;L2Rvd25yZXYueG1sUEsFBgAAAAAEAAQA9QAAAIsDAAAAAA==&#10;" strokeweight="6pt">
                            <v:stroke linestyle="thickBetweenThin"/>
                            <v:textbox inset="5.85pt,.7pt,5.85pt,.7pt">
                              <w:txbxContent>
                                <w:p w:rsidR="0062763C" w:rsidRPr="007B6108" w:rsidRDefault="0062763C" w:rsidP="008C5418">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富山県民福祉条例</w:t>
                                  </w:r>
                                </w:p>
                                <w:p w:rsidR="0062763C" w:rsidRPr="007B6108" w:rsidRDefault="0062763C" w:rsidP="008C5418">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第１１条</w:t>
                                  </w:r>
                                </w:p>
                              </w:txbxContent>
                            </v:textbox>
                          </v:roundrect>
                          <v:roundrect id="AutoShape 1539" o:spid="_x0000_s1101" style="position:absolute;left:981;top:3605;width:3129;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8OsEA&#10;AADdAAAADwAAAGRycy9kb3ducmV2LnhtbERPTYvCMBC9L/gfwgh7W1M9iFSjrAtC2YPQKuhxtplt&#10;i80kJFHrvzcHwePjfa82g+nFjXzoLCuYTjIQxLXVHTcKjofd1wJEiMgae8uk4EEBNuvRxwpzbe9c&#10;0q2KjUghHHJU0MbocilD3ZLBMLGOOHH/1huMCfpGao/3FG56OcuyuTTYcWpo0dFPS/WluhoF+nQp&#10;ru7sy77c/hWVdftfu90r9TkevpcgIg3xLX65C61gNl+k/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DrBAAAA3QAAAA8AAAAAAAAAAAAAAAAAmAIAAGRycy9kb3du&#10;cmV2LnhtbFBLBQYAAAAABAAEAPUAAACGAwAAAAA=&#10;" strokeweight="6pt">
                            <v:stroke linestyle="thickBetweenThin"/>
                            <v:textbox inset="5.85pt,.7pt,5.85pt,.7pt">
                              <w:txbxContent>
                                <w:p w:rsidR="0062763C" w:rsidRPr="00680BDB" w:rsidRDefault="0062763C" w:rsidP="008C541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社会福祉法</w:t>
                                  </w:r>
                                </w:p>
                                <w:p w:rsidR="0062763C" w:rsidRPr="00680BDB" w:rsidRDefault="0062763C" w:rsidP="008C5418">
                                  <w:pPr>
                                    <w:jc w:val="center"/>
                                    <w:rPr>
                                      <w:rFonts w:ascii="ＭＳ ゴシック" w:eastAsia="ＭＳ ゴシック" w:hAnsi="ＭＳ ゴシック"/>
                                      <w:sz w:val="22"/>
                                      <w:szCs w:val="22"/>
                                    </w:rPr>
                                  </w:pPr>
                                  <w:r w:rsidRPr="00680BDB">
                                    <w:rPr>
                                      <w:rFonts w:ascii="ＭＳ ゴシック" w:eastAsia="ＭＳ ゴシック" w:hAnsi="ＭＳ ゴシック" w:hint="eastAsia"/>
                                      <w:sz w:val="22"/>
                                      <w:szCs w:val="22"/>
                                    </w:rPr>
                                    <w:t>第１０８条</w:t>
                                  </w:r>
                                </w:p>
                              </w:txbxContent>
                            </v:textbox>
                          </v:roundrect>
                        </v:group>
                      </v:group>
                    </v:group>
                  </v:group>
                </v:group>
              </v:group>
            </w:pict>
          </mc:Fallback>
        </mc:AlternateContent>
      </w:r>
      <w:r w:rsidR="008C5418" w:rsidRPr="0062763C">
        <w:rPr>
          <w:rFonts w:ascii="ＭＳ 明朝" w:hAnsi="ＭＳ 明朝"/>
          <w:noProof/>
          <w:sz w:val="24"/>
        </w:rPr>
        <mc:AlternateContent>
          <mc:Choice Requires="wps">
            <w:drawing>
              <wp:anchor distT="0" distB="0" distL="114300" distR="114300" simplePos="0" relativeHeight="251810304" behindDoc="0" locked="0" layoutInCell="1" allowOverlap="1" wp14:anchorId="08749317" wp14:editId="7B3B95E5">
                <wp:simplePos x="0" y="0"/>
                <wp:positionH relativeFrom="column">
                  <wp:posOffset>2553970</wp:posOffset>
                </wp:positionH>
                <wp:positionV relativeFrom="paragraph">
                  <wp:posOffset>4942205</wp:posOffset>
                </wp:positionV>
                <wp:extent cx="1184910" cy="342900"/>
                <wp:effectExtent l="0" t="0" r="15240" b="19050"/>
                <wp:wrapNone/>
                <wp:docPr id="70" name="大かっこ 70"/>
                <wp:cNvGraphicFramePr/>
                <a:graphic xmlns:a="http://schemas.openxmlformats.org/drawingml/2006/main">
                  <a:graphicData uri="http://schemas.microsoft.com/office/word/2010/wordprocessingShape">
                    <wps:wsp>
                      <wps:cNvSpPr/>
                      <wps:spPr>
                        <a:xfrm>
                          <a:off x="0" y="0"/>
                          <a:ext cx="1184910" cy="3429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70" o:spid="_x0000_s1026" type="#_x0000_t185" style="position:absolute;left:0;text-align:left;margin-left:201.1pt;margin-top:389.15pt;width:93.3pt;height:2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rciwIAAGIFAAAOAAAAZHJzL2Uyb0RvYy54bWysVM1uEzEQviPxDpbvdLMh0DbqpopaFSFV&#10;bUSLena8dmNhe4ztZBNuPXPkEUDiwSreg7F3N4kKEgJx8c7s/H/zc3K6NpqshA8KbEXLgwElwnKo&#10;lb2v6PvbixdHlITIbM00WFHRjQj0dPL82UnjxmIIC9C18ASd2DBuXEUXMbpxUQS+EIaFA3DColCC&#10;Nywi6++L2rMGvRtdDAeD10UDvnYeuAgB/563QjrJ/qUUPF5LGUQkuqKYW8yvz+88vcXkhI3vPXML&#10;xbs02D9kYZiyGHTr6pxFRpZe/eLKKO4hgIwHHEwBUioucg1YTTl4Us3NgjmRa0FwgtvCFP6fW361&#10;mnmi6ooeIjyWGezRj2/fHx8+Pz58fXz4QvA3YtS4MEbVGzfzHReQTAWvpTfpi6WQdcZ1s8VVrCPh&#10;+LMsj0bHJfrnKHs5Gh4PstNiZ+18iG8EGJKIis494x9EnDHlM6psdRkiBkaLXjPF1Da9AbSqL5TW&#10;mUmDI860JyuGLY/rMqWPdntayCXLIhXVlpGpuNGi9fpOSIQkJZ6j52Hc+WScCxt7v9qidjKTmMHW&#10;cPBnw04/mYo8qH9jvLXIkcHGrbFRFlrQnqS9g0K2+j0Cbd0JgjnUG5wGD+2aBMcvFPbjkgVshce9&#10;wBbirsdrfKSGpqLQUZQswH/63f+kj+OKUkoa3LOKho9L5gUl+q3FQT4uR6O0mJkZvTocIuP3JfN9&#10;iV2aM8C+lnhVHM9k0o+6J6UHc4cnYZqioohZjrEryqPvmbPY7j8eFS6m06yGy+hYvLQ3jvddT4N2&#10;u75j3nVDGXGcr6DfSTZ+MpStbuqHhekyglR5Yne4dnjjIueB7I5OuhT7fNbancbJTwAAAP//AwBQ&#10;SwMEFAAGAAgAAAAhAKIOIyPiAAAACwEAAA8AAABkcnMvZG93bnJldi54bWxMj0FOwzAQRfdI3MEa&#10;JDYVdUigdUImFaJigQRItD2Aa0/jiNiOYrcNnB6zguVonv5/v15NtmcnGkPnHcLtPANGTnnduRZh&#10;t32+EcBClE7L3jtC+KIAq+byopaV9mf3QadNbFkKcaGSCCbGoeI8KENWhrkfyKXfwY9WxnSOLdej&#10;PKdw2/M8yxbcys6lBiMHejKkPjdHi0Cvppwt/NusXE/v5bda8+5FHRCvr6bHB2CRpvgHw69+Uocm&#10;Oe390enAeoS7LM8TirBcigJYIu6FSGP2CKLIC+BNzf9vaH4AAAD//wMAUEsBAi0AFAAGAAgAAAAh&#10;ALaDOJL+AAAA4QEAABMAAAAAAAAAAAAAAAAAAAAAAFtDb250ZW50X1R5cGVzXS54bWxQSwECLQAU&#10;AAYACAAAACEAOP0h/9YAAACUAQAACwAAAAAAAAAAAAAAAAAvAQAAX3JlbHMvLnJlbHNQSwECLQAU&#10;AAYACAAAACEAlUsa3IsCAABiBQAADgAAAAAAAAAAAAAAAAAuAgAAZHJzL2Uyb0RvYy54bWxQSwEC&#10;LQAUAAYACAAAACEAog4jI+IAAAALAQAADwAAAAAAAAAAAAAAAADlBAAAZHJzL2Rvd25yZXYueG1s&#10;UEsFBgAAAAAEAAQA8wAAAPQFAAAAAA==&#10;" strokecolor="black [3213]"/>
            </w:pict>
          </mc:Fallback>
        </mc:AlternateContent>
      </w:r>
      <w:r w:rsidR="008C5418" w:rsidRPr="0062763C">
        <w:rPr>
          <w:rFonts w:ascii="ＭＳ 明朝" w:hAnsi="ＭＳ 明朝"/>
          <w:noProof/>
          <w:sz w:val="24"/>
        </w:rPr>
        <mc:AlternateContent>
          <mc:Choice Requires="wps">
            <w:drawing>
              <wp:anchor distT="0" distB="0" distL="114300" distR="114300" simplePos="0" relativeHeight="251808256" behindDoc="0" locked="0" layoutInCell="1" allowOverlap="1" wp14:anchorId="3F083122" wp14:editId="3851B214">
                <wp:simplePos x="0" y="0"/>
                <wp:positionH relativeFrom="column">
                  <wp:posOffset>836856</wp:posOffset>
                </wp:positionH>
                <wp:positionV relativeFrom="paragraph">
                  <wp:posOffset>222159</wp:posOffset>
                </wp:positionV>
                <wp:extent cx="4534535" cy="369570"/>
                <wp:effectExtent l="0" t="0" r="18415" b="11430"/>
                <wp:wrapNone/>
                <wp:docPr id="2687"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4535" cy="36957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3A3433" w:rsidRDefault="0062763C" w:rsidP="008C5418">
                            <w:pPr>
                              <w:jc w:val="center"/>
                              <w:rPr>
                                <w:rFonts w:ascii="ＭＳ ゴシック" w:eastAsia="ＭＳ ゴシック" w:hAnsi="ＭＳ ゴシック"/>
                                <w:b/>
                                <w:sz w:val="28"/>
                                <w:szCs w:val="28"/>
                              </w:rPr>
                            </w:pPr>
                            <w:r w:rsidRPr="00DF343E">
                              <w:rPr>
                                <w:rFonts w:ascii="ＭＳ ゴシック" w:eastAsia="ＭＳ ゴシック" w:hAnsi="ＭＳ ゴシック" w:hint="eastAsia"/>
                                <w:b/>
                                <w:spacing w:val="72"/>
                                <w:kern w:val="0"/>
                                <w:sz w:val="28"/>
                                <w:szCs w:val="28"/>
                                <w:fitText w:val="6250" w:id="61086977"/>
                              </w:rPr>
                              <w:t>富山県民福祉基本計画の位置づ</w:t>
                            </w:r>
                            <w:r w:rsidRPr="00DF343E">
                              <w:rPr>
                                <w:rFonts w:ascii="ＭＳ ゴシック" w:eastAsia="ＭＳ ゴシック" w:hAnsi="ＭＳ ゴシック" w:hint="eastAsia"/>
                                <w:b/>
                                <w:spacing w:val="9"/>
                                <w:kern w:val="0"/>
                                <w:sz w:val="28"/>
                                <w:szCs w:val="28"/>
                                <w:fitText w:val="6250" w:id="61086977"/>
                              </w:rPr>
                              <w:t>け</w:t>
                            </w:r>
                          </w:p>
                        </w:txbxContent>
                      </wps:txbx>
                      <wps:bodyPr rot="0" vert="horz" wrap="square" lIns="74295" tIns="8890" rIns="74295" bIns="8890" anchor="t" anchorCtr="0" upright="1">
                        <a:noAutofit/>
                      </wps:bodyPr>
                    </wps:wsp>
                  </a:graphicData>
                </a:graphic>
              </wp:anchor>
            </w:drawing>
          </mc:Choice>
          <mc:Fallback>
            <w:pict>
              <v:roundrect id="AutoShape 1552" o:spid="_x0000_s1102" style="position:absolute;margin-left:65.9pt;margin-top:17.5pt;width:357.05pt;height:29.1pt;z-index:2518082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5j2gIAANAFAAAOAAAAZHJzL2Uyb0RvYy54bWysVN9v0zAQfkfif7D83iVpk6aNlk5d1yIk&#10;fkwMxLMbO40hsYPtNh2I/53zJSvdxgNCpFXki8/n77777i6vjk1NDsJYqVVOo4uQEqEKzaXa5fTT&#10;x81oRol1THFWayVyei8svVq8fHHZtZkY60rXXBgCQZTNujanlXNtFgS2qETD7IVuhYLNUpuGOTDN&#10;LuCGdRC9qYNxGE6DThveGl0Ia+HrTb9JFxi/LEXh3pelFY7UOQVsDt8G31v/DhaXLNsZ1layGGCw&#10;f0DRMKng0lOoG+YY2Rv5LFQjC6OtLt1FoZtAl6UsBOYA2UThk2zuKtYKzAXIse2JJvv/whbvDreG&#10;SJ7T8XSWUqJYA1Va7p3Gy0mUJGNPUtfaDHzv2lvj07TtG118tUTpVcXUTiyN0V0lGAdokfcPHh3w&#10;hoWjZNu91RwuYHAB8nUsTeMDAhPkiGW5P5VFHB0p4GOcTOCfUFLA3mQ6T1KsW8Cyh9Otse6V0A3x&#10;i5wavVf8A9Qer2CHN9ZhbfiQHuNfKCmbGip9YDWJptNpiqBZNjhD7IeYmK6uJd/IukbD7Lar2hA4&#10;mtMNPsNhe+5WK9LldJ6MATird9AdhTMI6JGbPY8W4vOnaJgSitWzvFYc147Jul8D4Fp5dAJFDxmj&#10;A1A4JO/JREH+WG6SMI0ns1GaJpNRPFmHo+vZZjVaroCIdH29ul5HPz3QKM4qyblQa4xpH/ojiv9O&#10;f0On9so+dcgJoEer906Yu4p3hEtfuUkyH0cUDGjRcdqzccYeMdp9lq5CbXqdPKvHLPS/gcFTdNDj&#10;GTPeeppb73EEnXjPgTUUsddtr3933B6xVeLYX+BFvdX8HmQNsFC7MAhhUWnznZIOhkpO7bc9M4KS&#10;+rWC1kjj8Rzk4NCYzeYwkcz5xvZsg6kCAuXUgXxwuXL93Nq3Ru4quCfC9JX23VpKX3AE3GMaDBgb&#10;mNIw4vxcOrfR6/cgXvwCAAD//wMAUEsDBBQABgAIAAAAIQDMVUZT3wAAAAkBAAAPAAAAZHJzL2Rv&#10;d25yZXYueG1sTI9BT8JAFITvJv6HzSPxYmRbKgRqt0QNnBQSivG8dB9tY/dt012g+Ot9nvQ4mcnM&#10;N9lysK04Y+8bRwricQQCqXSmoUrBx379MAfhgyajW0eo4IoelvntTaZT4y60w3MRKsEl5FOtoA6h&#10;S6X0ZY1W+7HrkNg7ut7qwLKvpOn1hcttKydRNJNWN8QLte7wtcbyqzhZBau1IYrL7voti8077lf3&#10;b58vW6XuRsPzE4iAQ/gLwy8+o0POTAd3IuNFyzqJGT0oSKb8iQPzx+kCxEHBIpmAzDP5/0H+AwAA&#10;//8DAFBLAQItABQABgAIAAAAIQC2gziS/gAAAOEBAAATAAAAAAAAAAAAAAAAAAAAAABbQ29udGVu&#10;dF9UeXBlc10ueG1sUEsBAi0AFAAGAAgAAAAhADj9If/WAAAAlAEAAAsAAAAAAAAAAAAAAAAALwEA&#10;AF9yZWxzLy5yZWxzUEsBAi0AFAAGAAgAAAAhAGXUzmPaAgAA0AUAAA4AAAAAAAAAAAAAAAAALgIA&#10;AGRycy9lMm9Eb2MueG1sUEsBAi0AFAAGAAgAAAAhAMxVRlPfAAAACQEAAA8AAAAAAAAAAAAAAAAA&#10;NAUAAGRycy9kb3ducmV2LnhtbFBLBQYAAAAABAAEAPMAAABABgAAAAA=&#10;">
                <v:textbox inset="5.85pt,.7pt,5.85pt,.7pt">
                  <w:txbxContent>
                    <w:p w:rsidR="0062763C" w:rsidRPr="003A3433" w:rsidRDefault="0062763C" w:rsidP="008C5418">
                      <w:pPr>
                        <w:jc w:val="center"/>
                        <w:rPr>
                          <w:rFonts w:ascii="ＭＳ ゴシック" w:eastAsia="ＭＳ ゴシック" w:hAnsi="ＭＳ ゴシック"/>
                          <w:b/>
                          <w:sz w:val="28"/>
                          <w:szCs w:val="28"/>
                        </w:rPr>
                      </w:pPr>
                      <w:r w:rsidRPr="00DF343E">
                        <w:rPr>
                          <w:rFonts w:ascii="ＭＳ ゴシック" w:eastAsia="ＭＳ ゴシック" w:hAnsi="ＭＳ ゴシック" w:hint="eastAsia"/>
                          <w:b/>
                          <w:spacing w:val="72"/>
                          <w:kern w:val="0"/>
                          <w:sz w:val="28"/>
                          <w:szCs w:val="28"/>
                          <w:fitText w:val="6250" w:id="61086977"/>
                        </w:rPr>
                        <w:t>富山県民福祉基本計画の位置づ</w:t>
                      </w:r>
                      <w:r w:rsidRPr="00DF343E">
                        <w:rPr>
                          <w:rFonts w:ascii="ＭＳ ゴシック" w:eastAsia="ＭＳ ゴシック" w:hAnsi="ＭＳ ゴシック" w:hint="eastAsia"/>
                          <w:b/>
                          <w:spacing w:val="9"/>
                          <w:kern w:val="0"/>
                          <w:sz w:val="28"/>
                          <w:szCs w:val="28"/>
                          <w:fitText w:val="6250" w:id="61086977"/>
                        </w:rPr>
                        <w:t>け</w:t>
                      </w:r>
                    </w:p>
                  </w:txbxContent>
                </v:textbox>
              </v:roundrect>
            </w:pict>
          </mc:Fallback>
        </mc:AlternateContent>
      </w:r>
    </w:p>
    <w:p w:rsidR="00BB499D" w:rsidRPr="0062763C" w:rsidRDefault="00BB499D" w:rsidP="008C5418">
      <w:pPr>
        <w:spacing w:line="320" w:lineRule="exact"/>
        <w:rPr>
          <w:rFonts w:ascii="ＭＳ 明朝" w:hAnsi="ＭＳ 明朝"/>
          <w:sz w:val="24"/>
        </w:rPr>
      </w:pPr>
    </w:p>
    <w:p w:rsidR="00BB499D" w:rsidRPr="0062763C" w:rsidRDefault="00BB499D" w:rsidP="00BB499D">
      <w:pPr>
        <w:spacing w:line="360" w:lineRule="exact"/>
        <w:ind w:left="223" w:hangingChars="100" w:hanging="223"/>
        <w:jc w:val="left"/>
        <w:rPr>
          <w:rFonts w:ascii="ＭＳ ゴシック" w:eastAsia="ＭＳ ゴシック" w:hAnsi="ＭＳ ゴシック"/>
          <w:sz w:val="32"/>
          <w:szCs w:val="26"/>
        </w:rPr>
      </w:pPr>
      <w:r w:rsidRPr="0062763C">
        <w:rPr>
          <w:rFonts w:ascii="ＭＳ ゴシック" w:eastAsia="ＭＳ ゴシック" w:hAnsi="ＭＳ ゴシック" w:hint="eastAsia"/>
          <w:sz w:val="24"/>
          <w:szCs w:val="26"/>
        </w:rPr>
        <w:t>第２章　計画策定の背景</w:t>
      </w:r>
    </w:p>
    <w:p w:rsidR="00BB499D" w:rsidRPr="0062763C" w:rsidRDefault="00BB499D" w:rsidP="00BB499D">
      <w:pPr>
        <w:spacing w:line="360" w:lineRule="exact"/>
        <w:ind w:left="223" w:hangingChars="100" w:hanging="223"/>
        <w:rPr>
          <w:rFonts w:ascii="ＭＳ ゴシック" w:eastAsia="ＭＳ ゴシック" w:hAnsi="ＭＳ ゴシック"/>
          <w:sz w:val="24"/>
          <w:szCs w:val="26"/>
        </w:rPr>
      </w:pPr>
    </w:p>
    <w:p w:rsidR="00BB499D" w:rsidRPr="0062763C" w:rsidRDefault="00BB499D" w:rsidP="00BB499D">
      <w:pPr>
        <w:spacing w:line="360" w:lineRule="exact"/>
        <w:ind w:left="223" w:hangingChars="100" w:hanging="223"/>
        <w:rPr>
          <w:rFonts w:ascii="ＭＳ ゴシック" w:eastAsia="ＭＳ ゴシック" w:hAnsi="ＭＳ ゴシック"/>
          <w:sz w:val="24"/>
          <w:szCs w:val="26"/>
        </w:rPr>
      </w:pPr>
      <w:r w:rsidRPr="0062763C">
        <w:rPr>
          <w:rFonts w:ascii="ＭＳ ゴシック" w:eastAsia="ＭＳ ゴシック" w:hAnsi="ＭＳ ゴシック" w:hint="eastAsia"/>
          <w:sz w:val="24"/>
          <w:szCs w:val="26"/>
        </w:rPr>
        <w:t>１　地域福祉の現状</w:t>
      </w:r>
    </w:p>
    <w:p w:rsidR="00BB499D" w:rsidRPr="0062763C" w:rsidRDefault="00BB499D" w:rsidP="00BB499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(1)　人口減少と少子高齢化の進展</w:t>
      </w:r>
    </w:p>
    <w:p w:rsidR="00BB499D" w:rsidRPr="0062763C" w:rsidRDefault="00BB499D" w:rsidP="00BB499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①人口の減少</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我が国の人口は、2008(平成20)年の1億2,808万人をピークに減少局面に転じ、人口減少社会を迎えています。本県でも、1998(平成</w:t>
      </w:r>
      <w:r w:rsidR="009B43F1" w:rsidRPr="0062763C">
        <w:rPr>
          <w:rFonts w:asciiTheme="minorEastAsia" w:eastAsiaTheme="minorEastAsia" w:hAnsiTheme="minorEastAsia" w:hint="eastAsia"/>
          <w:sz w:val="24"/>
        </w:rPr>
        <w:t>10</w:t>
      </w:r>
      <w:r w:rsidRPr="0062763C">
        <w:rPr>
          <w:rFonts w:asciiTheme="minorEastAsia" w:eastAsiaTheme="minorEastAsia" w:hAnsiTheme="minorEastAsia" w:hint="eastAsia"/>
          <w:sz w:val="24"/>
        </w:rPr>
        <w:t>)年の112万6,336人をピークに減少傾向にあり、国より約10年早く人口減少が始まっています。</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Cs w:val="21"/>
        </w:rPr>
      </w:pPr>
      <w:r w:rsidRPr="0062763C">
        <w:rPr>
          <w:rFonts w:hint="eastAsia"/>
          <w:noProof/>
        </w:rPr>
        <w:drawing>
          <wp:anchor distT="0" distB="0" distL="114300" distR="114300" simplePos="0" relativeHeight="251732480" behindDoc="0" locked="0" layoutInCell="1" allowOverlap="1" wp14:anchorId="5E2ADBCF" wp14:editId="2D3F84AB">
            <wp:simplePos x="0" y="0"/>
            <wp:positionH relativeFrom="column">
              <wp:posOffset>255270</wp:posOffset>
            </wp:positionH>
            <wp:positionV relativeFrom="paragraph">
              <wp:posOffset>382905</wp:posOffset>
            </wp:positionV>
            <wp:extent cx="4383405" cy="2438400"/>
            <wp:effectExtent l="0" t="0" r="0"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3405" cy="2438400"/>
                    </a:xfrm>
                    <a:prstGeom prst="rect">
                      <a:avLst/>
                    </a:prstGeom>
                    <a:noFill/>
                  </pic:spPr>
                </pic:pic>
              </a:graphicData>
            </a:graphic>
            <wp14:sizeRelH relativeFrom="page">
              <wp14:pctWidth>0</wp14:pctWidth>
            </wp14:sizeRelH>
            <wp14:sizeRelV relativeFrom="page">
              <wp14:pctHeight>0</wp14:pctHeight>
            </wp14:sizeRelV>
          </wp:anchor>
        </w:drawing>
      </w:r>
      <w:r w:rsidR="00E17407" w:rsidRPr="0062763C">
        <w:rPr>
          <w:rFonts w:ascii="ＭＳ ゴシック" w:eastAsia="ＭＳ ゴシック" w:hAnsi="ＭＳ ゴシック" w:hint="eastAsia"/>
          <w:sz w:val="18"/>
          <w:szCs w:val="18"/>
        </w:rPr>
        <w:t xml:space="preserve">表・グラフ　</w:t>
      </w:r>
      <w:r w:rsidRPr="0062763C">
        <w:rPr>
          <w:rFonts w:asciiTheme="majorEastAsia" w:eastAsiaTheme="majorEastAsia" w:hAnsiTheme="majorEastAsia" w:hint="eastAsia"/>
          <w:sz w:val="18"/>
          <w:szCs w:val="21"/>
        </w:rPr>
        <w:t>全国及び富山県の人口の推移</w:t>
      </w:r>
      <w:r w:rsidR="00E17407" w:rsidRPr="0062763C">
        <w:rPr>
          <w:rFonts w:ascii="ＭＳ ゴシック" w:eastAsia="ＭＳ ゴシック" w:hAnsi="ＭＳ ゴシック" w:hint="eastAsia"/>
          <w:sz w:val="18"/>
          <w:szCs w:val="18"/>
        </w:rPr>
        <w:t>（富山県・全国）</w:t>
      </w:r>
    </w:p>
    <w:p w:rsidR="00BB499D" w:rsidRPr="0062763C" w:rsidRDefault="00BB499D" w:rsidP="00BB499D">
      <w:pPr>
        <w:ind w:left="163" w:right="1244" w:hangingChars="100" w:hanging="163"/>
        <w:jc w:val="right"/>
        <w:rPr>
          <w:sz w:val="18"/>
          <w:szCs w:val="18"/>
        </w:rPr>
      </w:pPr>
      <w:r w:rsidRPr="0062763C">
        <w:rPr>
          <w:rFonts w:hint="eastAsia"/>
          <w:sz w:val="18"/>
          <w:szCs w:val="18"/>
        </w:rPr>
        <w:t>資料：総務省統計局「人口推計」、富山県「人口移動調査」</w:t>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t xml:space="preserve">　②少子化の進行</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本県における出生数は、第2次ベビーブーム期である1972年（昭和47年）の約1万9千人をピークに減少傾向にあり、2016年（平成28年）の出生数は、7,302人で、1990年（平成2年）の10,050人と比較すると約７割となっています。</w:t>
      </w:r>
    </w:p>
    <w:p w:rsidR="00BB499D" w:rsidRPr="0062763C" w:rsidRDefault="00BB499D" w:rsidP="00BB499D">
      <w:pPr>
        <w:spacing w:line="360" w:lineRule="exact"/>
        <w:rPr>
          <w:rFonts w:ascii="ＭＳ 明朝" w:hAnsi="ＭＳ 明朝"/>
          <w:sz w:val="24"/>
        </w:rPr>
      </w:pPr>
    </w:p>
    <w:p w:rsidR="00BB499D" w:rsidRPr="0062763C" w:rsidRDefault="00BB499D" w:rsidP="00BB499D">
      <w:pPr>
        <w:ind w:left="163" w:hangingChars="100" w:hanging="16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出生数の推移（富山県・全国）</w:t>
      </w:r>
    </w:p>
    <w:p w:rsidR="00BB499D" w:rsidRPr="0062763C" w:rsidRDefault="00BB499D" w:rsidP="00BB499D">
      <w:pPr>
        <w:ind w:left="193" w:right="918" w:hangingChars="100" w:hanging="193"/>
      </w:pPr>
      <w:r w:rsidRPr="0062763C">
        <w:rPr>
          <w:rFonts w:hint="eastAsia"/>
          <w:noProof/>
        </w:rPr>
        <mc:AlternateContent>
          <mc:Choice Requires="wps">
            <w:drawing>
              <wp:anchor distT="0" distB="0" distL="114300" distR="114300" simplePos="0" relativeHeight="251704832" behindDoc="0" locked="0" layoutInCell="1" allowOverlap="1" wp14:anchorId="72C7FC24" wp14:editId="7D20DE05">
                <wp:simplePos x="0" y="0"/>
                <wp:positionH relativeFrom="column">
                  <wp:posOffset>1633220</wp:posOffset>
                </wp:positionH>
                <wp:positionV relativeFrom="paragraph">
                  <wp:posOffset>1670685</wp:posOffset>
                </wp:positionV>
                <wp:extent cx="914400" cy="207010"/>
                <wp:effectExtent l="0" t="0" r="1466850" b="21590"/>
                <wp:wrapNone/>
                <wp:docPr id="2596" name="線吹き出し 1 (枠付き) 2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7010"/>
                        </a:xfrm>
                        <a:prstGeom prst="borderCallout1">
                          <a:avLst>
                            <a:gd name="adj1" fmla="val 92023"/>
                            <a:gd name="adj2" fmla="val 105208"/>
                            <a:gd name="adj3" fmla="val 46626"/>
                            <a:gd name="adj4" fmla="val 257986"/>
                          </a:avLst>
                        </a:prstGeom>
                        <a:solidFill>
                          <a:srgbClr val="FFFFFF"/>
                        </a:solidFill>
                        <a:ln w="9525">
                          <a:solidFill>
                            <a:srgbClr val="000000"/>
                          </a:solidFill>
                          <a:miter lim="800000"/>
                          <a:headEnd/>
                          <a:tailEnd/>
                        </a:ln>
                      </wps:spPr>
                      <wps:txbx>
                        <w:txbxContent>
                          <w:p w:rsidR="0062763C" w:rsidRDefault="0062763C" w:rsidP="00BB499D">
                            <w:r>
                              <w:rPr>
                                <w:rFonts w:hint="eastAsia"/>
                                <w:sz w:val="16"/>
                                <w:szCs w:val="16"/>
                              </w:rPr>
                              <w:t xml:space="preserve">富山県　</w:t>
                            </w:r>
                            <w:r>
                              <w:rPr>
                                <w:sz w:val="16"/>
                                <w:szCs w:val="16"/>
                              </w:rPr>
                              <w:t xml:space="preserve"> 7,302</w:t>
                            </w:r>
                            <w:r>
                              <w:rPr>
                                <w:rFonts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596" o:spid="_x0000_s1103" type="#_x0000_t47" style="position:absolute;left:0;text-align:left;margin-left:128.6pt;margin-top:131.55pt;width:1in;height:1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9niQIAAPQEAAAOAAAAZHJzL2Uyb0RvYy54bWysVM1u1DAQviPxDpZPcKD56Wa7GzVboZYi&#10;pAKVCg/g2M7G4NjB9m62vfXECYkbiAPiLRDwOKXwGkyc7JKynBA+WDOez+OZ+Wa8f7CqJFpyY4VW&#10;GY52Qoy4opoJNc/w82fH9yYYWUcUI1IrnuFzbvHB7Pat/aZOeaxLLRk3CJwomzZ1hkvn6jQILC15&#10;ReyOrrkCY6FNRRyoZh4wQxrwXskgDsNx0GjDaqMptxZOjzojnnn/RcGpe1oUljskMwyxOb8bv+ft&#10;Hsz2STo3pC4F7cMg/xBFRYSCRzeujogjaGHElqtKUKOtLtwO1VWgi0JQ7nOAbKLwj2zOSlJznwsU&#10;x9abMtn/55Y+WZ4aJFiG42Q6xkiRClj6+fnD9dsvV5dvrl9/vbp8hyJ058fHT9+/vYeju8gjoXBN&#10;bVO4f1afmjZ1W59o+tKCIbhhaRULGJQ3jzUD72ThtC/WqjBVexPKgFaek/MNJ3zlEIXDaTQahcAc&#10;BVMc7kGRWs4Ckq4v18a6h1xXqBUynEM/cHNIpNQLF/lnyPLEOk8O6/Mj7EWEUVFJ4HpJJJrGYbzb&#10;98IAEw8xUZjE4WQbtDsEjcbjeLyNGQ0xcbI3nXgQZNHHBtI6D19KLQU7FlJ6xczzQ2kQBJrhY7/6&#10;EtghTCrUQLmSOPFJ37DZoYvQr7+5qISDYZSiyvBkAyJpyQl7oJgfFUeE7GQIWaqe65berh/cKl/5&#10;dhol7Qst97lm58C+0d3wwWcBQqnNBUYNDF6G7asFMRwj+UhBZ++N4mkCk+qVyWQK3JuhIR8YiKLg&#10;KMMOo048dN1sL2oj5iW803WA0veh5wrh1s3ZxdRHD6PlO6r/BtrZHeoe9fuzmv0CAAD//wMAUEsD&#10;BBQABgAIAAAAIQAY6C1M3wAAAAsBAAAPAAAAZHJzL2Rvd25yZXYueG1sTI/BTsMwEETvSPyDtUjc&#10;qJ1AU5PGqVAlDoEDauED3HgbR8R2FLtt+HuWE73tzoxm31ab2Q3sjFPsg1eQLQQw9G0wve8UfH2+&#10;PkhgMWlv9BA8KvjBCJv69qbSpQkXv8PzPnWMSnwstQKb0lhyHluLTsdFGNGTdwyT04nWqeNm0hcq&#10;dwPPhSi4072nC1aPuLXYfu9PTsEYu61tmvSGg9i9N4WU8qOXSt3fzS9rYAnn9B+GP3xCh5qYDuHk&#10;TWSDgny5yilKQ/GYAaPEk8hIOZDyvFwBryt+/UP9CwAA//8DAFBLAQItABQABgAIAAAAIQC2gziS&#10;/gAAAOEBAAATAAAAAAAAAAAAAAAAAAAAAABbQ29udGVudF9UeXBlc10ueG1sUEsBAi0AFAAGAAgA&#10;AAAhADj9If/WAAAAlAEAAAsAAAAAAAAAAAAAAAAALwEAAF9yZWxzLy5yZWxzUEsBAi0AFAAGAAgA&#10;AAAhAI+HT2eJAgAA9AQAAA4AAAAAAAAAAAAAAAAALgIAAGRycy9lMm9Eb2MueG1sUEsBAi0AFAAG&#10;AAgAAAAhABjoLUzfAAAACwEAAA8AAAAAAAAAAAAAAAAA4wQAAGRycy9kb3ducmV2LnhtbFBLBQYA&#10;AAAABAAEAPMAAADvBQAAAAA=&#10;" adj="55725,10071,22725,19877">
                <v:textbox inset="5.85pt,.7pt,5.85pt,.7pt">
                  <w:txbxContent>
                    <w:p w:rsidR="0062763C" w:rsidRDefault="0062763C" w:rsidP="00BB499D">
                      <w:r>
                        <w:rPr>
                          <w:rFonts w:hint="eastAsia"/>
                          <w:sz w:val="16"/>
                          <w:szCs w:val="16"/>
                        </w:rPr>
                        <w:t xml:space="preserve">富山県　</w:t>
                      </w:r>
                      <w:r>
                        <w:rPr>
                          <w:sz w:val="16"/>
                          <w:szCs w:val="16"/>
                        </w:rPr>
                        <w:t xml:space="preserve"> 7,302</w:t>
                      </w:r>
                      <w:r>
                        <w:rPr>
                          <w:rFonts w:hint="eastAsia"/>
                          <w:sz w:val="16"/>
                          <w:szCs w:val="16"/>
                        </w:rPr>
                        <w:t>人</w:t>
                      </w:r>
                    </w:p>
                  </w:txbxContent>
                </v:textbox>
                <o:callout v:ext="edit" minusx="t"/>
              </v:shape>
            </w:pict>
          </mc:Fallback>
        </mc:AlternateContent>
      </w:r>
      <w:r w:rsidRPr="0062763C">
        <w:rPr>
          <w:rFonts w:hint="eastAsia"/>
          <w:noProof/>
        </w:rPr>
        <mc:AlternateContent>
          <mc:Choice Requires="wps">
            <w:drawing>
              <wp:anchor distT="0" distB="0" distL="114300" distR="114300" simplePos="0" relativeHeight="251703808" behindDoc="0" locked="0" layoutInCell="1" allowOverlap="1" wp14:anchorId="5D1E5668" wp14:editId="6FE5C3CC">
                <wp:simplePos x="0" y="0"/>
                <wp:positionH relativeFrom="column">
                  <wp:posOffset>2271395</wp:posOffset>
                </wp:positionH>
                <wp:positionV relativeFrom="paragraph">
                  <wp:posOffset>584835</wp:posOffset>
                </wp:positionV>
                <wp:extent cx="914400" cy="207010"/>
                <wp:effectExtent l="0" t="0" r="819150" b="231140"/>
                <wp:wrapNone/>
                <wp:docPr id="2595" name="線吹き出し 1 (枠付き) 2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7010"/>
                        </a:xfrm>
                        <a:prstGeom prst="borderCallout1">
                          <a:avLst>
                            <a:gd name="adj1" fmla="val 55213"/>
                            <a:gd name="adj2" fmla="val 108333"/>
                            <a:gd name="adj3" fmla="val 192026"/>
                            <a:gd name="adj4" fmla="val 187986"/>
                          </a:avLst>
                        </a:prstGeom>
                        <a:solidFill>
                          <a:srgbClr val="FFFFFF"/>
                        </a:solidFill>
                        <a:ln w="9525">
                          <a:solidFill>
                            <a:srgbClr val="000000"/>
                          </a:solidFill>
                          <a:miter lim="800000"/>
                          <a:headEnd/>
                          <a:tailEnd/>
                        </a:ln>
                      </wps:spPr>
                      <wps:txbx>
                        <w:txbxContent>
                          <w:p w:rsidR="0062763C" w:rsidRDefault="0062763C" w:rsidP="00BB499D">
                            <w:r>
                              <w:rPr>
                                <w:rFonts w:hint="eastAsia"/>
                                <w:sz w:val="16"/>
                                <w:szCs w:val="16"/>
                              </w:rPr>
                              <w:t>全国</w:t>
                            </w:r>
                            <w:r>
                              <w:rPr>
                                <w:sz w:val="16"/>
                                <w:szCs w:val="16"/>
                              </w:rPr>
                              <w:t xml:space="preserve"> 976,978</w:t>
                            </w:r>
                            <w:r>
                              <w:rPr>
                                <w:rFonts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2595" o:spid="_x0000_s1104" type="#_x0000_t47" style="position:absolute;left:0;text-align:left;margin-left:178.85pt;margin-top:46.05pt;width:1in;height:1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0VhgIAAPUEAAAOAAAAZHJzL2Uyb0RvYy54bWysVM1u1DAQviPxDpZPcKD52d02GzVboZYi&#10;pAKVCg/gxM7G4J9geze73HrihMQNxAHxFgh4nFJ4DSZOumRpTwgfLNvz+fPMfDPeP1hJgZbMWK5V&#10;hqOdECOmCk25mmf4+bPjewlG1hFFidCKZXjNLD6Y3b6139Qpi3WlBWUGAYmyaVNnuHKuToPAFhWT&#10;xO7omikwltpI4mBr5gE1pAF2KYI4DHeDRhtaG10wa+H0qDPimecvS1a4p2VpmUMiw+Cb87Pxc97O&#10;wWyfpHND6ooXvRvkH7yQhCt4dEN1RBxBC8OvUUleGG116XYKLQNdlrxgPgaIJgr/iuasIjXzsUBy&#10;bL1Jk/1/tMWT5alBnGY4nkwnGCkiQaVfXz5evvt6cf728s23i/P3KEJ3fn76/OP7Bzi6izwSEtfU&#10;NoX7Z/WpaUO39YkuXlowBFuWdmMBg/LmsabAThZO+2StSiPbm5AGtPKarDeasJVDBRxOo/E4BOUK&#10;MMXhHiSp1Swg6dXl2lj3kGmJ2kWGc6gHZg6JEHrhIv8MWZ5Y58WhfXyEvogwKqUArZdEoMkkjkZ9&#10;LQww8RAThclodANotAWaxmG8e51pvAVK9qaJB0EYvXOwugrE51ILTo+5EH5j5vmhMAg8zfCxH30O&#10;7BAmFGogX5N44qPestkhRejHTRSSO+hGwWWGkw2IpBUj9IGivlcc4aJbg8tC9WK3+nYF4Vb5ytfT&#10;2EfYip9rugb5je66D34LWFTavMaogc7LsH21IIZhJB4pKO29cdxWovObJJmC+GZoyAcGogogyrDD&#10;qFseuq65F7Xh8wre6UpA6ftQdCV3V9XZ+dR7D73lS6r/B9rmHe496s9vNfsNAAD//wMAUEsDBBQA&#10;BgAIAAAAIQBijI9y4gAAAAoBAAAPAAAAZHJzL2Rvd25yZXYueG1sTI/BTsMwDIbvSLxDZCRuLGlh&#10;K5Sm01YNARLStoK0a9aYtqJJqiZby9tjTnC0/en392fLyXTsjINvnZUQzQQwtJXTra0lfLw/3dwD&#10;80FZrTpnUcI3eljmlxeZSrUb7R7PZagZhVifKglNCH3Kua8aNMrPXI+Wbp9uMCrQONRcD2qkcNPx&#10;WIgFN6q19KFRPRYNVl/lyUhYb9YvqtiWh+dXsVhNxWa3fTuMUl5fTatHYAGn8AfDrz6pQ05OR3ey&#10;2rNOwu08SQiV8BBHwAiYi4gWRyLjuwR4nvH/FfIfAAAA//8DAFBLAQItABQABgAIAAAAIQC2gziS&#10;/gAAAOEBAAATAAAAAAAAAAAAAAAAAAAAAABbQ29udGVudF9UeXBlc10ueG1sUEsBAi0AFAAGAAgA&#10;AAAhADj9If/WAAAAlAEAAAsAAAAAAAAAAAAAAAAALwEAAF9yZWxzLy5yZWxzUEsBAi0AFAAGAAgA&#10;AAAhAM4EjRWGAgAA9QQAAA4AAAAAAAAAAAAAAAAALgIAAGRycy9lMm9Eb2MueG1sUEsBAi0AFAAG&#10;AAgAAAAhAGKMj3LiAAAACgEAAA8AAAAAAAAAAAAAAAAA4AQAAGRycy9kb3ducmV2LnhtbFBLBQYA&#10;AAAABAAEAPMAAADvBQAAAAA=&#10;" adj="40605,41478,23400,11926">
                <v:textbox inset="5.85pt,.7pt,5.85pt,.7pt">
                  <w:txbxContent>
                    <w:p w:rsidR="0062763C" w:rsidRDefault="0062763C" w:rsidP="00BB499D">
                      <w:r>
                        <w:rPr>
                          <w:rFonts w:hint="eastAsia"/>
                          <w:sz w:val="16"/>
                          <w:szCs w:val="16"/>
                        </w:rPr>
                        <w:t>全国</w:t>
                      </w:r>
                      <w:r>
                        <w:rPr>
                          <w:sz w:val="16"/>
                          <w:szCs w:val="16"/>
                        </w:rPr>
                        <w:t xml:space="preserve"> 976,978</w:t>
                      </w:r>
                      <w:r>
                        <w:rPr>
                          <w:rFonts w:hint="eastAsia"/>
                          <w:sz w:val="16"/>
                          <w:szCs w:val="16"/>
                        </w:rPr>
                        <w:t>人</w:t>
                      </w:r>
                    </w:p>
                  </w:txbxContent>
                </v:textbox>
                <o:callout v:ext="edit" minusx="t" minusy="t"/>
              </v:shape>
            </w:pict>
          </mc:Fallback>
        </mc:AlternateContent>
      </w:r>
      <w:r w:rsidRPr="0062763C">
        <w:rPr>
          <w:noProof/>
        </w:rPr>
        <w:drawing>
          <wp:inline distT="0" distB="0" distL="0" distR="0" wp14:anchorId="6863B159" wp14:editId="539793B9">
            <wp:extent cx="4543425" cy="21717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3425" cy="2171700"/>
                    </a:xfrm>
                    <a:prstGeom prst="rect">
                      <a:avLst/>
                    </a:prstGeom>
                    <a:noFill/>
                    <a:ln>
                      <a:noFill/>
                    </a:ln>
                  </pic:spPr>
                </pic:pic>
              </a:graphicData>
            </a:graphic>
          </wp:inline>
        </w:drawing>
      </w:r>
    </w:p>
    <w:p w:rsidR="00BB499D" w:rsidRPr="0062763C" w:rsidRDefault="00BB499D" w:rsidP="00BB499D">
      <w:pPr>
        <w:ind w:leftChars="100" w:left="193" w:right="1896" w:firstLineChars="2300" w:firstLine="3755"/>
        <w:rPr>
          <w:sz w:val="22"/>
          <w:szCs w:val="22"/>
        </w:rPr>
      </w:pPr>
      <w:r w:rsidRPr="0062763C">
        <w:rPr>
          <w:rFonts w:hint="eastAsia"/>
          <w:sz w:val="18"/>
          <w:szCs w:val="18"/>
        </w:rPr>
        <w:t>資料：厚生労働省「人口動態調査」</w:t>
      </w:r>
    </w:p>
    <w:p w:rsidR="00BB499D" w:rsidRPr="0062763C" w:rsidRDefault="00BB499D" w:rsidP="00BB499D">
      <w:pPr>
        <w:spacing w:line="360" w:lineRule="exact"/>
        <w:ind w:firstLineChars="100" w:firstLine="223"/>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③晩婚化・未婚率の上昇</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本</w:t>
      </w:r>
      <w:r w:rsidRPr="0062763C">
        <w:rPr>
          <w:rFonts w:asciiTheme="minorEastAsia" w:eastAsiaTheme="minorEastAsia" w:hAnsiTheme="minorEastAsia" w:hint="eastAsia"/>
          <w:sz w:val="24"/>
        </w:rPr>
        <w:t>県の合計特殊出生率は、1972(昭和47)年には2.12でしたが、全国と同様に低下傾向が続き、2016(平成28)年には1.50となっています。これは、晩婚化や20代と30代前半の未婚率の上昇が影響していると考えられます。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例えば、本県の25歳から29歳までの未婚率の推移を見ると、女性は1975(昭和50)年の12.2％から2010(平成22)年には57.4％に、男性は1975(昭和50)年の39.5％から2010(平成22)年には71.7％にと、それぞれ大きく上昇しています。</w:t>
      </w:r>
    </w:p>
    <w:p w:rsidR="00BB499D" w:rsidRPr="0062763C" w:rsidRDefault="00BB499D" w:rsidP="00BB499D">
      <w:pPr>
        <w:spacing w:line="360" w:lineRule="exact"/>
        <w:ind w:leftChars="115" w:left="222"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また、若年世代では、子どものいない夫婦や子どもが一人だけの夫婦が増加する傾向が見られます。</w:t>
      </w:r>
    </w:p>
    <w:p w:rsidR="00BB499D" w:rsidRPr="0062763C" w:rsidRDefault="00BB499D" w:rsidP="00BB499D">
      <w:pPr>
        <w:spacing w:line="360" w:lineRule="exact"/>
        <w:ind w:left="223" w:hangingChars="100" w:hanging="223"/>
        <w:rPr>
          <w:sz w:val="24"/>
        </w:rPr>
      </w:pPr>
    </w:p>
    <w:p w:rsidR="00BB499D" w:rsidRPr="0062763C" w:rsidRDefault="00BB499D" w:rsidP="00BB499D">
      <w:pPr>
        <w:ind w:left="163" w:right="918" w:hangingChars="100" w:hanging="16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年齢階層別女性未婚率の推移（富山県・全国）</w:t>
      </w:r>
    </w:p>
    <w:p w:rsidR="00BB499D" w:rsidRPr="0062763C" w:rsidRDefault="00DF343E" w:rsidP="00BB499D">
      <w:pPr>
        <w:ind w:left="193" w:right="918" w:hangingChars="100" w:hanging="193"/>
      </w:pPr>
      <w:r w:rsidRPr="0062763C">
        <w:rPr>
          <w:noProof/>
        </w:rPr>
        <w:drawing>
          <wp:inline distT="0" distB="0" distL="0" distR="0" wp14:anchorId="64DAACE1" wp14:editId="34270DF4">
            <wp:extent cx="6114197" cy="2825087"/>
            <wp:effectExtent l="0" t="0" r="127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503" cy="2828925"/>
                    </a:xfrm>
                    <a:prstGeom prst="rect">
                      <a:avLst/>
                    </a:prstGeom>
                    <a:noFill/>
                    <a:ln>
                      <a:noFill/>
                    </a:ln>
                  </pic:spPr>
                </pic:pic>
              </a:graphicData>
            </a:graphic>
          </wp:inline>
        </w:drawing>
      </w:r>
    </w:p>
    <w:p w:rsidR="00BB499D" w:rsidRPr="0062763C" w:rsidRDefault="00BB499D" w:rsidP="00BB499D">
      <w:pPr>
        <w:ind w:left="163" w:right="1081" w:hangingChars="100" w:hanging="163"/>
        <w:jc w:val="center"/>
        <w:rPr>
          <w:sz w:val="18"/>
          <w:szCs w:val="18"/>
        </w:rPr>
      </w:pPr>
      <w:r w:rsidRPr="0062763C">
        <w:rPr>
          <w:rFonts w:hint="eastAsia"/>
          <w:sz w:val="18"/>
          <w:szCs w:val="18"/>
        </w:rPr>
        <w:t xml:space="preserve">　　　　　　　　　　　　　　　　　　　　　　　　　　　　　　　　　　　　　　　　　　</w:t>
      </w:r>
    </w:p>
    <w:p w:rsidR="00BB499D" w:rsidRPr="0062763C" w:rsidRDefault="00E17407" w:rsidP="00E17407">
      <w:pPr>
        <w:spacing w:line="360" w:lineRule="exact"/>
        <w:ind w:firstLineChars="200" w:firstLine="327"/>
        <w:rPr>
          <w:rFonts w:ascii="ＭＳ ゴシック" w:eastAsia="ＭＳ ゴシック" w:hAnsi="ＭＳ ゴシック"/>
          <w:sz w:val="18"/>
        </w:rPr>
      </w:pPr>
      <w:r w:rsidRPr="0062763C">
        <w:rPr>
          <w:rFonts w:ascii="ＭＳ ゴシック" w:eastAsia="ＭＳ ゴシック" w:hAnsi="ＭＳ ゴシック" w:hint="eastAsia"/>
          <w:sz w:val="18"/>
          <w:szCs w:val="18"/>
        </w:rPr>
        <w:t xml:space="preserve">表・グラフ　</w:t>
      </w:r>
      <w:r w:rsidRPr="0062763C">
        <w:rPr>
          <w:rFonts w:ascii="ＭＳ ゴシック" w:eastAsia="ＭＳ ゴシック" w:hAnsi="ＭＳ ゴシック" w:hint="eastAsia"/>
          <w:sz w:val="18"/>
        </w:rPr>
        <w:t>男女別生涯未婚率の推移</w:t>
      </w:r>
      <w:r w:rsidRPr="0062763C">
        <w:rPr>
          <w:rFonts w:ascii="ＭＳ ゴシック" w:eastAsia="ＭＳ ゴシック" w:hAnsi="ＭＳ ゴシック" w:hint="eastAsia"/>
          <w:sz w:val="18"/>
          <w:szCs w:val="18"/>
        </w:rPr>
        <w:t>（富山県・全国）</w:t>
      </w:r>
    </w:p>
    <w:p w:rsidR="00BB499D" w:rsidRPr="0062763C" w:rsidRDefault="00DF343E" w:rsidP="00DF343E">
      <w:pPr>
        <w:spacing w:line="360" w:lineRule="exact"/>
        <w:jc w:val="right"/>
        <w:rPr>
          <w:sz w:val="24"/>
        </w:rPr>
      </w:pPr>
      <w:r w:rsidRPr="0062763C">
        <w:rPr>
          <w:rFonts w:hint="eastAsia"/>
          <w:sz w:val="18"/>
          <w:szCs w:val="18"/>
        </w:rPr>
        <w:t>資料：国勢調査</w:t>
      </w:r>
      <w:r w:rsidR="00BB499D" w:rsidRPr="0062763C">
        <w:rPr>
          <w:noProof/>
        </w:rPr>
        <w:drawing>
          <wp:anchor distT="0" distB="0" distL="114300" distR="114300" simplePos="0" relativeHeight="251733504" behindDoc="0" locked="0" layoutInCell="1" allowOverlap="1" wp14:anchorId="726C1591" wp14:editId="37845C54">
            <wp:simplePos x="0" y="0"/>
            <wp:positionH relativeFrom="column">
              <wp:posOffset>128270</wp:posOffset>
            </wp:positionH>
            <wp:positionV relativeFrom="paragraph">
              <wp:posOffset>145415</wp:posOffset>
            </wp:positionV>
            <wp:extent cx="3403600" cy="3161665"/>
            <wp:effectExtent l="0" t="0" r="6350" b="63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3600" cy="3161665"/>
                    </a:xfrm>
                    <a:prstGeom prst="rect">
                      <a:avLst/>
                    </a:prstGeom>
                    <a:noFill/>
                  </pic:spPr>
                </pic:pic>
              </a:graphicData>
            </a:graphic>
            <wp14:sizeRelH relativeFrom="page">
              <wp14:pctWidth>0</wp14:pctWidth>
            </wp14:sizeRelH>
            <wp14:sizeRelV relativeFrom="page">
              <wp14:pctHeight>0</wp14:pctHeight>
            </wp14:sizeRelV>
          </wp:anchor>
        </w:drawing>
      </w:r>
    </w:p>
    <w:p w:rsidR="00BB499D" w:rsidRPr="0062763C" w:rsidRDefault="00BB499D" w:rsidP="00DF343E">
      <w:pPr>
        <w:widowControl/>
        <w:jc w:val="left"/>
        <w:rPr>
          <w:rFonts w:asciiTheme="majorEastAsia" w:eastAsiaTheme="majorEastAsia" w:hAnsiTheme="majorEastAsia"/>
          <w:sz w:val="24"/>
        </w:rPr>
      </w:pPr>
      <w:r w:rsidRPr="0062763C">
        <w:rPr>
          <w:rFonts w:asciiTheme="minorEastAsia" w:eastAsiaTheme="minorEastAsia" w:hAnsiTheme="minorEastAsia" w:hint="eastAsia"/>
          <w:sz w:val="24"/>
        </w:rPr>
        <w:br w:type="page"/>
      </w:r>
      <w:r w:rsidRPr="0062763C">
        <w:rPr>
          <w:rFonts w:asciiTheme="majorEastAsia" w:eastAsiaTheme="majorEastAsia" w:hAnsiTheme="majorEastAsia" w:hint="eastAsia"/>
          <w:sz w:val="24"/>
        </w:rPr>
        <w:lastRenderedPageBreak/>
        <w:t xml:space="preserve">　④高齢化の進行</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2015(平成27)年10月現在、本県の65歳以上の高齢者の割合は30.5％(全国26.6％)で、全国平均より約4年早いスピードで高齢化が進んでいます。2025(平成37)年には県民の約3人に1人が高齢者(高齢化率33.6％)になると予測されており、これまで経験したことのない超高齢社会を迎えることになります。</w:t>
      </w:r>
    </w:p>
    <w:p w:rsidR="00BB499D" w:rsidRPr="0062763C" w:rsidRDefault="00BB499D" w:rsidP="00BB499D"/>
    <w:p w:rsidR="00BB499D" w:rsidRPr="0062763C" w:rsidRDefault="00BB499D" w:rsidP="00BB499D"/>
    <w:p w:rsidR="00BB499D" w:rsidRPr="0062763C" w:rsidRDefault="00BB499D" w:rsidP="00BB499D">
      <w:pPr>
        <w:rPr>
          <w:sz w:val="18"/>
          <w:szCs w:val="18"/>
        </w:rPr>
      </w:pPr>
      <w:r w:rsidRPr="0062763C">
        <w:rPr>
          <w:rFonts w:ascii="ＭＳ ゴシック" w:eastAsia="ＭＳ ゴシック" w:hAnsi="ＭＳ ゴシック" w:hint="eastAsia"/>
          <w:sz w:val="18"/>
          <w:szCs w:val="18"/>
        </w:rPr>
        <w:t>表・グラフ　富山県における年齢区分別人口の推移と見通し</w:t>
      </w:r>
      <w:r w:rsidRPr="0062763C">
        <w:rPr>
          <w:rFonts w:hint="eastAsia"/>
          <w:sz w:val="18"/>
          <w:szCs w:val="18"/>
        </w:rPr>
        <w:t xml:space="preserve">　　　　　　　　　　　　　　　　　（単位：千人）</w:t>
      </w:r>
    </w:p>
    <w:tbl>
      <w:tblPr>
        <w:tblW w:w="8500" w:type="dxa"/>
        <w:tblInd w:w="94" w:type="dxa"/>
        <w:tblCellMar>
          <w:left w:w="99" w:type="dxa"/>
          <w:right w:w="99" w:type="dxa"/>
        </w:tblCellMar>
        <w:tblLook w:val="04A0" w:firstRow="1" w:lastRow="0" w:firstColumn="1" w:lastColumn="0" w:noHBand="0" w:noVBand="1"/>
      </w:tblPr>
      <w:tblGrid>
        <w:gridCol w:w="218"/>
        <w:gridCol w:w="1182"/>
        <w:gridCol w:w="604"/>
        <w:gridCol w:w="816"/>
        <w:gridCol w:w="604"/>
        <w:gridCol w:w="816"/>
        <w:gridCol w:w="604"/>
        <w:gridCol w:w="816"/>
        <w:gridCol w:w="604"/>
        <w:gridCol w:w="816"/>
        <w:gridCol w:w="479"/>
        <w:gridCol w:w="941"/>
      </w:tblGrid>
      <w:tr w:rsidR="0062763C" w:rsidRPr="0062763C" w:rsidTr="00BB499D">
        <w:trPr>
          <w:trHeight w:val="570"/>
        </w:trPr>
        <w:tc>
          <w:tcPr>
            <w:tcW w:w="1400"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区分</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2000年</w:t>
            </w:r>
            <w:r w:rsidRPr="0062763C">
              <w:rPr>
                <w:rFonts w:ascii="ＭＳ Ｐゴシック" w:eastAsia="ＭＳ Ｐゴシック" w:hAnsi="ＭＳ Ｐゴシック" w:cs="ＭＳ Ｐゴシック" w:hint="eastAsia"/>
                <w:kern w:val="0"/>
                <w:sz w:val="18"/>
                <w:szCs w:val="18"/>
              </w:rPr>
              <w:br/>
              <w:t>（平成12年）</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2010年</w:t>
            </w:r>
            <w:r w:rsidRPr="0062763C">
              <w:rPr>
                <w:rFonts w:ascii="ＭＳ Ｐゴシック" w:eastAsia="ＭＳ Ｐゴシック" w:hAnsi="ＭＳ Ｐゴシック" w:cs="ＭＳ Ｐゴシック" w:hint="eastAsia"/>
                <w:kern w:val="0"/>
                <w:sz w:val="18"/>
                <w:szCs w:val="18"/>
              </w:rPr>
              <w:br/>
              <w:t>（平成22年）</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2015年　　　　　　　　　　　　　　（平成27年）</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2020年</w:t>
            </w:r>
          </w:p>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（平成32年）</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2025年　　　　　　　　　　　　　　（平成37年）</w:t>
            </w:r>
          </w:p>
        </w:tc>
      </w:tr>
      <w:tr w:rsidR="0062763C" w:rsidRPr="0062763C" w:rsidTr="00BB499D">
        <w:trPr>
          <w:trHeight w:val="27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604" w:type="dxa"/>
            <w:noWrap/>
            <w:vAlign w:val="center"/>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構成比</w:t>
            </w:r>
          </w:p>
        </w:tc>
        <w:tc>
          <w:tcPr>
            <w:tcW w:w="604" w:type="dxa"/>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構成比</w:t>
            </w:r>
          </w:p>
        </w:tc>
        <w:tc>
          <w:tcPr>
            <w:tcW w:w="604" w:type="dxa"/>
            <w:noWrap/>
            <w:vAlign w:val="center"/>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構成比</w:t>
            </w:r>
          </w:p>
        </w:tc>
        <w:tc>
          <w:tcPr>
            <w:tcW w:w="604" w:type="dxa"/>
            <w:tcBorders>
              <w:top w:val="nil"/>
              <w:left w:val="nil"/>
              <w:bottom w:val="single" w:sz="4" w:space="0" w:color="auto"/>
              <w:right w:val="single" w:sz="4" w:space="0" w:color="auto"/>
            </w:tcBorders>
            <w:noWrap/>
            <w:vAlign w:val="center"/>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構成比</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941"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構成比</w:t>
            </w:r>
          </w:p>
        </w:tc>
      </w:tr>
      <w:tr w:rsidR="0062763C" w:rsidRPr="0062763C" w:rsidTr="00BB499D">
        <w:trPr>
          <w:trHeight w:val="270"/>
        </w:trPr>
        <w:tc>
          <w:tcPr>
            <w:tcW w:w="218" w:type="dxa"/>
            <w:vMerge w:val="restart"/>
            <w:tcBorders>
              <w:top w:val="nil"/>
              <w:left w:val="single" w:sz="4" w:space="0" w:color="auto"/>
              <w:bottom w:val="nil"/>
              <w:right w:val="nil"/>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1182" w:type="dxa"/>
            <w:tcBorders>
              <w:top w:val="nil"/>
              <w:left w:val="nil"/>
              <w:bottom w:val="single" w:sz="4" w:space="0" w:color="auto"/>
              <w:right w:val="single" w:sz="4" w:space="0" w:color="auto"/>
            </w:tcBorders>
            <w:noWrap/>
            <w:vAlign w:val="center"/>
            <w:hideMark/>
          </w:tcPr>
          <w:p w:rsidR="00BB499D" w:rsidRPr="0062763C" w:rsidRDefault="00BB499D">
            <w:pPr>
              <w:widowControl/>
              <w:ind w:right="163"/>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65歳以上</w:t>
            </w:r>
          </w:p>
        </w:tc>
        <w:tc>
          <w:tcPr>
            <w:tcW w:w="604"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233</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20.8% </w:t>
            </w:r>
          </w:p>
        </w:tc>
        <w:tc>
          <w:tcPr>
            <w:tcW w:w="604"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285 </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26.2%</w:t>
            </w:r>
          </w:p>
        </w:tc>
        <w:tc>
          <w:tcPr>
            <w:tcW w:w="604"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323</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30.5.%</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337</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32.7%</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332 </w:t>
            </w:r>
          </w:p>
        </w:tc>
        <w:tc>
          <w:tcPr>
            <w:tcW w:w="941"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33.6%</w:t>
            </w:r>
          </w:p>
        </w:tc>
      </w:tr>
      <w:tr w:rsidR="0062763C" w:rsidRPr="0062763C" w:rsidTr="00BB499D">
        <w:trPr>
          <w:trHeight w:val="270"/>
        </w:trPr>
        <w:tc>
          <w:tcPr>
            <w:tcW w:w="0" w:type="auto"/>
            <w:vMerge/>
            <w:tcBorders>
              <w:top w:val="nil"/>
              <w:left w:val="single" w:sz="4" w:space="0" w:color="auto"/>
              <w:bottom w:val="nil"/>
              <w:right w:val="nil"/>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1182" w:type="dxa"/>
            <w:tcBorders>
              <w:top w:val="nil"/>
              <w:left w:val="single" w:sz="4" w:space="0" w:color="auto"/>
              <w:bottom w:val="single" w:sz="4" w:space="0" w:color="auto"/>
              <w:right w:val="single" w:sz="4" w:space="0" w:color="auto"/>
            </w:tcBorders>
            <w:noWrap/>
            <w:vAlign w:val="center"/>
            <w:hideMark/>
          </w:tcPr>
          <w:p w:rsidR="00BB499D" w:rsidRPr="0062763C" w:rsidRDefault="00BB499D">
            <w:pPr>
              <w:widowControl/>
              <w:ind w:right="163"/>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65～74歳</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131</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11.7% </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138 </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12.7%</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164</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15.5%</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159</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15.5%</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126 </w:t>
            </w:r>
          </w:p>
        </w:tc>
        <w:tc>
          <w:tcPr>
            <w:tcW w:w="941"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12.8%</w:t>
            </w:r>
          </w:p>
        </w:tc>
      </w:tr>
      <w:tr w:rsidR="0062763C" w:rsidRPr="0062763C" w:rsidTr="00BB499D">
        <w:trPr>
          <w:trHeight w:val="270"/>
        </w:trPr>
        <w:tc>
          <w:tcPr>
            <w:tcW w:w="0" w:type="auto"/>
            <w:vMerge/>
            <w:tcBorders>
              <w:top w:val="nil"/>
              <w:left w:val="single" w:sz="4" w:space="0" w:color="auto"/>
              <w:bottom w:val="nil"/>
              <w:right w:val="nil"/>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1182" w:type="dxa"/>
            <w:tcBorders>
              <w:top w:val="nil"/>
              <w:left w:val="single" w:sz="4" w:space="0" w:color="auto"/>
              <w:bottom w:val="nil"/>
              <w:right w:val="single" w:sz="4" w:space="0" w:color="auto"/>
            </w:tcBorders>
            <w:noWrap/>
            <w:vAlign w:val="center"/>
            <w:hideMark/>
          </w:tcPr>
          <w:p w:rsidR="00BB499D" w:rsidRPr="0062763C" w:rsidRDefault="00BB499D">
            <w:pPr>
              <w:widowControl/>
              <w:ind w:right="163"/>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75歳以上</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102</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9.1% </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147 </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13.5%</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wordWrap w:val="0"/>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159</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15.0%</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177</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17.3%</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206 </w:t>
            </w:r>
          </w:p>
        </w:tc>
        <w:tc>
          <w:tcPr>
            <w:tcW w:w="941"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20.8%</w:t>
            </w:r>
          </w:p>
        </w:tc>
      </w:tr>
      <w:tr w:rsidR="0062763C" w:rsidRPr="0062763C" w:rsidTr="00BB499D">
        <w:trPr>
          <w:trHeight w:val="270"/>
        </w:trPr>
        <w:tc>
          <w:tcPr>
            <w:tcW w:w="218" w:type="dxa"/>
            <w:tcBorders>
              <w:top w:val="single" w:sz="4" w:space="0" w:color="auto"/>
              <w:left w:val="single" w:sz="4" w:space="0" w:color="auto"/>
              <w:bottom w:val="single" w:sz="4" w:space="0" w:color="auto"/>
              <w:right w:val="nil"/>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1182"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県の総人口</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1,121</w:t>
            </w:r>
          </w:p>
        </w:tc>
        <w:tc>
          <w:tcPr>
            <w:tcW w:w="816" w:type="dxa"/>
            <w:tcBorders>
              <w:top w:val="nil"/>
              <w:left w:val="nil"/>
              <w:bottom w:val="single" w:sz="4" w:space="0" w:color="auto"/>
              <w:right w:val="single" w:sz="4" w:space="0" w:color="auto"/>
            </w:tcBorders>
            <w:noWrap/>
            <w:vAlign w:val="center"/>
          </w:tcPr>
          <w:p w:rsidR="00BB499D" w:rsidRPr="0062763C" w:rsidRDefault="00BB499D">
            <w:pPr>
              <w:widowControl/>
              <w:jc w:val="right"/>
              <w:rPr>
                <w:rFonts w:ascii="ＭＳ Ｐゴシック" w:eastAsia="ＭＳ Ｐゴシック" w:hAnsi="ＭＳ Ｐゴシック" w:cs="ＭＳ Ｐゴシック"/>
                <w:kern w:val="0"/>
                <w:sz w:val="18"/>
                <w:szCs w:val="18"/>
              </w:rPr>
            </w:pP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1,093</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1,066</w:t>
            </w:r>
          </w:p>
        </w:tc>
        <w:tc>
          <w:tcPr>
            <w:tcW w:w="816" w:type="dxa"/>
            <w:tcBorders>
              <w:top w:val="nil"/>
              <w:left w:val="nil"/>
              <w:bottom w:val="single" w:sz="4" w:space="0" w:color="auto"/>
              <w:right w:val="single" w:sz="4" w:space="0" w:color="auto"/>
            </w:tcBorders>
            <w:noWrap/>
            <w:vAlign w:val="center"/>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1,028</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986 </w:t>
            </w:r>
          </w:p>
        </w:tc>
        <w:tc>
          <w:tcPr>
            <w:tcW w:w="941" w:type="dxa"/>
            <w:tcBorders>
              <w:top w:val="nil"/>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r>
    </w:tbl>
    <w:p w:rsidR="00BB499D" w:rsidRPr="0062763C" w:rsidRDefault="00BB499D" w:rsidP="00BB499D">
      <w:pPr>
        <w:rPr>
          <w:sz w:val="18"/>
          <w:szCs w:val="18"/>
        </w:rPr>
      </w:pPr>
      <w:r w:rsidRPr="0062763C">
        <w:rPr>
          <w:rFonts w:hint="eastAsia"/>
          <w:sz w:val="18"/>
          <w:szCs w:val="18"/>
        </w:rPr>
        <w:t>注）１．</w:t>
      </w:r>
      <w:r w:rsidRPr="0062763C">
        <w:rPr>
          <w:sz w:val="18"/>
          <w:szCs w:val="18"/>
        </w:rPr>
        <w:t>1995</w:t>
      </w:r>
      <w:r w:rsidRPr="0062763C">
        <w:rPr>
          <w:rFonts w:hint="eastAsia"/>
          <w:sz w:val="18"/>
          <w:szCs w:val="18"/>
        </w:rPr>
        <w:t>、</w:t>
      </w:r>
      <w:r w:rsidRPr="0062763C">
        <w:rPr>
          <w:sz w:val="18"/>
          <w:szCs w:val="18"/>
        </w:rPr>
        <w:t>2000</w:t>
      </w:r>
      <w:r w:rsidRPr="0062763C">
        <w:rPr>
          <w:rFonts w:hint="eastAsia"/>
          <w:sz w:val="18"/>
          <w:szCs w:val="18"/>
        </w:rPr>
        <w:t>、</w:t>
      </w:r>
      <w:r w:rsidRPr="0062763C">
        <w:rPr>
          <w:sz w:val="18"/>
          <w:szCs w:val="18"/>
        </w:rPr>
        <w:t>2010</w:t>
      </w:r>
      <w:r w:rsidRPr="0062763C">
        <w:rPr>
          <w:rFonts w:hint="eastAsia"/>
          <w:sz w:val="18"/>
          <w:szCs w:val="18"/>
        </w:rPr>
        <w:t>、</w:t>
      </w:r>
      <w:r w:rsidRPr="0062763C">
        <w:rPr>
          <w:sz w:val="18"/>
          <w:szCs w:val="18"/>
        </w:rPr>
        <w:t>2015</w:t>
      </w:r>
      <w:r w:rsidRPr="0062763C">
        <w:rPr>
          <w:rFonts w:hint="eastAsia"/>
          <w:sz w:val="18"/>
          <w:szCs w:val="18"/>
        </w:rPr>
        <w:t>年は国勢調査</w:t>
      </w:r>
    </w:p>
    <w:p w:rsidR="00BB499D" w:rsidRPr="0062763C" w:rsidRDefault="00BB499D" w:rsidP="00BB499D">
      <w:pPr>
        <w:rPr>
          <w:sz w:val="18"/>
          <w:szCs w:val="18"/>
        </w:rPr>
      </w:pPr>
      <w:r w:rsidRPr="0062763C">
        <w:rPr>
          <w:rFonts w:hint="eastAsia"/>
          <w:sz w:val="18"/>
          <w:szCs w:val="18"/>
        </w:rPr>
        <w:t xml:space="preserve">　　２．</w:t>
      </w:r>
      <w:r w:rsidRPr="0062763C">
        <w:rPr>
          <w:sz w:val="18"/>
          <w:szCs w:val="18"/>
        </w:rPr>
        <w:t>2020</w:t>
      </w:r>
      <w:r w:rsidRPr="0062763C">
        <w:rPr>
          <w:rFonts w:hint="eastAsia"/>
          <w:sz w:val="18"/>
          <w:szCs w:val="18"/>
        </w:rPr>
        <w:t>、</w:t>
      </w:r>
      <w:r w:rsidRPr="0062763C">
        <w:rPr>
          <w:sz w:val="18"/>
          <w:szCs w:val="18"/>
        </w:rPr>
        <w:t>2025</w:t>
      </w:r>
      <w:r w:rsidRPr="0062763C">
        <w:rPr>
          <w:rFonts w:hint="eastAsia"/>
          <w:sz w:val="18"/>
          <w:szCs w:val="18"/>
        </w:rPr>
        <w:t>年は国立社会保障・人口問題研究所「都道府県別将来推計人口」（平成</w:t>
      </w:r>
      <w:r w:rsidRPr="0062763C">
        <w:rPr>
          <w:sz w:val="18"/>
          <w:szCs w:val="18"/>
        </w:rPr>
        <w:t>25</w:t>
      </w:r>
      <w:r w:rsidRPr="0062763C">
        <w:rPr>
          <w:rFonts w:hint="eastAsia"/>
          <w:sz w:val="18"/>
          <w:szCs w:val="18"/>
        </w:rPr>
        <w:t>年３月推計）</w:t>
      </w:r>
    </w:p>
    <w:p w:rsidR="00BB499D" w:rsidRPr="0062763C" w:rsidRDefault="00BB499D" w:rsidP="00BB499D">
      <w:pPr>
        <w:rPr>
          <w:szCs w:val="21"/>
        </w:rPr>
      </w:pPr>
    </w:p>
    <w:p w:rsidR="00BB499D" w:rsidRPr="0062763C" w:rsidRDefault="00BB499D" w:rsidP="00BB499D">
      <w:pPr>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老年人口割合の推移（富山県・全国）</w:t>
      </w:r>
    </w:p>
    <w:p w:rsidR="00BB499D" w:rsidRPr="0062763C" w:rsidRDefault="00BB499D" w:rsidP="00BB499D">
      <w:r w:rsidRPr="0062763C">
        <w:rPr>
          <w:rFonts w:hint="eastAsia"/>
          <w:noProof/>
        </w:rPr>
        <mc:AlternateContent>
          <mc:Choice Requires="wps">
            <w:drawing>
              <wp:anchor distT="0" distB="0" distL="114300" distR="114300" simplePos="0" relativeHeight="251708928" behindDoc="0" locked="0" layoutInCell="1" allowOverlap="1" wp14:anchorId="25BBB120" wp14:editId="2C86D3D2">
                <wp:simplePos x="0" y="0"/>
                <wp:positionH relativeFrom="column">
                  <wp:posOffset>5466080</wp:posOffset>
                </wp:positionH>
                <wp:positionV relativeFrom="paragraph">
                  <wp:posOffset>390525</wp:posOffset>
                </wp:positionV>
                <wp:extent cx="735330" cy="437515"/>
                <wp:effectExtent l="0" t="0" r="7620" b="635"/>
                <wp:wrapNone/>
                <wp:docPr id="2717" name="正方形/長方形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rPr>
                                <w:sz w:val="18"/>
                                <w:szCs w:val="18"/>
                              </w:rPr>
                            </w:pPr>
                            <w:r>
                              <w:rPr>
                                <w:rFonts w:hint="eastAsia"/>
                                <w:sz w:val="18"/>
                                <w:szCs w:val="18"/>
                              </w:rPr>
                              <w:t>富山</w:t>
                            </w:r>
                            <w:r>
                              <w:rPr>
                                <w:sz w:val="18"/>
                                <w:szCs w:val="18"/>
                              </w:rPr>
                              <w:t xml:space="preserve">   30.5</w:t>
                            </w:r>
                          </w:p>
                          <w:p w:rsidR="0062763C" w:rsidRDefault="0062763C" w:rsidP="00BB499D">
                            <w:pPr>
                              <w:rPr>
                                <w:sz w:val="18"/>
                                <w:szCs w:val="18"/>
                              </w:rPr>
                            </w:pPr>
                            <w:r>
                              <w:rPr>
                                <w:rFonts w:hint="eastAsia"/>
                                <w:sz w:val="18"/>
                                <w:szCs w:val="18"/>
                              </w:rPr>
                              <w:t>全国</w:t>
                            </w:r>
                            <w:r>
                              <w:rPr>
                                <w:sz w:val="18"/>
                                <w:szCs w:val="18"/>
                              </w:rPr>
                              <w:t xml:space="preserve">   26.6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7" o:spid="_x0000_s1105" style="position:absolute;left:0;text-align:left;margin-left:430.4pt;margin-top:30.75pt;width:57.9pt;height:34.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CnwIAABsFAAAOAAAAZHJzL2Uyb0RvYy54bWysVE2O0zAU3iNxB8v7Tn6aTJqo6Wh+KEIa&#10;YKSBA7ix01g4drDdpgPiGHAAWLNGLDgOI3ELnp220wEWCJGFY/v9fe+973l6smkFWjNtuJIljo5C&#10;jJisFOVyWeKXL+ajCUbGEkmJUJKV+IYZfDJ7+GDadwWLVaMEZRqBE2mKvitxY21XBIGpGtYSc6Q6&#10;JkFYK90SC0e9DKgmPXhvRRCH4XHQK007rSpmDNxeDEI88/7rmlX2eV0bZpEoMWCzftV+Xbg1mE1J&#10;sdSka3i1hUH+AUVLuISge1cXxBK00vw3Vy2vtDKqtkeVagNV17xiPgfIJgp/yea6IR3zuUBxTLcv&#10;k/l/bqtn6yuNOC1xnEUZRpK00KXbz59uP3z9/u1j8OP9l2GHvBzK1XemAKvr7kq7hE13qapXBkl1&#10;3hC5ZKdaq75hhALIyJU3uGfgDgZM0aJ/qiiEIiurfOU2tW6dQ6gJ2vgG3ewbxDYWVXCZjdPxGNpY&#10;gSgZZ2mU+gik2Bl32tjHTLXIbUqsof/eOVlfGuvAkGKn4sErwemcC+EPerk4FxqtCXBl7r+td3Oo&#10;JqRTlsqZDR6HG8AIMZzMofW9f5tHcRKexflofjzJRsk8SUd5Fk5GYZSf5cdhkicX83cOYJQUDaeU&#10;yUsu2Y6HUfJ3fd5OxMAgz0TUlzhP49Tnfg+9OUwy9N+fkmy5hbEUvC3xZK9ECtfXR5JC2qSwhIth&#10;H9yH76sMNdj9fVU8C1zjBwLZzWLjWZdkLrxjxULRG+CFVtA3aDG8KbBplH6DUQ/zWWLzekU0w0g8&#10;kcCtLInzFAbaHyaTHEz0oWBxICCyAkclthgN23M7PAGrTvNlA3EiXympToGNNfdMucO05TBMoE9p&#10;+1q4ET88e627N232EwAA//8DAFBLAwQUAAYACAAAACEAty4zXOQAAAAKAQAADwAAAGRycy9kb3du&#10;cmV2LnhtbEyPy07DMBBF90j8gzVIbBC1S4tpQ5wKECCBBIjykNi58ZBEjcdR7LaBr2dYwXJ0j+49&#10;ky8G34ot9rEJZGA8UiCQyuAaqgy8vtwcz0DEZMnZNhAa+MIIi2J/L7eZCzt6xu0yVYJLKGbWQJ1S&#10;l0kZyxq9jaPQIXH2GXpvE599JV1vd1zuW3milJbeNsQLte3wqsZyvdx4A48PR29PH9P3e99P5rd3&#10;8vJafa+VMYcHw8U5iIRD+oPhV5/VoWCnVdiQi6I1MNOK1ZMBPT4FwcD8TGsQKyYnagqyyOX/F4of&#10;AAAA//8DAFBLAQItABQABgAIAAAAIQC2gziS/gAAAOEBAAATAAAAAAAAAAAAAAAAAAAAAABbQ29u&#10;dGVudF9UeXBlc10ueG1sUEsBAi0AFAAGAAgAAAAhADj9If/WAAAAlAEAAAsAAAAAAAAAAAAAAAAA&#10;LwEAAF9yZWxzLy5yZWxzUEsBAi0AFAAGAAgAAAAhAG+L7IKfAgAAGwUAAA4AAAAAAAAAAAAAAAAA&#10;LgIAAGRycy9lMm9Eb2MueG1sUEsBAi0AFAAGAAgAAAAhALcuM1zkAAAACgEAAA8AAAAAAAAAAAAA&#10;AAAA+QQAAGRycy9kb3ducmV2LnhtbFBLBQYAAAAABAAEAPMAAAAKBgAAAAA=&#10;" stroked="f">
                <v:textbox inset="5.85pt,.7pt,5.85pt,.7pt">
                  <w:txbxContent>
                    <w:p w:rsidR="0062763C" w:rsidRDefault="0062763C" w:rsidP="00BB499D">
                      <w:pPr>
                        <w:rPr>
                          <w:sz w:val="18"/>
                          <w:szCs w:val="18"/>
                        </w:rPr>
                      </w:pPr>
                      <w:r>
                        <w:rPr>
                          <w:rFonts w:hint="eastAsia"/>
                          <w:sz w:val="18"/>
                          <w:szCs w:val="18"/>
                        </w:rPr>
                        <w:t>富山</w:t>
                      </w:r>
                      <w:r>
                        <w:rPr>
                          <w:sz w:val="18"/>
                          <w:szCs w:val="18"/>
                        </w:rPr>
                        <w:t xml:space="preserve">   30.5</w:t>
                      </w:r>
                    </w:p>
                    <w:p w:rsidR="0062763C" w:rsidRDefault="0062763C" w:rsidP="00BB499D">
                      <w:pPr>
                        <w:rPr>
                          <w:sz w:val="18"/>
                          <w:szCs w:val="18"/>
                        </w:rPr>
                      </w:pPr>
                      <w:r>
                        <w:rPr>
                          <w:rFonts w:hint="eastAsia"/>
                          <w:sz w:val="18"/>
                          <w:szCs w:val="18"/>
                        </w:rPr>
                        <w:t>全国</w:t>
                      </w:r>
                      <w:r>
                        <w:rPr>
                          <w:sz w:val="18"/>
                          <w:szCs w:val="18"/>
                        </w:rPr>
                        <w:t xml:space="preserve">   26.6</w:t>
                      </w:r>
                    </w:p>
                  </w:txbxContent>
                </v:textbox>
              </v:rect>
            </w:pict>
          </mc:Fallback>
        </mc:AlternateContent>
      </w:r>
      <w:r w:rsidRPr="0062763C">
        <w:rPr>
          <w:noProof/>
        </w:rPr>
        <w:drawing>
          <wp:inline distT="0" distB="0" distL="0" distR="0" wp14:anchorId="78149A06" wp14:editId="4965CCFE">
            <wp:extent cx="6276975" cy="2438400"/>
            <wp:effectExtent l="0" t="0" r="9525" b="1905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2763C">
        <w:rPr>
          <w:rFonts w:hint="eastAsia"/>
          <w:noProof/>
        </w:rPr>
        <mc:AlternateContent>
          <mc:Choice Requires="wps">
            <w:drawing>
              <wp:anchor distT="0" distB="0" distL="114300" distR="114300" simplePos="0" relativeHeight="251707904" behindDoc="0" locked="0" layoutInCell="1" allowOverlap="1" wp14:anchorId="0795D4D3" wp14:editId="1A125D53">
                <wp:simplePos x="0" y="0"/>
                <wp:positionH relativeFrom="column">
                  <wp:posOffset>565150</wp:posOffset>
                </wp:positionH>
                <wp:positionV relativeFrom="paragraph">
                  <wp:posOffset>361315</wp:posOffset>
                </wp:positionV>
                <wp:extent cx="245110" cy="185420"/>
                <wp:effectExtent l="0" t="0" r="2540" b="5080"/>
                <wp:wrapNone/>
                <wp:docPr id="2716" name="正方形/長方形 2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6" o:spid="_x0000_s1106" style="position:absolute;left:0;text-align:left;margin-left:44.5pt;margin-top:28.45pt;width:19.3pt;height:1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cjoAIAABsFAAAOAAAAZHJzL2Uyb0RvYy54bWysVM2O0zAQviPxDpbv3fwobZNo09X+UIS0&#10;wEoLD+AmTmOR2MZ2my6Ix4AHgDNnxIHHYSXegvGk7XaBA0Lk4Ngez/ib+b7x8cmma8maGyuULGh0&#10;FFLCZakqIZcFffliPkopsY7JirVK8oLecEtPZg8fHPc657FqVFtxQyCItHmvC9o4p/MgsGXDO2aP&#10;lOYSjLUyHXOwNMugMqyH6F0bxGE4CXplKm1Uya2F3YvBSGcYv6556Z7XteWOtAUFbA5Hg+PCj8Hs&#10;mOVLw3Qjyi0M9g8oOiYkXLoPdcEcIysjfgvVidIoq2p3VKouUHUtSo45QDZR+Es21w3THHOB4li9&#10;L5P9f2HLZ+srQ0RV0HgaTSiRrAOWbj9/uv3w9fu3j8GP91+GGUE7lKvXNgeva31lfMJWX6rylSVS&#10;nTdMLvmpMapvOKsAZOTLG9xz8AsLrmTRP1UVXMVWTmHlNrXpfECoCdkgQTd7gvjGkRI242QcRUBj&#10;CaYoHScxEhiwfOesjXWPueqInxTUAP8YnK0vrfNgWL47guBVK6q5aFtcmOXivDVkzUArc/wQP+R4&#10;eKyV/rBU3m2IOOwARrjD2zxa5P5tFsVJeBZno/kknY6SeTIeZdMwHYVRdpZNwiRLLubvPMAoyRtR&#10;VVxeCsl3OoySv+N52xGDglCJpC9oNo7HmPs99PYwyRC/PyXZCQdt2YquoOn+EMs9r49kBWmz3DHR&#10;DvPgPnysMtRg98eqoAo88YOA3GaxQdUlqb/eq2KhqhvQhVHAG1AMbwpMGmXeUNJDfxbUvl4xwylp&#10;n0jQ1jSJszE0NC7SNAMXc2hYHBiYLCFQQR0lw/TcDU/AShuxbOCeCCsl1SmosRaolDtMWw1DB2JK&#10;29fCt/jhGk/dvWmznwAAAP//AwBQSwMEFAAGAAgAAAAhAPG1qi/iAAAACAEAAA8AAABkcnMvZG93&#10;bnJldi54bWxMj11LwzAUhu+F/YdwBt6ISza1rl3ToaKCghvOD9hd1hzbsuakJNlW/fVmV3p5eA7v&#10;+7z5vDct26PzjSUJ45EAhlRa3VAl4f3t4XwKzAdFWrWWUMI3epgXg5NcZdoe6BX3q1CxGEI+UxLq&#10;ELqMc1/WaJQf2Q4psi/rjArxdBXXTh1iuGn5RIiEG9VQbKhVh3c1ltvVzkhYvJx9LNeXn8/GXaSP&#10;T/z2XvxshZSnw/5mBixgH/6e4agf1aGIThu7I+1ZK2GaxilBwlWSAjvyyXUCbBNBMgZe5Pz/gOIX&#10;AAD//wMAUEsBAi0AFAAGAAgAAAAhALaDOJL+AAAA4QEAABMAAAAAAAAAAAAAAAAAAAAAAFtDb250&#10;ZW50X1R5cGVzXS54bWxQSwECLQAUAAYACAAAACEAOP0h/9YAAACUAQAACwAAAAAAAAAAAAAAAAAv&#10;AQAAX3JlbHMvLnJlbHNQSwECLQAUAAYACAAAACEAsVtXI6ACAAAbBQAADgAAAAAAAAAAAAAAAAAu&#10;AgAAZHJzL2Uyb0RvYy54bWxQSwECLQAUAAYACAAAACEA8bWqL+IAAAAIAQAADwAAAAAAAAAAAAAA&#10;AAD6BAAAZHJzL2Rvd25yZXYueG1sUEsFBgAAAAAEAAQA8wAAAAkGAAAAAA==&#10;" stroked="f">
                <v:textbox inset="5.85pt,.7pt,5.85pt,.7pt">
                  <w:txbxContent>
                    <w:p w:rsidR="0062763C" w:rsidRDefault="0062763C" w:rsidP="00BB499D">
                      <w:r>
                        <w:rPr>
                          <w:rFonts w:hint="eastAsia"/>
                        </w:rPr>
                        <w:t>％</w:t>
                      </w:r>
                    </w:p>
                  </w:txbxContent>
                </v:textbox>
              </v:rect>
            </w:pict>
          </mc:Fallback>
        </mc:AlternateContent>
      </w:r>
    </w:p>
    <w:p w:rsidR="00BB499D" w:rsidRPr="0062763C" w:rsidRDefault="00BB499D" w:rsidP="00BB499D">
      <w:pPr>
        <w:rPr>
          <w:sz w:val="18"/>
          <w:szCs w:val="18"/>
        </w:rPr>
      </w:pPr>
      <w:r w:rsidRPr="0062763C">
        <w:rPr>
          <w:rFonts w:hint="eastAsia"/>
          <w:sz w:val="18"/>
          <w:szCs w:val="18"/>
        </w:rPr>
        <w:t>注）富山県、全国ともに昭和</w:t>
      </w:r>
      <w:r w:rsidRPr="0062763C">
        <w:rPr>
          <w:sz w:val="18"/>
          <w:szCs w:val="18"/>
        </w:rPr>
        <w:t>15</w:t>
      </w:r>
      <w:r w:rsidRPr="0062763C">
        <w:rPr>
          <w:rFonts w:hint="eastAsia"/>
          <w:sz w:val="18"/>
          <w:szCs w:val="18"/>
        </w:rPr>
        <w:t>～平成</w:t>
      </w:r>
      <w:r w:rsidRPr="0062763C">
        <w:rPr>
          <w:sz w:val="18"/>
          <w:szCs w:val="18"/>
        </w:rPr>
        <w:t>22</w:t>
      </w:r>
      <w:r w:rsidRPr="0062763C">
        <w:rPr>
          <w:rFonts w:hint="eastAsia"/>
          <w:sz w:val="18"/>
          <w:szCs w:val="18"/>
        </w:rPr>
        <w:t>年、平成</w:t>
      </w:r>
      <w:r w:rsidRPr="0062763C">
        <w:rPr>
          <w:sz w:val="18"/>
          <w:szCs w:val="18"/>
        </w:rPr>
        <w:t>27</w:t>
      </w:r>
      <w:r w:rsidRPr="0062763C">
        <w:rPr>
          <w:rFonts w:hint="eastAsia"/>
          <w:sz w:val="18"/>
          <w:szCs w:val="18"/>
        </w:rPr>
        <w:t>年は国勢調査、その他は富山県は「富山県人口移動調査」、全国は総務省「人口推計」による</w:t>
      </w:r>
    </w:p>
    <w:p w:rsidR="00BB499D" w:rsidRPr="0062763C" w:rsidRDefault="00BB499D" w:rsidP="00BB499D">
      <w:pPr>
        <w:spacing w:line="360" w:lineRule="exact"/>
        <w:ind w:left="1"/>
        <w:rPr>
          <w:sz w:val="18"/>
          <w:szCs w:val="18"/>
        </w:rPr>
      </w:pPr>
      <w:r w:rsidRPr="0062763C">
        <w:rPr>
          <w:sz w:val="18"/>
          <w:szCs w:val="18"/>
        </w:rPr>
        <w:br w:type="page"/>
      </w: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lastRenderedPageBreak/>
        <w:t>(2)　支援を要する人達の推移</w:t>
      </w: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inorEastAsia" w:eastAsiaTheme="minorEastAsia" w:hAnsiTheme="minorEastAsia" w:hint="eastAsia"/>
          <w:sz w:val="24"/>
        </w:rPr>
        <w:t xml:space="preserve">　</w:t>
      </w:r>
      <w:r w:rsidRPr="0062763C">
        <w:rPr>
          <w:rFonts w:asciiTheme="majorEastAsia" w:eastAsiaTheme="majorEastAsia" w:hAnsiTheme="majorEastAsia" w:hint="eastAsia"/>
          <w:sz w:val="24"/>
        </w:rPr>
        <w:t>①要介護・要支援認定者の状況</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本県の要介護（要支援）認定者及び認定率（高齢者人口に対する割合）は、年々増加し、2016(平成28)年３月において、それぞれ、58,931人(18.1％)（全国平均17.9％）となっています。要介護認定者のうちでは75歳以上の方が87.8％を占めています。</w:t>
      </w:r>
    </w:p>
    <w:p w:rsidR="00BB499D" w:rsidRPr="0062763C" w:rsidRDefault="00BB499D" w:rsidP="00BB499D">
      <w:pPr>
        <w:ind w:left="203" w:hangingChars="100" w:hanging="203"/>
        <w:rPr>
          <w:sz w:val="22"/>
          <w:szCs w:val="22"/>
        </w:rPr>
      </w:pPr>
    </w:p>
    <w:p w:rsidR="00BB499D" w:rsidRPr="0062763C" w:rsidRDefault="00BB499D" w:rsidP="00BB499D">
      <w:pPr>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 xml:space="preserve">表・グラフ　要介護（要支援）認定者の状況　　　　　　　　　　　　　　　　　　　　　　　　　　</w:t>
      </w:r>
      <w:r w:rsidRPr="0062763C">
        <w:rPr>
          <w:rFonts w:ascii="ＭＳ 明朝" w:hAnsi="ＭＳ 明朝" w:hint="eastAsia"/>
          <w:sz w:val="18"/>
          <w:szCs w:val="18"/>
        </w:rPr>
        <w:t>（単位：人）</w:t>
      </w:r>
    </w:p>
    <w:tbl>
      <w:tblPr>
        <w:tblW w:w="8883" w:type="dxa"/>
        <w:tblInd w:w="94" w:type="dxa"/>
        <w:tblCellMar>
          <w:left w:w="99" w:type="dxa"/>
          <w:right w:w="99" w:type="dxa"/>
        </w:tblCellMar>
        <w:tblLook w:val="04A0" w:firstRow="1" w:lastRow="0" w:firstColumn="1" w:lastColumn="0" w:noHBand="0" w:noVBand="1"/>
      </w:tblPr>
      <w:tblGrid>
        <w:gridCol w:w="1742"/>
        <w:gridCol w:w="892"/>
        <w:gridCol w:w="893"/>
        <w:gridCol w:w="893"/>
        <w:gridCol w:w="892"/>
        <w:gridCol w:w="893"/>
        <w:gridCol w:w="893"/>
        <w:gridCol w:w="892"/>
        <w:gridCol w:w="893"/>
      </w:tblGrid>
      <w:tr w:rsidR="0062763C" w:rsidRPr="0062763C" w:rsidTr="00BB499D">
        <w:trPr>
          <w:trHeight w:val="730"/>
        </w:trPr>
        <w:tc>
          <w:tcPr>
            <w:tcW w:w="1742"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区     分</w:t>
            </w:r>
          </w:p>
        </w:tc>
        <w:tc>
          <w:tcPr>
            <w:tcW w:w="892"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平成12年</w:t>
            </w:r>
            <w:r w:rsidRPr="0062763C">
              <w:rPr>
                <w:rFonts w:ascii="ＭＳ Ｐゴシック" w:eastAsia="ＭＳ Ｐゴシック" w:hAnsi="ＭＳ Ｐゴシック" w:cs="ＭＳ Ｐゴシック" w:hint="eastAsia"/>
                <w:kern w:val="0"/>
                <w:sz w:val="14"/>
                <w:szCs w:val="14"/>
              </w:rPr>
              <w:br/>
              <w:t>4月</w:t>
            </w:r>
          </w:p>
        </w:tc>
        <w:tc>
          <w:tcPr>
            <w:tcW w:w="893"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平成22年</w:t>
            </w:r>
            <w:r w:rsidRPr="0062763C">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平成23年</w:t>
            </w:r>
            <w:r w:rsidRPr="0062763C">
              <w:rPr>
                <w:rFonts w:ascii="ＭＳ Ｐゴシック" w:eastAsia="ＭＳ Ｐゴシック" w:hAnsi="ＭＳ Ｐゴシック" w:cs="ＭＳ Ｐゴシック" w:hint="eastAsia"/>
                <w:kern w:val="0"/>
                <w:sz w:val="14"/>
                <w:szCs w:val="14"/>
              </w:rPr>
              <w:br/>
              <w:t>3月</w:t>
            </w:r>
          </w:p>
        </w:tc>
        <w:tc>
          <w:tcPr>
            <w:tcW w:w="892"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平成24年</w:t>
            </w:r>
            <w:r w:rsidRPr="0062763C">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平成25年</w:t>
            </w:r>
            <w:r w:rsidRPr="0062763C">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平成26年</w:t>
            </w:r>
            <w:r w:rsidRPr="0062763C">
              <w:rPr>
                <w:rFonts w:ascii="ＭＳ Ｐゴシック" w:eastAsia="ＭＳ Ｐゴシック" w:hAnsi="ＭＳ Ｐゴシック" w:cs="ＭＳ Ｐゴシック" w:hint="eastAsia"/>
                <w:kern w:val="0"/>
                <w:sz w:val="14"/>
                <w:szCs w:val="14"/>
              </w:rPr>
              <w:br/>
              <w:t>3月</w:t>
            </w:r>
          </w:p>
        </w:tc>
        <w:tc>
          <w:tcPr>
            <w:tcW w:w="892"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平成27年</w:t>
            </w:r>
            <w:r w:rsidRPr="0062763C">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平成28年</w:t>
            </w:r>
            <w:r w:rsidRPr="0062763C">
              <w:rPr>
                <w:rFonts w:ascii="ＭＳ Ｐゴシック" w:eastAsia="ＭＳ Ｐゴシック" w:hAnsi="ＭＳ Ｐゴシック" w:cs="ＭＳ Ｐゴシック" w:hint="eastAsia"/>
                <w:kern w:val="0"/>
                <w:sz w:val="14"/>
                <w:szCs w:val="14"/>
              </w:rPr>
              <w:br/>
              <w:t>3月</w:t>
            </w:r>
          </w:p>
        </w:tc>
      </w:tr>
      <w:tr w:rsidR="0062763C" w:rsidRPr="0062763C" w:rsidTr="00BB499D">
        <w:trPr>
          <w:trHeight w:val="330"/>
        </w:trPr>
        <w:tc>
          <w:tcPr>
            <w:tcW w:w="1742" w:type="dxa"/>
            <w:tcBorders>
              <w:top w:val="nil"/>
              <w:left w:val="single" w:sz="4" w:space="0" w:color="auto"/>
              <w:bottom w:val="nil"/>
              <w:right w:val="single" w:sz="4" w:space="0" w:color="auto"/>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 xml:space="preserve"> 65歳以上認定者数</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22,757</w:t>
            </w:r>
          </w:p>
        </w:tc>
        <w:tc>
          <w:tcPr>
            <w:tcW w:w="893" w:type="dxa"/>
            <w:tcBorders>
              <w:top w:val="single" w:sz="4" w:space="0" w:color="auto"/>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47,235</w:t>
            </w:r>
          </w:p>
        </w:tc>
        <w:tc>
          <w:tcPr>
            <w:tcW w:w="893" w:type="dxa"/>
            <w:tcBorders>
              <w:top w:val="nil"/>
              <w:left w:val="single" w:sz="4" w:space="0" w:color="auto"/>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49,163</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51,271</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53,610</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55,697</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57,786</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58,931</w:t>
            </w:r>
          </w:p>
        </w:tc>
      </w:tr>
      <w:tr w:rsidR="0062763C" w:rsidRPr="0062763C" w:rsidTr="00BB499D">
        <w:trPr>
          <w:trHeight w:val="330"/>
        </w:trPr>
        <w:tc>
          <w:tcPr>
            <w:tcW w:w="1742" w:type="dxa"/>
            <w:tcBorders>
              <w:top w:val="nil"/>
              <w:left w:val="single" w:sz="4" w:space="0" w:color="auto"/>
              <w:bottom w:val="dotted"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（対65歳以上人口比）</w:t>
            </w:r>
          </w:p>
        </w:tc>
        <w:tc>
          <w:tcPr>
            <w:tcW w:w="892" w:type="dxa"/>
            <w:tcBorders>
              <w:top w:val="nil"/>
              <w:left w:val="nil"/>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(9.9%)</w:t>
            </w:r>
          </w:p>
        </w:tc>
        <w:tc>
          <w:tcPr>
            <w:tcW w:w="893" w:type="dxa"/>
            <w:tcBorders>
              <w:top w:val="nil"/>
              <w:left w:val="single" w:sz="4" w:space="0" w:color="auto"/>
              <w:bottom w:val="dotted"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(16.6%)</w:t>
            </w:r>
          </w:p>
        </w:tc>
        <w:tc>
          <w:tcPr>
            <w:tcW w:w="893"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(17.3%)</w:t>
            </w:r>
          </w:p>
        </w:tc>
        <w:tc>
          <w:tcPr>
            <w:tcW w:w="892"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(17.6%)</w:t>
            </w:r>
          </w:p>
        </w:tc>
        <w:tc>
          <w:tcPr>
            <w:tcW w:w="893"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(17.8%)</w:t>
            </w:r>
          </w:p>
        </w:tc>
        <w:tc>
          <w:tcPr>
            <w:tcW w:w="893"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(17.9%)</w:t>
            </w:r>
          </w:p>
        </w:tc>
        <w:tc>
          <w:tcPr>
            <w:tcW w:w="892"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(18.1%)</w:t>
            </w:r>
          </w:p>
        </w:tc>
        <w:tc>
          <w:tcPr>
            <w:tcW w:w="893" w:type="dxa"/>
            <w:tcBorders>
              <w:top w:val="nil"/>
              <w:left w:val="single" w:sz="4" w:space="0" w:color="auto"/>
              <w:bottom w:val="dotted"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(18.1%)</w:t>
            </w:r>
          </w:p>
        </w:tc>
      </w:tr>
      <w:tr w:rsidR="0062763C" w:rsidRPr="0062763C" w:rsidTr="00BB499D">
        <w:trPr>
          <w:trHeight w:val="345"/>
        </w:trPr>
        <w:tc>
          <w:tcPr>
            <w:tcW w:w="1742" w:type="dxa"/>
            <w:tcBorders>
              <w:top w:val="nil"/>
              <w:left w:val="single" w:sz="4" w:space="0" w:color="auto"/>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 xml:space="preserve">   うち75歳以上の認定者数</w:t>
            </w:r>
          </w:p>
        </w:tc>
        <w:tc>
          <w:tcPr>
            <w:tcW w:w="892" w:type="dxa"/>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19,167</w:t>
            </w:r>
          </w:p>
        </w:tc>
        <w:tc>
          <w:tcPr>
            <w:tcW w:w="893" w:type="dxa"/>
            <w:tcBorders>
              <w:top w:val="nil"/>
              <w:left w:val="single" w:sz="4" w:space="0" w:color="auto"/>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42,229</w:t>
            </w:r>
          </w:p>
        </w:tc>
        <w:tc>
          <w:tcPr>
            <w:tcW w:w="893" w:type="dxa"/>
            <w:tcBorders>
              <w:top w:val="nil"/>
              <w:left w:val="single" w:sz="4" w:space="0" w:color="auto"/>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44,194</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46,159</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48,269</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49,925</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51,676</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52,759</w:t>
            </w:r>
          </w:p>
        </w:tc>
      </w:tr>
      <w:tr w:rsidR="0062763C" w:rsidRPr="0062763C" w:rsidTr="00BB499D">
        <w:trPr>
          <w:trHeight w:val="345"/>
        </w:trPr>
        <w:tc>
          <w:tcPr>
            <w:tcW w:w="1742"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(認定者全体に対する割合）</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(81.9%)</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(87.0%)</w:t>
            </w:r>
          </w:p>
        </w:tc>
        <w:tc>
          <w:tcPr>
            <w:tcW w:w="893"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(87.4%)</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(87.6%)</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(87.8%)</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(87.6%)</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(87.5%)</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(87.8%)</w:t>
            </w:r>
          </w:p>
        </w:tc>
      </w:tr>
      <w:tr w:rsidR="0062763C" w:rsidRPr="0062763C" w:rsidTr="00BB499D">
        <w:trPr>
          <w:trHeight w:val="270"/>
        </w:trPr>
        <w:tc>
          <w:tcPr>
            <w:tcW w:w="1742"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 xml:space="preserve">  40～64歳認定者数</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636</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1,331</w:t>
            </w:r>
          </w:p>
        </w:tc>
        <w:tc>
          <w:tcPr>
            <w:tcW w:w="893"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1,413</w:t>
            </w:r>
          </w:p>
        </w:tc>
        <w:tc>
          <w:tcPr>
            <w:tcW w:w="892"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1,406</w:t>
            </w:r>
          </w:p>
        </w:tc>
        <w:tc>
          <w:tcPr>
            <w:tcW w:w="893"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1,356</w:t>
            </w:r>
          </w:p>
        </w:tc>
        <w:tc>
          <w:tcPr>
            <w:tcW w:w="893"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1,290</w:t>
            </w:r>
          </w:p>
        </w:tc>
        <w:tc>
          <w:tcPr>
            <w:tcW w:w="892"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1,251</w:t>
            </w:r>
          </w:p>
        </w:tc>
        <w:tc>
          <w:tcPr>
            <w:tcW w:w="893"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1,181</w:t>
            </w:r>
          </w:p>
        </w:tc>
      </w:tr>
      <w:tr w:rsidR="0062763C" w:rsidRPr="0062763C" w:rsidTr="00BB499D">
        <w:trPr>
          <w:trHeight w:val="450"/>
        </w:trPr>
        <w:tc>
          <w:tcPr>
            <w:tcW w:w="1742"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認定者数 合計</w:t>
            </w:r>
          </w:p>
        </w:tc>
        <w:tc>
          <w:tcPr>
            <w:tcW w:w="892" w:type="dxa"/>
            <w:tcBorders>
              <w:top w:val="single" w:sz="4" w:space="0" w:color="auto"/>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23,393</w:t>
            </w:r>
          </w:p>
        </w:tc>
        <w:tc>
          <w:tcPr>
            <w:tcW w:w="89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48,566</w:t>
            </w:r>
          </w:p>
        </w:tc>
        <w:tc>
          <w:tcPr>
            <w:tcW w:w="89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50,576</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wordWrap w:val="0"/>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52,677</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54,966</w:t>
            </w:r>
          </w:p>
        </w:tc>
        <w:tc>
          <w:tcPr>
            <w:tcW w:w="893" w:type="dxa"/>
            <w:tcBorders>
              <w:top w:val="nil"/>
              <w:left w:val="nil"/>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56,987</w:t>
            </w:r>
          </w:p>
        </w:tc>
        <w:tc>
          <w:tcPr>
            <w:tcW w:w="892"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59,037</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60,112</w:t>
            </w:r>
          </w:p>
        </w:tc>
      </w:tr>
    </w:tbl>
    <w:p w:rsidR="00BB499D" w:rsidRPr="0062763C" w:rsidRDefault="00BB499D" w:rsidP="00BB499D">
      <w:pPr>
        <w:ind w:right="652"/>
        <w:jc w:val="right"/>
        <w:rPr>
          <w:rFonts w:ascii="ＭＳ 明朝" w:hAnsi="ＭＳ 明朝"/>
          <w:sz w:val="18"/>
          <w:szCs w:val="18"/>
        </w:rPr>
      </w:pPr>
      <w:r w:rsidRPr="0062763C">
        <w:rPr>
          <w:rFonts w:ascii="ＭＳ 明朝" w:hAnsi="ＭＳ 明朝" w:hint="eastAsia"/>
          <w:sz w:val="18"/>
          <w:szCs w:val="18"/>
        </w:rPr>
        <w:t>資料：介護保険事業状況報告（年報）</w:t>
      </w:r>
    </w:p>
    <w:p w:rsidR="00BB499D" w:rsidRPr="0062763C" w:rsidRDefault="00BB499D" w:rsidP="00BB499D">
      <w:pPr>
        <w:spacing w:line="360" w:lineRule="exact"/>
        <w:ind w:firstLineChars="100" w:firstLine="223"/>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②認知症高齢者の状況</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本県の認知症高齢者は、年々増加し、2014（平成26年）度の県の認知症高齢者実態調査に基づく推計で49,757人（有病率15.7％）と、65歳以上の高齢者の約7人に1人となっています。</w:t>
      </w:r>
    </w:p>
    <w:p w:rsidR="00BB499D" w:rsidRPr="0062763C" w:rsidRDefault="00BB499D" w:rsidP="00BB499D">
      <w:pPr>
        <w:spacing w:line="360" w:lineRule="exact"/>
        <w:ind w:leftChars="100" w:left="193" w:firstLineChars="100" w:firstLine="223"/>
        <w:rPr>
          <w:sz w:val="24"/>
        </w:rPr>
      </w:pPr>
      <w:r w:rsidRPr="0062763C">
        <w:rPr>
          <w:rFonts w:asciiTheme="minorEastAsia" w:eastAsiaTheme="minorEastAsia" w:hAnsiTheme="minorEastAsia" w:hint="eastAsia"/>
          <w:sz w:val="24"/>
        </w:rPr>
        <w:t xml:space="preserve">　</w:t>
      </w:r>
    </w:p>
    <w:p w:rsidR="00BB499D" w:rsidRPr="0062763C" w:rsidRDefault="00BB499D" w:rsidP="00BB499D">
      <w:pPr>
        <w:ind w:right="652"/>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認知症高齢者の推計推移（富山県）</w:t>
      </w:r>
    </w:p>
    <w:p w:rsidR="00BB499D" w:rsidRPr="0062763C" w:rsidRDefault="00BB499D" w:rsidP="00BB499D">
      <w:pPr>
        <w:ind w:right="652"/>
        <w:jc w:val="right"/>
        <w:rPr>
          <w:rFonts w:ascii="ＭＳ 明朝" w:hAnsi="ＭＳ 明朝"/>
          <w:sz w:val="18"/>
          <w:szCs w:val="18"/>
        </w:rPr>
      </w:pPr>
      <w:r w:rsidRPr="0062763C">
        <w:rPr>
          <w:rFonts w:ascii="ＭＳ 明朝" w:hAnsi="ＭＳ 明朝"/>
          <w:noProof/>
          <w:sz w:val="14"/>
          <w:szCs w:val="18"/>
        </w:rPr>
        <w:drawing>
          <wp:inline distT="0" distB="0" distL="0" distR="0" wp14:anchorId="1FB479CF" wp14:editId="69B1BCA9">
            <wp:extent cx="5934075" cy="29051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r w:rsidRPr="0062763C">
        <w:rPr>
          <w:rFonts w:ascii="ＭＳ 明朝" w:hAnsi="ＭＳ 明朝" w:hint="eastAsia"/>
          <w:sz w:val="18"/>
          <w:szCs w:val="18"/>
        </w:rPr>
        <w:t xml:space="preserve">　　　　　　　　　　　　　　　　　　　　　　　　　　　　　　　　資料：高齢福祉課</w:t>
      </w:r>
    </w:p>
    <w:p w:rsidR="00BB499D" w:rsidRPr="0062763C" w:rsidRDefault="00BB499D" w:rsidP="00BB499D">
      <w:pPr>
        <w:ind w:right="652"/>
        <w:rPr>
          <w:rFonts w:ascii="ＭＳ 明朝" w:hAnsi="ＭＳ 明朝"/>
          <w:sz w:val="22"/>
          <w:szCs w:val="22"/>
        </w:rPr>
      </w:pPr>
    </w:p>
    <w:p w:rsidR="00BB499D" w:rsidRPr="0062763C" w:rsidRDefault="00BB499D" w:rsidP="00BB499D">
      <w:pPr>
        <w:jc w:val="right"/>
        <w:rPr>
          <w:rFonts w:ascii="ＭＳ 明朝" w:hAnsi="ＭＳ 明朝"/>
          <w:sz w:val="18"/>
          <w:szCs w:val="18"/>
        </w:rPr>
      </w:pPr>
    </w:p>
    <w:p w:rsidR="00BB499D" w:rsidRPr="0062763C" w:rsidRDefault="00BB499D" w:rsidP="00BB499D">
      <w:pPr>
        <w:spacing w:line="360" w:lineRule="exact"/>
        <w:rPr>
          <w:rFonts w:asciiTheme="minorEastAsia" w:eastAsiaTheme="minorEastAsia" w:hAnsiTheme="minorEastAsia"/>
          <w:sz w:val="24"/>
        </w:rPr>
      </w:pPr>
    </w:p>
    <w:p w:rsidR="00E17407" w:rsidRPr="0062763C" w:rsidRDefault="00E17407" w:rsidP="00BB499D">
      <w:pPr>
        <w:spacing w:line="360" w:lineRule="exact"/>
        <w:rPr>
          <w:rFonts w:asciiTheme="minorEastAsia" w:eastAsiaTheme="minorEastAsia" w:hAnsiTheme="minorEastAsia"/>
          <w:sz w:val="24"/>
        </w:rPr>
      </w:pPr>
    </w:p>
    <w:p w:rsidR="00E17407" w:rsidRPr="0062763C" w:rsidRDefault="00E17407"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③身体障害者の状況</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 xml:space="preserve">　2017(平成29)年3月31日現在、本県で身体障害者手帳を所持している人は、48,699人となっています。種類別割合でみると、肢体不自由者が全体の51.1％で半数以上を占め、内部障害者が33.1％、聴覚平衡障害者が9.3％、視覚障害者が5.4％、音声・言語機能障害者が1.0％となっています。</w:t>
      </w:r>
    </w:p>
    <w:p w:rsidR="00BB499D" w:rsidRPr="0062763C" w:rsidRDefault="00BB499D" w:rsidP="00BB499D">
      <w:pPr>
        <w:spacing w:line="360" w:lineRule="exact"/>
        <w:ind w:left="223" w:hangingChars="100" w:hanging="223"/>
        <w:rPr>
          <w:sz w:val="24"/>
        </w:rPr>
      </w:pPr>
      <w:r w:rsidRPr="0062763C">
        <w:rPr>
          <w:rFonts w:asciiTheme="minorEastAsia" w:eastAsiaTheme="minorEastAsia" w:hAnsiTheme="minorEastAsia" w:hint="eastAsia"/>
          <w:sz w:val="24"/>
        </w:rPr>
        <w:t xml:space="preserve">　　身体障害者の程度等級では、1・2級（重度）の者が40.1％、3・4級（中度）の者が48.1％、</w:t>
      </w:r>
      <w:r w:rsidRPr="0062763C">
        <w:rPr>
          <w:rFonts w:asciiTheme="minorEastAsia" w:eastAsiaTheme="minorEastAsia" w:hAnsiTheme="minorEastAsia"/>
          <w:sz w:val="24"/>
        </w:rPr>
        <w:t>5</w:t>
      </w:r>
      <w:r w:rsidRPr="0062763C">
        <w:rPr>
          <w:rFonts w:asciiTheme="minorEastAsia" w:eastAsiaTheme="minorEastAsia" w:hAnsiTheme="minorEastAsia" w:hint="eastAsia"/>
          <w:sz w:val="24"/>
        </w:rPr>
        <w:t>・</w:t>
      </w:r>
      <w:r w:rsidRPr="0062763C">
        <w:rPr>
          <w:rFonts w:asciiTheme="minorEastAsia" w:eastAsiaTheme="minorEastAsia" w:hAnsiTheme="minorEastAsia"/>
          <w:sz w:val="24"/>
        </w:rPr>
        <w:t>6</w:t>
      </w:r>
      <w:r w:rsidRPr="0062763C">
        <w:rPr>
          <w:rFonts w:asciiTheme="minorEastAsia" w:eastAsiaTheme="minorEastAsia" w:hAnsiTheme="minorEastAsia" w:hint="eastAsia"/>
          <w:sz w:val="24"/>
        </w:rPr>
        <w:t>級（軽度）の者が</w:t>
      </w:r>
      <w:r w:rsidRPr="0062763C">
        <w:rPr>
          <w:rFonts w:asciiTheme="minorEastAsia" w:eastAsiaTheme="minorEastAsia" w:hAnsiTheme="minorEastAsia"/>
          <w:sz w:val="24"/>
        </w:rPr>
        <w:t>11.7%</w:t>
      </w:r>
      <w:r w:rsidRPr="0062763C">
        <w:rPr>
          <w:rFonts w:asciiTheme="minorEastAsia" w:eastAsiaTheme="minorEastAsia" w:hAnsiTheme="minorEastAsia" w:hint="eastAsia"/>
          <w:sz w:val="24"/>
        </w:rPr>
        <w:t>となっています。また、年齢階層別の状況は、</w:t>
      </w:r>
      <w:r w:rsidRPr="0062763C">
        <w:rPr>
          <w:rFonts w:asciiTheme="minorEastAsia" w:eastAsiaTheme="minorEastAsia" w:hAnsiTheme="minorEastAsia"/>
          <w:sz w:val="24"/>
        </w:rPr>
        <w:t>65</w:t>
      </w:r>
      <w:r w:rsidRPr="0062763C">
        <w:rPr>
          <w:rFonts w:asciiTheme="minorEastAsia" w:eastAsiaTheme="minorEastAsia" w:hAnsiTheme="minorEastAsia" w:hint="eastAsia"/>
          <w:sz w:val="24"/>
        </w:rPr>
        <w:t>歳以上の高齢者層が</w:t>
      </w:r>
      <w:r w:rsidRPr="0062763C">
        <w:rPr>
          <w:rFonts w:asciiTheme="minorEastAsia" w:eastAsiaTheme="minorEastAsia" w:hAnsiTheme="minorEastAsia"/>
          <w:sz w:val="24"/>
        </w:rPr>
        <w:t>77.3</w:t>
      </w:r>
      <w:r w:rsidRPr="0062763C">
        <w:rPr>
          <w:rFonts w:asciiTheme="minorEastAsia" w:eastAsiaTheme="minorEastAsia" w:hAnsiTheme="minorEastAsia" w:hint="eastAsia"/>
          <w:sz w:val="24"/>
        </w:rPr>
        <w:t>％を占め、その割合は年々増加しており障害者の高齢化が進んでいます。</w:t>
      </w:r>
    </w:p>
    <w:p w:rsidR="00BB499D" w:rsidRPr="0062763C" w:rsidRDefault="00BB499D" w:rsidP="00BB499D">
      <w:pPr>
        <w:spacing w:line="360" w:lineRule="exact"/>
        <w:ind w:left="193" w:hangingChars="100" w:hanging="193"/>
      </w:pPr>
    </w:p>
    <w:p w:rsidR="00BB499D" w:rsidRPr="0062763C" w:rsidRDefault="00BB499D" w:rsidP="00BB499D">
      <w:pPr>
        <w:ind w:left="163" w:hangingChars="100" w:hanging="16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身体障害者手帳所持者数の推移</w:t>
      </w:r>
    </w:p>
    <w:p w:rsidR="00BB499D" w:rsidRPr="0062763C" w:rsidRDefault="00BB499D" w:rsidP="00BB499D">
      <w:pPr>
        <w:ind w:left="193" w:hangingChars="100" w:hanging="193"/>
      </w:pPr>
      <w:r w:rsidRPr="0062763C">
        <w:rPr>
          <w:noProof/>
        </w:rPr>
        <w:drawing>
          <wp:inline distT="0" distB="0" distL="0" distR="0" wp14:anchorId="34F717A4" wp14:editId="0652C87F">
            <wp:extent cx="5534025" cy="2638425"/>
            <wp:effectExtent l="0" t="0" r="9525"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499D" w:rsidRPr="0062763C" w:rsidRDefault="00BB499D" w:rsidP="00BB499D">
      <w:pPr>
        <w:ind w:leftChars="84" w:left="162" w:right="652" w:firstLineChars="4008" w:firstLine="6544"/>
        <w:rPr>
          <w:sz w:val="18"/>
          <w:szCs w:val="18"/>
        </w:rPr>
      </w:pPr>
      <w:r w:rsidRPr="0062763C">
        <w:rPr>
          <w:rFonts w:hint="eastAsia"/>
          <w:sz w:val="18"/>
          <w:szCs w:val="18"/>
        </w:rPr>
        <w:t>資料：県障害福祉課</w:t>
      </w:r>
    </w:p>
    <w:p w:rsidR="00BB499D" w:rsidRPr="0062763C" w:rsidRDefault="00BB499D" w:rsidP="00BB499D">
      <w:pPr>
        <w:rPr>
          <w:rFonts w:ascii="ＭＳ ゴシック" w:eastAsia="ＭＳ ゴシック" w:hAnsi="ＭＳ ゴシック"/>
          <w:sz w:val="22"/>
          <w:szCs w:val="22"/>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szCs w:val="21"/>
        </w:rPr>
        <w:t>④</w:t>
      </w:r>
      <w:r w:rsidRPr="0062763C">
        <w:rPr>
          <w:rFonts w:ascii="ＭＳ ゴシック" w:eastAsia="ＭＳ ゴシック" w:hAnsi="ＭＳ ゴシック" w:hint="eastAsia"/>
          <w:sz w:val="24"/>
        </w:rPr>
        <w:t>知的障害者の状況</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2017(平成29)年3月31日現在、本県で療育手帳を所持している人は、7,765人となっています。障害程度別では、重度が37.2％、中軽度が62.8％となっています。</w:t>
      </w:r>
    </w:p>
    <w:p w:rsidR="00BB499D" w:rsidRPr="0062763C" w:rsidRDefault="00BB499D" w:rsidP="00BB499D">
      <w:pPr>
        <w:spacing w:line="360" w:lineRule="exact"/>
        <w:rPr>
          <w:sz w:val="24"/>
        </w:rPr>
      </w:pPr>
    </w:p>
    <w:p w:rsidR="00BB499D" w:rsidRPr="0062763C" w:rsidRDefault="00BB499D" w:rsidP="00BB499D">
      <w:pPr>
        <w:ind w:left="163" w:right="652" w:hangingChars="100" w:hanging="16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療育手帳所持者数の推移</w:t>
      </w:r>
    </w:p>
    <w:p w:rsidR="00BB499D" w:rsidRPr="0062763C" w:rsidRDefault="00BB499D" w:rsidP="00BB499D">
      <w:pPr>
        <w:ind w:left="193" w:right="652" w:hangingChars="100" w:hanging="193"/>
      </w:pPr>
      <w:r w:rsidRPr="0062763C">
        <w:rPr>
          <w:noProof/>
        </w:rPr>
        <w:drawing>
          <wp:inline distT="0" distB="0" distL="0" distR="0" wp14:anchorId="1A231227" wp14:editId="4E7C24DB">
            <wp:extent cx="5934075" cy="2686050"/>
            <wp:effectExtent l="0" t="0" r="9525" b="1905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499D" w:rsidRPr="0062763C" w:rsidRDefault="00BB499D" w:rsidP="00BB499D">
      <w:pPr>
        <w:ind w:left="163" w:right="918" w:hangingChars="100" w:hanging="163"/>
        <w:jc w:val="center"/>
        <w:rPr>
          <w:sz w:val="18"/>
          <w:szCs w:val="18"/>
        </w:rPr>
      </w:pPr>
      <w:r w:rsidRPr="0062763C">
        <w:rPr>
          <w:rFonts w:hint="eastAsia"/>
          <w:sz w:val="18"/>
          <w:szCs w:val="18"/>
        </w:rPr>
        <w:t xml:space="preserve">　　　　　　　　　　　　　　　　　　　　　　　　　　　　　　　　　　　　　　　　　資料：県障害福祉課</w:t>
      </w:r>
    </w:p>
    <w:p w:rsidR="00BB499D" w:rsidRPr="0062763C" w:rsidRDefault="00BB499D" w:rsidP="00D77430">
      <w:pPr>
        <w:spacing w:line="360" w:lineRule="exact"/>
        <w:ind w:leftChars="100" w:left="193" w:right="918"/>
        <w:rPr>
          <w:rFonts w:asciiTheme="majorEastAsia" w:eastAsiaTheme="majorEastAsia" w:hAnsiTheme="majorEastAsia"/>
          <w:sz w:val="24"/>
        </w:rPr>
      </w:pPr>
      <w:r w:rsidRPr="0062763C">
        <w:rPr>
          <w:sz w:val="22"/>
          <w:szCs w:val="22"/>
        </w:rPr>
        <w:br w:type="page"/>
      </w:r>
      <w:r w:rsidRPr="0062763C">
        <w:rPr>
          <w:rFonts w:asciiTheme="majorEastAsia" w:eastAsiaTheme="majorEastAsia" w:hAnsiTheme="majorEastAsia" w:hint="eastAsia"/>
          <w:sz w:val="24"/>
        </w:rPr>
        <w:lastRenderedPageBreak/>
        <w:t>⑤精神障害者の状況</w:t>
      </w:r>
    </w:p>
    <w:p w:rsidR="00BB499D" w:rsidRPr="0062763C" w:rsidRDefault="00BB499D" w:rsidP="00D77430">
      <w:pPr>
        <w:spacing w:line="360" w:lineRule="exact"/>
        <w:ind w:left="223" w:hangingChars="100" w:hanging="223"/>
        <w:rPr>
          <w:rFonts w:ascii="ＭＳ 明朝" w:hAnsi="ＭＳ 明朝"/>
          <w:sz w:val="24"/>
        </w:rPr>
      </w:pPr>
      <w:r w:rsidRPr="0062763C">
        <w:rPr>
          <w:rFonts w:ascii="ＭＳ 明朝" w:hAnsi="ＭＳ 明朝" w:hint="eastAsia"/>
          <w:sz w:val="24"/>
        </w:rPr>
        <w:t xml:space="preserve">　　本県の精神障害者の総数は、2014(平成26)年の厚生労働省患者調査に基づく推計で約22,000人となっています。また、2015(平成27)年6月末現在、県内で障害者自立支援法に基づき、通院医療費の公費負担を受けている患者は10,396人で、同年6月末の入院患者数は 2,946人となっています。</w:t>
      </w:r>
    </w:p>
    <w:p w:rsidR="00BB499D" w:rsidRPr="0062763C" w:rsidRDefault="00BB499D" w:rsidP="00D77430">
      <w:pPr>
        <w:spacing w:line="360" w:lineRule="exact"/>
        <w:ind w:left="223" w:hangingChars="100" w:hanging="223"/>
        <w:rPr>
          <w:rFonts w:ascii="ＭＳ 明朝" w:hAnsi="ＭＳ 明朝"/>
          <w:sz w:val="24"/>
        </w:rPr>
      </w:pPr>
      <w:r w:rsidRPr="0062763C">
        <w:rPr>
          <w:rFonts w:ascii="ＭＳ 明朝" w:hAnsi="ＭＳ 明朝" w:hint="eastAsia"/>
          <w:sz w:val="24"/>
        </w:rPr>
        <w:t xml:space="preserve">　　なお、</w:t>
      </w:r>
      <w:r w:rsidR="005539AA" w:rsidRPr="0062763C">
        <w:rPr>
          <w:rFonts w:ascii="ＭＳ 明朝" w:hAnsi="ＭＳ 明朝" w:hint="eastAsia"/>
          <w:sz w:val="24"/>
        </w:rPr>
        <w:t>2017(平成29)年3月31日現在</w:t>
      </w:r>
      <w:r w:rsidRPr="0062763C">
        <w:rPr>
          <w:rFonts w:ascii="ＭＳ 明朝" w:hAnsi="ＭＳ 明朝" w:hint="eastAsia"/>
          <w:sz w:val="24"/>
        </w:rPr>
        <w:t>で精神障害者保健福祉手帳の交付を受けている人は5,</w:t>
      </w:r>
      <w:r w:rsidR="005539AA" w:rsidRPr="0062763C">
        <w:rPr>
          <w:rFonts w:ascii="ＭＳ 明朝" w:hAnsi="ＭＳ 明朝" w:hint="eastAsia"/>
          <w:sz w:val="24"/>
        </w:rPr>
        <w:t>908</w:t>
      </w:r>
      <w:r w:rsidRPr="0062763C">
        <w:rPr>
          <w:rFonts w:ascii="ＭＳ 明朝" w:hAnsi="ＭＳ 明朝" w:hint="eastAsia"/>
          <w:sz w:val="24"/>
        </w:rPr>
        <w:t>人で、交付を受けている人の数は、年々増加傾向にあります。</w:t>
      </w:r>
    </w:p>
    <w:p w:rsidR="00D77430" w:rsidRPr="0062763C" w:rsidRDefault="00D77430" w:rsidP="00D77430">
      <w:pPr>
        <w:spacing w:line="360" w:lineRule="exact"/>
        <w:ind w:left="223" w:hangingChars="100" w:hanging="223"/>
        <w:rPr>
          <w:rFonts w:ascii="ＭＳ 明朝" w:hAnsi="ＭＳ 明朝"/>
          <w:sz w:val="24"/>
        </w:rPr>
      </w:pPr>
    </w:p>
    <w:p w:rsidR="00BB499D" w:rsidRPr="0062763C" w:rsidRDefault="00BB499D" w:rsidP="00BB499D">
      <w:pPr>
        <w:ind w:left="193" w:right="918" w:hangingChars="100" w:hanging="193"/>
        <w:rPr>
          <w:rFonts w:ascii="ＭＳ ゴシック" w:eastAsia="ＭＳ ゴシック" w:hAnsi="ＭＳ ゴシック"/>
          <w:szCs w:val="18"/>
        </w:rPr>
      </w:pPr>
      <w:r w:rsidRPr="0062763C">
        <w:rPr>
          <w:rFonts w:ascii="ＭＳ ゴシック" w:eastAsia="ＭＳ ゴシック" w:hAnsi="ＭＳ ゴシック" w:hint="eastAsia"/>
          <w:szCs w:val="18"/>
        </w:rPr>
        <w:t>表・グラフ　疾患別 精神通院医療費公費負担患者数・精神科病院入院患者数</w:t>
      </w:r>
    </w:p>
    <w:p w:rsidR="00BB499D" w:rsidRPr="0062763C" w:rsidRDefault="00E17407" w:rsidP="00BB499D">
      <w:pPr>
        <w:ind w:left="193" w:right="103" w:hangingChars="100" w:hanging="193"/>
      </w:pPr>
      <w:r w:rsidRPr="0062763C">
        <w:rPr>
          <w:noProof/>
        </w:rPr>
        <w:drawing>
          <wp:anchor distT="0" distB="0" distL="114300" distR="114300" simplePos="0" relativeHeight="251769344" behindDoc="1" locked="0" layoutInCell="1" allowOverlap="1" wp14:anchorId="68298A4F" wp14:editId="1CABECC4">
            <wp:simplePos x="0" y="0"/>
            <wp:positionH relativeFrom="column">
              <wp:posOffset>3297555</wp:posOffset>
            </wp:positionH>
            <wp:positionV relativeFrom="paragraph">
              <wp:posOffset>37465</wp:posOffset>
            </wp:positionV>
            <wp:extent cx="2447925" cy="2457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9D" w:rsidRPr="0062763C">
        <w:rPr>
          <w:noProof/>
        </w:rPr>
        <mc:AlternateContent>
          <mc:Choice Requires="wps">
            <w:drawing>
              <wp:anchor distT="0" distB="0" distL="114300" distR="114300" simplePos="0" relativeHeight="251723264" behindDoc="0" locked="0" layoutInCell="1" allowOverlap="1" wp14:anchorId="36A6B005" wp14:editId="33BB6DC8">
                <wp:simplePos x="0" y="0"/>
                <wp:positionH relativeFrom="column">
                  <wp:posOffset>3061970</wp:posOffset>
                </wp:positionH>
                <wp:positionV relativeFrom="paragraph">
                  <wp:posOffset>692785</wp:posOffset>
                </wp:positionV>
                <wp:extent cx="800100" cy="396240"/>
                <wp:effectExtent l="0" t="0" r="0" b="0"/>
                <wp:wrapNone/>
                <wp:docPr id="2605" name="正方形/長方形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62763C" w:rsidRDefault="0062763C" w:rsidP="00BB499D">
                            <w:pP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299人(10.1％)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5" o:spid="_x0000_s1107" style="position:absolute;left:0;text-align:left;margin-left:241.1pt;margin-top:54.55pt;width:63pt;height:3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EXKQMAAHwGAAAOAAAAZHJzL2Uyb0RvYy54bWysVd2O0zgUvkfad7B8n8lP0zaJJkVtp10h&#10;zQLSLOLaTZzG2sTO2u6kA9rHgAeAa64RFzzOIvEWHJ+0My3cIHZTKfKJ7c/n+8753MvH+7Yht1wb&#10;oWROw4uAEi4LVQq5zemLP9deQomxTJasUZLn9I4b+nj226PLvst4pGrVlFwTAJEm67uc1tZ2me+b&#10;ouYtMxeq4xImK6VbZiHUW7/UrAf0tvGjIJj4vdJlp1XBjYGvV8MknSF+VfHCPqsqwy1pcgq5WXxr&#10;fG/c259dsmyrWVeL4pAG+4UsWiYkHHoPdcUsIzstfoBqRaGVUZW9KFTrq6oSBUcOwCYMvmNzU7OO&#10;IxcQx3T3Mpn/D7Z4evtcE1HmNJoEY0oka6FKXz68//L207+f3/lf33wcRgTnQa6+Mxnsuumea0fY&#10;dNeq+MsQqZY1k1s+11r1NWclJBk6ef2zDS4wsJVs+j9UCUexnVWo3L7SrQMETcgeC3R3XyC+t6SA&#10;j0kAIkEZC5gapZMoxgL6LDtu7rSxv3PVEjfIqYb6Izi7vTbWJcOy4xJMXjWiXIumwUBvN8tGk1sG&#10;vbLGZ9jbdDUbvh6PM8NSxDOnGI10SFI5zOG44QvHVhxyYBnQgaFb6Yhhm7xOQ2CziFJvPUmmXryO&#10;x146DRIvCNNFOgniNL5a/+PyCeOsFmXJ5bWQ/NiyYfxzLXEwz9Bs2LSkz2k6jqD0rNmChQurkfUZ&#10;rQPfgwiBe7C0UP5T9q2wYOZGtFipwyKWuW5YyRL0YJllohnG/jkT1BLkOFdlvh4H03iUeNPpeOTF&#10;o1XgLZL10psvw8lkulosF6vwXJUVKm3+uzCYyLFsLlA7YHdTlz0phWuu0TiNQgoBXCfRdBDlRESi&#10;lX0pbI0mdp3sMM6ETAL3Owh5jz4I8XDwiU4Hbg9SQTsfewlt5pw1ONTuN3u0dZy6A5ztNqq8A+NB&#10;WuguuLRhUCv9ipIeLsCcmr93THNKmicSzDuNoxS6wmKQJCnYTp9ObE4mmCwAKKcWugiHSzvcsbtO&#10;i20N54RIX6o52L0SaMWHnICQC+CKQ2qH69jdoacxrnr405h9AwAA//8DAFBLAwQUAAYACAAAACEA&#10;4O10GuEAAAALAQAADwAAAGRycy9kb3ducmV2LnhtbEyPzU7DMBCE70i8g7VI3KiTqD8hxKkQokLi&#10;QEXhws2NlyQ0Xqex27pvz/YEx535NDtTLqPtxRFH3zlSkE4SEEi1Mx01Cj4/Vnc5CB80Gd07QgVn&#10;9LCsrq9KXRh3onc8bkIjOIR8oRW0IQyFlL5u0Wo/cQMSe99utDrwOTbSjPrE4baXWZLMpdUd8YdW&#10;D/jUYr3bHKyC9dt0FeuvdLdezPbP+BJff864V+r2Jj4+gAgYwx8Ml/pcHSrutHUHMl70CqZ5ljHK&#10;RnKfgmBinuSsbFlZpDOQVSn/b6h+AQAA//8DAFBLAQItABQABgAIAAAAIQC2gziS/gAAAOEBAAAT&#10;AAAAAAAAAAAAAAAAAAAAAABbQ29udGVudF9UeXBlc10ueG1sUEsBAi0AFAAGAAgAAAAhADj9If/W&#10;AAAAlAEAAAsAAAAAAAAAAAAAAAAALwEAAF9yZWxzLy5yZWxzUEsBAi0AFAAGAAgAAAAhAKDCgRcp&#10;AwAAfAYAAA4AAAAAAAAAAAAAAAAALgIAAGRycy9lMm9Eb2MueG1sUEsBAi0AFAAGAAgAAAAhAODt&#10;dBrhAAAACwEAAA8AAAAAAAAAAAAAAAAAgwUAAGRycy9kb3ducmV2LnhtbFBLBQYAAAAABAAEAPMA&#10;AACRBgAAAAA=&#10;" stroked="f">
                <v:fill opacity="0"/>
                <v:textbox inset="5.85pt,.7pt,5.85pt,.7pt">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62763C" w:rsidRDefault="0062763C" w:rsidP="00BB499D">
                      <w:pP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299人(10.1％)</w:t>
                      </w:r>
                    </w:p>
                  </w:txbxContent>
                </v:textbox>
              </v:rect>
            </w:pict>
          </mc:Fallback>
        </mc:AlternateContent>
      </w:r>
      <w:r w:rsidR="00BB499D" w:rsidRPr="0062763C">
        <w:rPr>
          <w:noProof/>
        </w:rPr>
        <mc:AlternateContent>
          <mc:Choice Requires="wpg">
            <w:drawing>
              <wp:anchor distT="0" distB="0" distL="114300" distR="114300" simplePos="0" relativeHeight="251715072" behindDoc="0" locked="0" layoutInCell="1" allowOverlap="1" wp14:anchorId="78195396" wp14:editId="7EA88C56">
                <wp:simplePos x="0" y="0"/>
                <wp:positionH relativeFrom="column">
                  <wp:posOffset>311150</wp:posOffset>
                </wp:positionH>
                <wp:positionV relativeFrom="paragraph">
                  <wp:posOffset>182245</wp:posOffset>
                </wp:positionV>
                <wp:extent cx="980440" cy="465455"/>
                <wp:effectExtent l="0" t="0" r="29210" b="29845"/>
                <wp:wrapNone/>
                <wp:docPr id="2635" name="グループ化 2635"/>
                <wp:cNvGraphicFramePr/>
                <a:graphic xmlns:a="http://schemas.openxmlformats.org/drawingml/2006/main">
                  <a:graphicData uri="http://schemas.microsoft.com/office/word/2010/wordprocessingGroup">
                    <wpg:wgp>
                      <wpg:cNvGrpSpPr/>
                      <wpg:grpSpPr bwMode="auto">
                        <a:xfrm>
                          <a:off x="0" y="0"/>
                          <a:ext cx="980440" cy="465455"/>
                          <a:chOff x="0" y="0"/>
                          <a:chExt cx="1448" cy="393"/>
                        </a:xfrm>
                      </wpg:grpSpPr>
                      <wps:wsp>
                        <wps:cNvPr id="121" name="Rectangle 1374"/>
                        <wps:cNvSpPr>
                          <a:spLocks noChangeArrowheads="1"/>
                        </wps:cNvSpPr>
                        <wps:spPr bwMode="auto">
                          <a:xfrm>
                            <a:off x="0" y="0"/>
                            <a:ext cx="1074" cy="27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器質性279人(2.7％)</w:t>
                              </w:r>
                            </w:p>
                          </w:txbxContent>
                        </wps:txbx>
                        <wps:bodyPr rot="0" vert="horz" wrap="square" lIns="74295" tIns="8890" rIns="74295" bIns="8890" anchor="t" anchorCtr="0" upright="1">
                          <a:noAutofit/>
                        </wps:bodyPr>
                      </wps:wsp>
                      <wps:wsp>
                        <wps:cNvPr id="122" name="Line 1375"/>
                        <wps:cNvCnPr/>
                        <wps:spPr bwMode="auto">
                          <a:xfrm>
                            <a:off x="953" y="228"/>
                            <a:ext cx="495" cy="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35" o:spid="_x0000_s1108" style="position:absolute;left:0;text-align:left;margin-left:24.5pt;margin-top:14.35pt;width:77.2pt;height:36.65pt;z-index:251715072" coordsize="144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DEMQQAAFcLAAAOAAAAZHJzL2Uyb0RvYy54bWzsVs1u60QU3iPxDiPv3djOOLGtpldpfiqk&#10;AlcUxHpiT2wL22NmJnUKYkO3rOEh2PAAvE3Fe3DmjOMkrSpdehErEsma3zPnfOd838zlu31dkXsu&#10;VSmameNfeA7hTSqysslnzjdfr93IIUqzJmOVaPjMeeDKeXf16SeXXZvwQBSiyrgkYKRRSdfOnELr&#10;NhmNVFrwmqkL0fIGJrdC1kxDV+ajTLIOrNfVKPC8yagTMmulSLlSMLq0k84V2t9ueaq/3G4V16Sa&#10;OeCbxq/E78Z8R1eXLMkla4sy7d1gb/CiZmUDhw6mlkwzspPlC1N1mUqhxFZfpKIeie22TDnGANH4&#10;3rNobqTYtRhLnnR5O8AE0D7D6c1m0y/u30tSZjMnmIxDhzSshiw9/fzH0+PvT49/Pj3+9tcvvxKc&#10;A6i6Nk9gx41s79r3sh/IbY9sus9FBpvZTgvEYr+VtcEEoiR7hPxhgJzvNUlhMI48SiExKUzRSUjD&#10;0KYkLSBvL3alxarf51MKlWV2jeOx2TJiiT1vZJzsfTIeQ12pI3Tq46C7K1jLMSPKANFD5wf+Abmv&#10;oOJYk1ec+OMpNY4ZD2CpAcyAodpbkX6nSCMWBSzkcylFV3CWgWc+BnK2wXQUbH0bur4HPiBKgXVm&#10;QIklrVT6houamMbMkeA4Zo3d3yptAT0sQb9FVWbrsqqwI/PNopLkngGt1vize6u2YHYUqQXHKbsU&#10;E6RObVSNsdQIY9MeZ0c4stb6wBKoE2ialaZikFE/xn5AvesgdteTaOrSNQ3deOpFrufH1/HEozFd&#10;rn8y/vg0Kcos481t2fADu336YSXQ64zlJfKbdFCvYQAsYVUOapdqiVGfhdXH24PgmV9fnmfL6lKD&#10;7lVlPXOiYRFLTCGsmgzwYIlmZWXbo/NIEEuA4xyV+TqEbI8jdzoNxy4drzz3Olov3PnCn0ymq+vF&#10;9co/R2WFSKuPBwYdOaTNdMQOorsrso5kpSmucRgbimQlKG8wtfGegEik0N+WukB2GYkwNs6AjDzz&#10;74EcrFsgjgef4NTHdoQKSvFQS6AQllSWnHq/2aMChniAmdyI7AE4B26hbMH9Bo1CyB8c0sFdMXPU&#10;9zsmuUOqzxrg7ZQGMVSFxk4UxaBn8nRiczLBmhQMzRwNVYTNhbbX0a6VZV7AOT6G34g56Oi2RCoe&#10;fYKATAck7T/TtuCgbcgikDWUaOMFyNqi6e+BD5SpOBw7BFQ7CCKTTUtrcxFQg6DRc3+C9l9XqgrI&#10;jBC9olSDpLCkagbOYkmd6s9ZfWFJHurrjKhwBfd8fI2bcAoGcqjDQ1gvdcuLV9Eqoi4NJiuXesul&#10;O18vqDtZ+9NwOV4uFstnDDXa+O/QcwDlhCNWzS0xDqmwCvu/lsB7Yrg9/oGWWOEw19nAUnyPwOsN&#10;pah/aZrn4Wkf1x/fw1d/AwAA//8DAFBLAwQUAAYACAAAACEA9aQXruAAAAAJAQAADwAAAGRycy9k&#10;b3ducmV2LnhtbEyPQUvDQBSE74L/YXmCN7ubtGqN2ZRS1FMRbAXxts2+JqHZtyG7TdJ/7/Okx2GG&#10;mW/y1eRaMWAfGk8akpkCgVR621Cl4XP/ercEEaIha1pPqOGCAVbF9VVuMutH+sBhFyvBJRQyo6GO&#10;scukDGWNzoSZ75DYO/remciyr6TtzcjlrpWpUg/SmYZ4oTYdbmosT7uz0/A2mnE9T16G7em4uXzv&#10;79+/tglqfXszrZ9BRJziXxh+8RkdCmY6+DPZIFoNiye+EjWky0cQ7KdqvgBx4KBKFcgil/8fFD8A&#10;AAD//wMAUEsBAi0AFAAGAAgAAAAhALaDOJL+AAAA4QEAABMAAAAAAAAAAAAAAAAAAAAAAFtDb250&#10;ZW50X1R5cGVzXS54bWxQSwECLQAUAAYACAAAACEAOP0h/9YAAACUAQAACwAAAAAAAAAAAAAAAAAv&#10;AQAAX3JlbHMvLnJlbHNQSwECLQAUAAYACAAAACEACY9AxDEEAABXCwAADgAAAAAAAAAAAAAAAAAu&#10;AgAAZHJzL2Uyb0RvYy54bWxQSwECLQAUAAYACAAAACEA9aQXruAAAAAJAQAADwAAAAAAAAAAAAAA&#10;AACLBgAAZHJzL2Rvd25yZXYueG1sUEsFBgAAAAAEAAQA8wAAAJgHAAAAAA==&#10;">
                <v:rect id="Rectangle 1374" o:spid="_x0000_s1109" style="position:absolute;width:10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pRsMA&#10;AADcAAAADwAAAGRycy9kb3ducmV2LnhtbERPTWsCMRC9C/0PYQq9aXalWlmNUkSpeKhUvXgbNuPu&#10;1s1k3aQa/70pCN7m8T5nMgumFhdqXWVZQdpLQBDnVldcKNjvlt0RCOeRNdaWScGNHMymL50JZtpe&#10;+YcuW1+IGMIuQwWl900mpctLMuh6tiGO3NG2Bn2EbSF1i9cYbmrZT5KhNFhxbCixoXlJ+Wn7ZxRs&#10;vt+XIT+kp83H4Lygr7D+vdFZqbfX8DkG4Sn4p/jhXuk4v5/C/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pRs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器質性279人(2.7％)</w:t>
                        </w:r>
                      </w:p>
                    </w:txbxContent>
                  </v:textbox>
                </v:rect>
                <v:line id="Line 1375" o:spid="_x0000_s1110" style="position:absolute;visibility:visible;mso-wrap-style:square" from="953,228" to="144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16096" behindDoc="0" locked="0" layoutInCell="1" allowOverlap="1" wp14:anchorId="2D8594BF" wp14:editId="78A832BC">
                <wp:simplePos x="0" y="0"/>
                <wp:positionH relativeFrom="column">
                  <wp:posOffset>980440</wp:posOffset>
                </wp:positionH>
                <wp:positionV relativeFrom="paragraph">
                  <wp:posOffset>37465</wp:posOffset>
                </wp:positionV>
                <wp:extent cx="1141730" cy="544195"/>
                <wp:effectExtent l="0" t="0" r="0" b="27305"/>
                <wp:wrapNone/>
                <wp:docPr id="2632" name="グループ化 2632"/>
                <wp:cNvGraphicFramePr/>
                <a:graphic xmlns:a="http://schemas.openxmlformats.org/drawingml/2006/main">
                  <a:graphicData uri="http://schemas.microsoft.com/office/word/2010/wordprocessingGroup">
                    <wpg:wgp>
                      <wpg:cNvGrpSpPr/>
                      <wpg:grpSpPr bwMode="auto">
                        <a:xfrm>
                          <a:off x="0" y="0"/>
                          <a:ext cx="1141730" cy="544195"/>
                          <a:chOff x="0" y="0"/>
                          <a:chExt cx="1798" cy="857"/>
                        </a:xfrm>
                      </wpg:grpSpPr>
                      <wps:wsp>
                        <wps:cNvPr id="118" name="Rectangle 1377"/>
                        <wps:cNvSpPr>
                          <a:spLocks noChangeArrowheads="1"/>
                        </wps:cNvSpPr>
                        <wps:spPr bwMode="auto">
                          <a:xfrm>
                            <a:off x="0" y="0"/>
                            <a:ext cx="1798" cy="47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精神遅滞 196人(1.9％)</w:t>
                              </w:r>
                            </w:p>
                          </w:txbxContent>
                        </wps:txbx>
                        <wps:bodyPr rot="0" vert="horz" wrap="square" lIns="74295" tIns="8890" rIns="74295" bIns="8890" anchor="t" anchorCtr="0" upright="1">
                          <a:noAutofit/>
                        </wps:bodyPr>
                      </wps:wsp>
                      <wps:wsp>
                        <wps:cNvPr id="119" name="Line 1378"/>
                        <wps:cNvCnPr/>
                        <wps:spPr bwMode="auto">
                          <a:xfrm>
                            <a:off x="574" y="351"/>
                            <a:ext cx="130" cy="5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32" o:spid="_x0000_s1111" style="position:absolute;left:0;text-align:left;margin-left:77.2pt;margin-top:2.95pt;width:89.9pt;height:42.85pt;z-index:251716096" coordsize="179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2zMQQAAFgLAAAOAAAAZHJzL2Uyb0RvYy54bWzsVstu7EQQ3SPxDy3vnbE99vihTK6SeURI&#10;Aa4IiHWP3WNb2G7T3RNPQGzIljV8BBs+gL+J+A+qq23POFdXuuQiVsxIVj+rq07VOd2Xb451RR6Y&#10;kCVvlpZ74ViENSnPyiZfWt98vbUji0hFm4xWvGFL65FJ683Vp59cdm3CPF7wKmOCgJFGJl27tAql&#10;2mQ2k2nBaioveMsamNxzUVMFXZHPMkE7sF5XM89xFrOOi6wVPGVSwujaTFpXaH+/Z6n6cr+XTJFq&#10;aYFvCr8Cvzv9nV1d0iQXtC3KtHeDvsKLmpYNHDqaWlNFyUGU75iqy1RwyffqIuX1jO/3ZcowBojG&#10;dV5Ecyv4ocVY8qTL2xEmgPYFTq82m37x8FaQMlta3mLuWaShNWTp+ec/np9+f3768/npt79++ZXg&#10;HEDVtXkCO25Fe9++Ff1Abnpk133OM9hMD4ojFse9qDUmECU5IuSPI+TsqEgKg67ru+EcMpPCXOD7&#10;bhyYnKQFJO6dbWmxGTaGMZSW3hUFod4yo4k5cKa97J3SLkNhyRN28uOwuy9oyzAlUiPRY+e64IuB&#10;7isoOdrkFSPuPETHtAewVCOm0ZDtHU+/k6ThqwIWsmsheFcwmoFnLgYy2aA7Era+Et4RJT80xgeU&#10;aNIKqW4Zr4luLC0BjmPa6MOdVAbQYQn6zasy25ZVhR2R71aVIA8UeLXFn9lbtQU1o8gtSIo0SzFB&#10;8txG1WhLDdc2zXFmhCFtjQ80gUKBpl6pSwYp9WPser5z48X2dhGFtr/1AzsOnch23PgmXjh+7K+3&#10;P2l/XD8pyixjzV3ZsIHerv9hJdALjSEmEpx0SysOvMAitMpB7lIlMOpJWH28PQiO/vXlOVlWlwqE&#10;ryprKOBxEU10IWyaDPCgiaJlZdqzaSSIJcAxReV6GzihP4/sMAzmtj/fOPZNtF3Z1yt3sQg3N6ub&#10;jTtFZYNIy48HBh0Z0qY7/ADR3RdZR7JSF9c8iD3Xgg5IrxeaeM9AJIKrb0tVILu0RmgbEyAjR/97&#10;IEfrBojTwWc49bGdoIJSHGoJFMKQysiDOu6OKIEBUkRP7nj2CJwDt1C34IKDRsHFDxbp4LJYWvL7&#10;AxXMItVnDfA29D3QLaKwE0Ux6Jk4n9idTdAmBUNLS0EVYXOlzH10aEWZF3COi+E3/BqEdF8iFU8+&#10;QUC6A5L2n2lbPGgbsghkLdJ50F6ArK2a/iL4QJkKQt8ioNpzA7ahNd4E4y3gLPo8DxfIIEO9UlVA&#10;ZoToPUo1SgpNqmbkLJbUuf5M6gtLcqivCVHhDu75+D5uwikTAiB5h1qb6JYTb6JN5Nu+t9jYvrNe&#10;29fblW8vtm4YrOfr1Wr9gqFaG/8deo6gnHHEqLkhBkYwKuz/WgLvifH2+AdaYoRDX2cjS/E9As83&#10;lKL+qanfh+d9XH96EF/9DQAA//8DAFBLAwQUAAYACAAAACEAsOtqut8AAAAIAQAADwAAAGRycy9k&#10;b3ducmV2LnhtbEyPQWuDQBSE74X+h+UVemtWo4bGuIYQ2p5CoUmh5LbRF5W4b8XdqPn3fT01x2GG&#10;mW+y9WRaMWDvGksKwlkAAqmwZUOVgu/D+8srCOc1lbq1hApu6GCdPz5kOi3tSF847H0luIRcqhXU&#10;3neplK6o0Wg3sx0Se2fbG+1Z9pUsez1yuWnlPAgW0uiGeKHWHW5rLC77q1HwMepxE4Vvw+5y3t6O&#10;h+TzZxeiUs9P02YFwuPk/8Pwh8/okDPTyV6pdKJlncQxRxUkSxDsR1E8B3FSsAwXIPNM3h/IfwEA&#10;AP//AwBQSwECLQAUAAYACAAAACEAtoM4kv4AAADhAQAAEwAAAAAAAAAAAAAAAAAAAAAAW0NvbnRl&#10;bnRfVHlwZXNdLnhtbFBLAQItABQABgAIAAAAIQA4/SH/1gAAAJQBAAALAAAAAAAAAAAAAAAAAC8B&#10;AABfcmVscy8ucmVsc1BLAQItABQABgAIAAAAIQDFdy2zMQQAAFgLAAAOAAAAAAAAAAAAAAAAAC4C&#10;AABkcnMvZTJvRG9jLnhtbFBLAQItABQABgAIAAAAIQCw62q63wAAAAgBAAAPAAAAAAAAAAAAAAAA&#10;AIsGAABkcnMvZG93bnJldi54bWxQSwUGAAAAAAQABADzAAAAlwcAAAAA&#10;">
                <v:rect id="Rectangle 1377" o:spid="_x0000_s1112" style="position:absolute;width:179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KZsYA&#10;AADcAAAADwAAAGRycy9kb3ducmV2LnhtbESPQW/CMAyF75P2HyJP4jbSTmxDHQFNEwi0w9CACzer&#10;8dqOxilNgPDv58Mkbrbe83ufJ7PkWnWmPjSeDeTDDBRx6W3DlYHddvE4BhUissXWMxm4UoDZ9P5u&#10;goX1F/6m8yZWSkI4FGigjrErtA5lTQ7D0HfEov343mGUta+07fEi4a7VT1n2oh02LA01dvRRU3nY&#10;nJyB9ddokcp9fli/Ph/ntEyfv1c6GjN4SO9voCKleDP/X6+s4OdCK8/IB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UKZsYAAADcAAAADwAAAAAAAAAAAAAAAACYAgAAZHJz&#10;L2Rvd25yZXYueG1sUEsFBgAAAAAEAAQA9QAAAIsDAAAAAA==&#10;" stroked="f">
                  <v:fill opacity="0"/>
                  <v:textbox inset="5.85pt,.7pt,5.85pt,.7pt">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精神遅滞 196人(1.9％)</w:t>
                        </w:r>
                      </w:p>
                    </w:txbxContent>
                  </v:textbox>
                </v:rect>
                <v:line id="Line 1378" o:spid="_x0000_s1113" style="position:absolute;visibility:visible;mso-wrap-style:square" from="574,351" to="7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17120" behindDoc="0" locked="0" layoutInCell="1" allowOverlap="1" wp14:anchorId="5D92A4CD" wp14:editId="5DC9244A">
                <wp:simplePos x="0" y="0"/>
                <wp:positionH relativeFrom="column">
                  <wp:posOffset>1501140</wp:posOffset>
                </wp:positionH>
                <wp:positionV relativeFrom="paragraph">
                  <wp:posOffset>234315</wp:posOffset>
                </wp:positionV>
                <wp:extent cx="1299845" cy="365125"/>
                <wp:effectExtent l="0" t="0" r="0" b="34925"/>
                <wp:wrapNone/>
                <wp:docPr id="2629" name="グループ化 2629"/>
                <wp:cNvGraphicFramePr/>
                <a:graphic xmlns:a="http://schemas.openxmlformats.org/drawingml/2006/main">
                  <a:graphicData uri="http://schemas.microsoft.com/office/word/2010/wordprocessingGroup">
                    <wpg:wgp>
                      <wpg:cNvGrpSpPr/>
                      <wpg:grpSpPr bwMode="auto">
                        <a:xfrm>
                          <a:off x="0" y="0"/>
                          <a:ext cx="1299845" cy="365125"/>
                          <a:chOff x="0" y="0"/>
                          <a:chExt cx="2047" cy="575"/>
                        </a:xfrm>
                      </wpg:grpSpPr>
                      <wps:wsp>
                        <wps:cNvPr id="115" name="Rectangle 1380"/>
                        <wps:cNvSpPr>
                          <a:spLocks noChangeArrowheads="1"/>
                        </wps:cNvSpPr>
                        <wps:spPr bwMode="auto">
                          <a:xfrm>
                            <a:off x="665" y="0"/>
                            <a:ext cx="1382" cy="43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163人 (1.6％)</w:t>
                              </w:r>
                            </w:p>
                          </w:txbxContent>
                        </wps:txbx>
                        <wps:bodyPr rot="0" vert="horz" wrap="square" lIns="74295" tIns="8890" rIns="74295" bIns="8890" anchor="t" anchorCtr="0" upright="1">
                          <a:noAutofit/>
                        </wps:bodyPr>
                      </wps:wsp>
                      <wps:wsp>
                        <wps:cNvPr id="116" name="Line 1381"/>
                        <wps:cNvCnPr/>
                        <wps:spPr bwMode="auto">
                          <a:xfrm flipV="1">
                            <a:off x="0" y="268"/>
                            <a:ext cx="665"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9" o:spid="_x0000_s1114" style="position:absolute;left:0;text-align:left;margin-left:118.2pt;margin-top:18.45pt;width:102.35pt;height:28.75pt;z-index:251717120" coordsize="204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C+NwQAAGILAAAOAAAAZHJzL2Uyb0RvYy54bWzsVsuO7DQQ3SPxD1b2mU7SeWsyV9OvEdIA&#10;VwyPtTtxHiKJg+2e7gGxYbas4SPY8AH8zYj/oFxOv2a4XLgXsaJbivwsVx3XOeXLV7uuJfdMyIb3&#10;meVeOBZhfc6Lpq8y64vPV3ZsEaloX9CW9yyzHpi0Xl19+MHldkiZx2veFkwQMNLLdDtkVq3UkE4m&#10;Mq9ZR+UFH1gPkyUXHVXQFdWkEHQL1rt24jlOONlyUQyC50xKGF2YSesK7Zcly9WnZSmZIm1mgW8K&#10;vwK/a/2dXF3StBJ0qJt8dIO+gxcdbXo49GBqQRUlG9G8MNU1ueCSl+oi592El2WTM4wBonGdZ9Hc&#10;CL4ZMJYq3VbDASaA9hlO72w2/+T+tSBNkVle6CUW6WkHt/T0w69Pj788Pf729Pjz7z/+RHAOoNoO&#10;VQo7bsRwN7wW40BlemS9/ZgXsJluFEcsdqXoNCYQJdkh5A8HyNlOkRwGXS9JYj+wSA5z0zBwvcDc&#10;SV7Dxb3YltfLcaPn+JHZFUS4ZUJTc+BEezk6pV2GxJJH7OT7YXdX04HhlUiNxIid60IEBrrPIOVo&#10;X7WMuNMY80t7AEs1YhoNOdzy/GtJej6vYSG7FoJva0YL8MzVsYP/Jxt0R8LWt8IbhuDDnwA8jT2D&#10;kz+N0PweJ5oOQqobxjuiG5klwHW8OHp/K5X25LgEPedtU6yatsWOqNbzVpB7Csxa4c/sbYeamlGM&#10;HmxIsxTtyVMbba8t9VzbNMeZEYbENT7QFFIFmnqlThok1XeJ6/nOzEvsVRhHtr/yAzuJnNh23GSW&#10;hI6f+IvV99of10/rpihYf9v0bE9w1/97STBKjaEmUpxsMysJIEcJbSsQvFwJjPosrDHeEQRH/0bg&#10;z5Z1jQLpa5sus+LDIprqVFj2BeBBU0Wb1rQn55EglgDHOSrXq8CJ/GlsR1Ewtf3p0rFn8WpuX8/d&#10;MIyWs/ls6Z6jskSk5fsDg47sr013+Aaiu6uLLSkanVzTIPFcCzogvl5k4j0BkQiuvmpUjfzSKqFt&#10;nAEZO/o/AnmwboA4HnyC0xjbESpIxX0uIcc0rYxAqN16hyIYePoAzbk1Lx6AdeAWKheUOGjUXHxr&#10;kS2Ui8yS32yoYBZpP+qBuZHvJZAVCjtxnECtEacT65MJ2udgKLMUZBE258pUpM0gmqqGc1wMv+fX&#10;IKVlg1Q8+gQB6Q6I2n+mbuFe3ZBFIGwoVNoLELZ5P5aCvxIqUrbN8OU+srOK4IWxBt3QW9cEVDKs&#10;B85bFKsFUiNUb1Csg7TQtO0P3MXUOtWhszzD1Nzn2RlhoRqPvHwTR+EUDGSfj/uwXuqXkyzjZezb&#10;vhcubd9ZLOzr1dy3w5UbBYvpYj5fPGOq1sh/h6YHUE64YlTdEGR/FUZp/9cUKIOHKvIPNMUICGTA&#10;ka3QwoccStL46NQvxdM+rj8+ja/+AAAA//8DAFBLAwQUAAYACAAAACEAtEUWCuAAAAAJAQAADwAA&#10;AGRycy9kb3ducmV2LnhtbEyPUUvDMBSF3wX/Q7iCby7NGourTccY6tMQ3ATxLWvu2rLmpjRZ2/17&#10;45M+Xs7HOd8t1rPt2IiDbx0pEIsEGFLlTEu1gs/D68MTMB80Gd05QgVX9LAub28KnRs30QeO+1Cz&#10;WEI+1wqaEPqcc181aLVfuB4pZic3WB3iOdTcDHqK5bbjyyTJuNUtxYVG97htsDrvL1bB26SnTSpe&#10;xt35tL1+Hx7fv3YClbq/mzfPwALO4Q+GX/2oDmV0OroLGc86Bcs0kxFVkGYrYBGQUghgRwUrKYGX&#10;Bf//QfkDAAD//wMAUEsBAi0AFAAGAAgAAAAhALaDOJL+AAAA4QEAABMAAAAAAAAAAAAAAAAAAAAA&#10;AFtDb250ZW50X1R5cGVzXS54bWxQSwECLQAUAAYACAAAACEAOP0h/9YAAACUAQAACwAAAAAAAAAA&#10;AAAAAAAvAQAAX3JlbHMvLnJlbHNQSwECLQAUAAYACAAAACEA7B3AvjcEAABiCwAADgAAAAAAAAAA&#10;AAAAAAAuAgAAZHJzL2Uyb0RvYy54bWxQSwECLQAUAAYACAAAACEAtEUWCuAAAAAJAQAADwAAAAAA&#10;AAAAAAAAAACRBgAAZHJzL2Rvd25yZXYueG1sUEsFBgAAAAAEAAQA8wAAAJ4HAAAAAA==&#10;">
                <v:rect id="Rectangle 1380" o:spid="_x0000_s1115" style="position:absolute;left:665;width:138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l+MMA&#10;AADcAAAADwAAAGRycy9kb3ducmV2LnhtbERPTWsCMRC9C/0PYQq9aXalWlmNUqSi9KBUvXgbNuPu&#10;1s1k3aQa/30jCN7m8T5nMgumFhdqXWVZQdpLQBDnVldcKNjvFt0RCOeRNdaWScGNHMymL50JZtpe&#10;+YcuW1+IGMIuQwWl900mpctLMuh6tiGO3NG2Bn2EbSF1i9cYbmrZT5KhNFhxbCixoXlJ+Wn7ZxRs&#10;1u+LkB/S0+ZjcP6iZfj+vdFZqbfX8DkG4Sn4p/jhXuk4Px3A/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Sl+M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163人 (1.6％)</w:t>
                        </w:r>
                      </w:p>
                    </w:txbxContent>
                  </v:textbox>
                </v:rect>
                <v:line id="Line 1381" o:spid="_x0000_s1116" style="position:absolute;flip:y;visibility:visible;mso-wrap-style:square" from="0,268" to="66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18144" behindDoc="0" locked="0" layoutInCell="1" allowOverlap="1" wp14:anchorId="2050FE77" wp14:editId="5E3EEBC7">
                <wp:simplePos x="0" y="0"/>
                <wp:positionH relativeFrom="column">
                  <wp:posOffset>1565910</wp:posOffset>
                </wp:positionH>
                <wp:positionV relativeFrom="paragraph">
                  <wp:posOffset>709930</wp:posOffset>
                </wp:positionV>
                <wp:extent cx="1348105" cy="509905"/>
                <wp:effectExtent l="0" t="0" r="0" b="0"/>
                <wp:wrapNone/>
                <wp:docPr id="2626" name="グループ化 2626"/>
                <wp:cNvGraphicFramePr/>
                <a:graphic xmlns:a="http://schemas.openxmlformats.org/drawingml/2006/main">
                  <a:graphicData uri="http://schemas.microsoft.com/office/word/2010/wordprocessingGroup">
                    <wpg:wgp>
                      <wpg:cNvGrpSpPr/>
                      <wpg:grpSpPr bwMode="auto">
                        <a:xfrm>
                          <a:off x="0" y="0"/>
                          <a:ext cx="1348105" cy="509905"/>
                          <a:chOff x="0" y="0"/>
                          <a:chExt cx="2090" cy="512"/>
                        </a:xfrm>
                      </wpg:grpSpPr>
                      <wps:wsp>
                        <wps:cNvPr id="112" name="Rectangle 1384"/>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62763C" w:rsidRDefault="0062763C"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67人(0.6％)</w:t>
                              </w:r>
                            </w:p>
                          </w:txbxContent>
                        </wps:txbx>
                        <wps:bodyPr rot="0" vert="horz" wrap="square" lIns="74295" tIns="8890" rIns="74295" bIns="8890" anchor="t" anchorCtr="0" upright="1">
                          <a:noAutofit/>
                        </wps:bodyPr>
                      </wps:wsp>
                      <wps:wsp>
                        <wps:cNvPr id="113" name="Line 1385"/>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6" o:spid="_x0000_s1117" style="position:absolute;left:0;text-align:left;margin-left:123.3pt;margin-top:55.9pt;width:106.15pt;height:40.15pt;z-index:251718144"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zCNgQAAFkLAAAOAAAAZHJzL2Uyb0RvYy54bWzsVs2O40QQviPxDi3fPbEdJ7Gt8azyO0Ia&#10;YMWAOHfs9o+wu013Z5wBcWGunOEhuPAAvM2I96C67DjxLCuWXcSJRLL6t7rqq/q+7utXx7oiD0yq&#10;UvDYcq8cizCeiLTkeWx99eXODiyiNOUprQRnsfXIlPXq5uOPrtsmYp4oRJUyScAIV1HbxFahdRNN&#10;JiopWE3VlWgYh8lMyJpq6Mp8kkragvW6mniOM5+0QqaNFAlTCkY33aR1g/azjCX68yxTTJMqtsA3&#10;jV+J3735Tm6uaZRL2hRl0rtB38OLmpYcDh1Mbaim5CDLN0zVZSKFEpm+SkQ9EVlWJgxjgGhc50U0&#10;t1IcGowlj9q8GWACaF/g9N5mk88eXktSprHlzb25RTitIUvPP/72/PTr89Pvz0+//PHTzwTnAKq2&#10;ySPYcSub++a17Afyrkf27acihc30oAViccxkbTCBKMkRIX8cIGdHTRIYdKd+4DoziyQwN3PCENqY&#10;k6SAxL2xLSm2/UbPCSGfuMv1zJYJjboDJ8bL3injMhSWOmOnPgy7+4I2DFOiDBI9di640EP3BZQc&#10;5XnFiDsNfOOY8QCWGsQMGqq5E8k3inCxLmAhW0op2oLRFDxzMZDRBtNRsPVv4XUd4wSg6OGpNBog&#10;dhZAQoOUHwQjpGjUSKVvmaiJacSWBOcxdfThTukO1NMS9F1UZborqwo7Mt+vK0keKHBrh79ub9UU&#10;tBtFfkFiVLcUk6QubVTcWOLC2OyO60YYUrfzASOBpllpYkJafR+6nu+svNDezYOF7e/8mR0unMB2&#10;3HAVzh0/9De7H4w/rh8VZZoyfldydqK4679bGfRi05ETSU7a2ApnHlQsrXKQvERLjHoUVh9vD4Jj&#10;fj3wo2V1qUH8qrKOrWBYRCNTDFueAh400rSsuvZkHAliCXCMUVnuZs7Cnwb2YjGb2v5069irYLe2&#10;l2t3Pl9sV+vV1h2jskWk1YcDg46c0mY64gDR3RdpS9LSFNd0FnquBR2QX2/RxXsBIpFCf13qAhlm&#10;dMLYGAEZOObfAzlY74A4H3yBUx/bGSooRYAMawlUoiNWR1B93B9RBmdTc4CZ3Iv0EXgHbqF2wSUH&#10;jULI7yzSwoURW+rbA5XMItUnHLi78L0QqkJjJwiMOsnLif3FBOUJGIotDVWEzbXu7qRDI8u8gHNc&#10;DJ+LJYhpViIVzz5BQKYDsvaf6dv0pG/IIpA2lGnjBUjbmveXwTtKFUDzFzeB4/WC7s5OST7dICcN&#10;6mWqAiYjPm+RqUFPaFTxgbBYT5fiMyourMfTuSOWwiXck/FtxIRTRtWPzD0V2ki0nHAbbAPf9r35&#10;1vadzcZe7ta+Pd+5i9lmulmvNy/oaYTx3+HmAMoFQTop71iBEQzy+r+QwINiuDr+gZB0qmHusoGi&#10;+CCB9xvqUP/WNA/Eyz6uP7+Ib/4EAAD//wMAUEsDBBQABgAIAAAAIQAc/eFv4QAAAAsBAAAPAAAA&#10;ZHJzL2Rvd25yZXYueG1sTI9BS8NAEIXvgv9hGcGb3WxsQxuzKaWopyLYCuJtm0yT0OxsyG6T9N87&#10;nuxx3vt48162nmwrBux940iDmkUgkApXNlRp+Dq8PS1B+GCoNK0j1HBFD+v8/i4zaelG+sRhHyrB&#10;IeRTo6EOoUul9EWN1viZ65DYO7nemsBnX8myNyOH21bGUZRIaxriD7XpcFtjcd5frIb30YybZ/U6&#10;7M6n7fXnsPj43inU+vFh2ryACDiFfxj+6nN1yLnT0V2o9KLVEM+ThFE2lOINTMwXyxWIIyurWIHM&#10;M3m7If8FAAD//wMAUEsBAi0AFAAGAAgAAAAhALaDOJL+AAAA4QEAABMAAAAAAAAAAAAAAAAAAAAA&#10;AFtDb250ZW50X1R5cGVzXS54bWxQSwECLQAUAAYACAAAACEAOP0h/9YAAACUAQAACwAAAAAAAAAA&#10;AAAAAAAvAQAAX3JlbHMvLnJlbHNQSwECLQAUAAYACAAAACEAhElcwjYEAABZCwAADgAAAAAAAAAA&#10;AAAAAAAuAgAAZHJzL2Uyb0RvYy54bWxQSwECLQAUAAYACAAAACEAHP3hb+EAAAALAQAADwAAAAAA&#10;AAAAAAAAAACQBgAAZHJzL2Rvd25yZXYueG1sUEsFBgAAAAAEAAQA8wAAAJ4HAAAAAA==&#10;">
                <v:rect id="Rectangle 1384" o:spid="_x0000_s1118"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9jMMA&#10;AADcAAAADwAAAGRycy9kb3ducmV2LnhtbERPTWsCMRC9C/0PYQq9aXalWlmNUkSpeKhUvXgbNuPu&#10;1s1k3aQa/70pCN7m8T5nMgumFhdqXWVZQdpLQBDnVldcKNjvlt0RCOeRNdaWScGNHMymL50JZtpe&#10;+YcuW1+IGMIuQwWl900mpctLMuh6tiGO3NG2Bn2EbSF1i9cYbmrZT5KhNFhxbCixoXlJ+Wn7ZxRs&#10;vt+XIT+kp83H4Lygr7D+vdFZqbfX8DkG4Sn4p/jhXuk4P+3D/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09jM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62763C" w:rsidRDefault="0062763C"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67人(0.6％)</w:t>
                        </w:r>
                      </w:p>
                    </w:txbxContent>
                  </v:textbox>
                </v:rect>
                <v:line id="Line 1385" o:spid="_x0000_s1119"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19168" behindDoc="0" locked="0" layoutInCell="1" allowOverlap="1" wp14:anchorId="6C51A645" wp14:editId="136483DB">
                <wp:simplePos x="0" y="0"/>
                <wp:positionH relativeFrom="column">
                  <wp:posOffset>1633220</wp:posOffset>
                </wp:positionH>
                <wp:positionV relativeFrom="paragraph">
                  <wp:posOffset>868045</wp:posOffset>
                </wp:positionV>
                <wp:extent cx="1430655" cy="553720"/>
                <wp:effectExtent l="0" t="0" r="0" b="0"/>
                <wp:wrapNone/>
                <wp:docPr id="2623" name="グループ化 2623"/>
                <wp:cNvGraphicFramePr/>
                <a:graphic xmlns:a="http://schemas.openxmlformats.org/drawingml/2006/main">
                  <a:graphicData uri="http://schemas.microsoft.com/office/word/2010/wordprocessingGroup">
                    <wpg:wgp>
                      <wpg:cNvGrpSpPr/>
                      <wpg:grpSpPr bwMode="auto">
                        <a:xfrm>
                          <a:off x="0" y="0"/>
                          <a:ext cx="1430655" cy="553720"/>
                          <a:chOff x="0" y="0"/>
                          <a:chExt cx="2253" cy="872"/>
                        </a:xfrm>
                      </wpg:grpSpPr>
                      <wps:wsp>
                        <wps:cNvPr id="109" name="Rectangle 1386"/>
                        <wps:cNvSpPr>
                          <a:spLocks noChangeArrowheads="1"/>
                        </wps:cNvSpPr>
                        <wps:spPr bwMode="auto">
                          <a:xfrm>
                            <a:off x="1095" y="438"/>
                            <a:ext cx="1158" cy="4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62763C" w:rsidRDefault="0062763C"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436人(4.7％)</w:t>
                              </w:r>
                            </w:p>
                          </w:txbxContent>
                        </wps:txbx>
                        <wps:bodyPr rot="0" vert="horz" wrap="square" lIns="74295" tIns="8890" rIns="74295" bIns="8890" anchor="t" anchorCtr="0" upright="1">
                          <a:noAutofit/>
                        </wps:bodyPr>
                      </wps:wsp>
                      <wps:wsp>
                        <wps:cNvPr id="110" name="Line 1387"/>
                        <wps:cNvCnPr/>
                        <wps:spPr bwMode="auto">
                          <a:xfrm>
                            <a:off x="0" y="0"/>
                            <a:ext cx="1065" cy="6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3" o:spid="_x0000_s1120" style="position:absolute;left:0;text-align:left;margin-left:128.6pt;margin-top:68.35pt;width:112.65pt;height:43.6pt;z-index:251719168" coordsize="225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2RPAQAAFoLAAAOAAAAZHJzL2Uyb0RvYy54bWzsVs1u4zYQvhfoOxC6K5Zk/SPOIvFPUCDt&#10;LpoWPdMSLQmVRJWkI2eLXjbXntuH6KUP0LcJ+h4dDmXFSrDodrfoqTYgiCI5nPlmvm94/urQ1OSO&#10;CVnxdmG5Z45FWJvxvGqLhfXtNxs7tohUtM1pzVu2sO6ZtF5dfP7Zed+lzOMlr3MmCBhpZdp3C6tU&#10;qktnM5mVrKHyjHeshckdFw1VMBTFLBe0B+tNPfMcJ5z1XOSd4BmTEr6uzKR1gfZ3O5ap17udZIrU&#10;Cwt8U/gU+Nzq5+zinKaFoF1ZZYMb9CO8aGjVwqGjqRVVlOxF9cJUU2WCS75TZxlvZny3qzKGMUA0&#10;rvMsmmvB9x3GUqR90Y0wAbTPcPpos9lXd28EqfKF5YXe3CItbSBLj+9+f3z47fHhj8eHX//8+ReC&#10;cwBV3xUp7LgW3W33RgwfCjMi2/5LnsNmulccsTjsRKMxgSjJASG/HyFnB0Uy+Oj6cycMAotkMBcE&#10;88gbcpKVkLgX27JyPWz0vADc1bviyNNpnNHUHDjTXg5OaZehsOQTdvLTsLstaccwJVIjMWDnOskR&#10;uq+h5Ghb1Iy48zjUjmkPYKlGTKMhuxuefS9Jy5clLGSXQvC+ZDQHz1wMZLJBDyRs/Vt4wQeAEfDw&#10;57E2Q9MRYzcAFmqo/Lk/gYqmnZDqmvGG6JeFJcB7zB29u5HKoHpcgs7zuso3VV3jQBTbZS3IHQVy&#10;bfBn9tZdSc1XTCZkRpqlmCV5aqNutaWWa5vmOPOFIXeNDxgJvB5jQl79mLie71x5ib0J48j2N35g&#10;J5ET246bXCWh4yf+avOT9sf107LKc9beVC07ctz1P6wOBrUx7ESWk35hJYEHWNO6AM3LlMCoJ2EN&#10;8Q4gOPo3AD9Z1lQK1K+uGqjicRFNdTWs2xyTqGhVm/fZNBLEElI8ReVyEzgRVIAdRcHc9udrx76K&#10;N0v7cumGYbS+Wl6t3Skqa0Rafjow6MgxbXrA9xDdbZn3JK90cc2DxHMtGID+epGJ9wREIrj6rlIl&#10;UkwLhbYxATJ29H8AcrRugHg6+ASnIbYnqKAUATKsJZAJwyzDUHXYHlAHA6SIntzy/B6IB26heEGX&#10;g5eSi7cW6aFjLCz5w54KZpH6ixbIG/meZqDCQRwn0G7E6cT2ZIK2GRhaWAqqCF+XyjSlfSeqooRz&#10;XAy/5ZegprsKqfjkEwSkB6Br/5XAuRCN6Q3IItC2SOdBewHatmyHbvCBWgXGQI0GpR9lChqBkanw&#10;maK/kKkamIz4vEemRj2had2OhMV6OhWfSXFhPR6La8JS6MIDGd9HTDhlUv3I3GOhGSEeRMtJ1vE6&#10;9m3fC9e276xW9uVm6dvhxo2C1Xy1XK6e0VML47/DzRGUE4IYKTeswAiguxpP/xcSuFGMreMfCIlR&#10;Dd3LRorijQQucKhDw2VT3xBPx7j+6Up88RcAAAD//wMAUEsDBBQABgAIAAAAIQA+Rszh4gAAAAsB&#10;AAAPAAAAZHJzL2Rvd25yZXYueG1sTI/BTsMwEETvSPyDtUjcqBOHtCXEqaoKOFVItEhVb268TaLG&#10;dhS7Sfr3LCc4rt5o5m2+mkzLBux946yEeBYBQ1s63dhKwvf+/WkJzAdltWqdRQk39LAq7u9ylWk3&#10;2i8cdqFiVGJ9piTUIXQZ576s0Sg/cx1aYmfXGxXo7CuuezVSuWm5iKI5N6qxtFCrDjc1lpfd1Uj4&#10;GNW4TuK3YXs5b27Hffp52MYo5ePDtH4FFnAKf2H41Sd1KMjp5K5We9ZKEOlCUJRAMl8Ao8TzUqTA&#10;ToRE8gK8yPn/H4ofAAAA//8DAFBLAQItABQABgAIAAAAIQC2gziS/gAAAOEBAAATAAAAAAAAAAAA&#10;AAAAAAAAAABbQ29udGVudF9UeXBlc10ueG1sUEsBAi0AFAAGAAgAAAAhADj9If/WAAAAlAEAAAsA&#10;AAAAAAAAAAAAAAAALwEAAF9yZWxzLy5yZWxzUEsBAi0AFAAGAAgAAAAhAMH1rZE8BAAAWgsAAA4A&#10;AAAAAAAAAAAAAAAALgIAAGRycy9lMm9Eb2MueG1sUEsBAi0AFAAGAAgAAAAhAD5GzOHiAAAACwEA&#10;AA8AAAAAAAAAAAAAAAAAlgYAAGRycy9kb3ducmV2LnhtbFBLBQYAAAAABAAEAPMAAAClBwAAAAA=&#10;">
                <v:rect id="Rectangle 1386" o:spid="_x0000_s1121" style="position:absolute;left:1095;top:438;width:115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5IMMA&#10;AADcAAAADwAAAGRycy9kb3ducmV2LnhtbERPS2sCMRC+C/0PYYTeNKvUR7dGKVJRelB8XHobNtPd&#10;1c1k3aQa/70pCN7m43vOZBZMJS7UuNKygl43AUGcWV1yruCwX3TGIJxH1lhZJgU3cjCbvrQmmGp7&#10;5S1ddj4XMYRdigoK7+tUSpcVZNB1bU0cuV/bGPQRNrnUDV5juKlkP0mG0mDJsaHAmuYFZafdn1Gw&#10;Wb8tQvbTO21Gg/MXLcP38UZnpV7b4fMDhKfgn+KHe6Xj/OQd/p+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A5IM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62763C" w:rsidRDefault="0062763C"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436人(4.7％)</w:t>
                        </w:r>
                      </w:p>
                    </w:txbxContent>
                  </v:textbox>
                </v:rect>
                <v:line id="Line 1387" o:spid="_x0000_s1122" style="position:absolute;visibility:visible;mso-wrap-style:square" from="0,0" to="106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group>
            </w:pict>
          </mc:Fallback>
        </mc:AlternateContent>
      </w:r>
      <w:r w:rsidR="00BB499D" w:rsidRPr="0062763C">
        <w:rPr>
          <w:noProof/>
        </w:rPr>
        <mc:AlternateContent>
          <mc:Choice Requires="wpg">
            <w:drawing>
              <wp:anchor distT="0" distB="0" distL="114300" distR="114300" simplePos="0" relativeHeight="251730432" behindDoc="0" locked="0" layoutInCell="1" allowOverlap="1" wp14:anchorId="7945E8FA" wp14:editId="0A07BA02">
                <wp:simplePos x="0" y="0"/>
                <wp:positionH relativeFrom="column">
                  <wp:posOffset>4395470</wp:posOffset>
                </wp:positionH>
                <wp:positionV relativeFrom="paragraph">
                  <wp:posOffset>889635</wp:posOffset>
                </wp:positionV>
                <wp:extent cx="1859915" cy="716915"/>
                <wp:effectExtent l="0" t="0" r="0" b="0"/>
                <wp:wrapNone/>
                <wp:docPr id="2620" name="グループ化 2620"/>
                <wp:cNvGraphicFramePr/>
                <a:graphic xmlns:a="http://schemas.openxmlformats.org/drawingml/2006/main">
                  <a:graphicData uri="http://schemas.microsoft.com/office/word/2010/wordprocessingGroup">
                    <wpg:wgp>
                      <wpg:cNvGrpSpPr/>
                      <wpg:grpSpPr bwMode="auto">
                        <a:xfrm>
                          <a:off x="0" y="0"/>
                          <a:ext cx="1859915" cy="716915"/>
                          <a:chOff x="0" y="0"/>
                          <a:chExt cx="2929" cy="1129"/>
                        </a:xfrm>
                      </wpg:grpSpPr>
                      <wps:wsp>
                        <wps:cNvPr id="106" name="Rectangle 1420"/>
                        <wps:cNvSpPr>
                          <a:spLocks noChangeArrowheads="1"/>
                        </wps:cNvSpPr>
                        <wps:spPr bwMode="auto">
                          <a:xfrm>
                            <a:off x="1192" y="695"/>
                            <a:ext cx="1737" cy="4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5B473D">
                              <w:pPr>
                                <w:spacing w:line="200" w:lineRule="exact"/>
                                <w:ind w:firstLineChars="100" w:firstLine="143"/>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62763C" w:rsidRDefault="0062763C" w:rsidP="00BB499D">
                              <w:pPr>
                                <w:spacing w:line="200" w:lineRule="exact"/>
                                <w:ind w:firstLineChars="100" w:firstLine="143"/>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35人(1.2％)</w:t>
                              </w:r>
                            </w:p>
                          </w:txbxContent>
                        </wps:txbx>
                        <wps:bodyPr rot="0" vert="horz" wrap="square" lIns="74295" tIns="8890" rIns="74295" bIns="8890" anchor="t" anchorCtr="0" upright="1">
                          <a:noAutofit/>
                        </wps:bodyPr>
                      </wps:wsp>
                      <wps:wsp>
                        <wps:cNvPr id="107" name="Line 1421"/>
                        <wps:cNvCnPr/>
                        <wps:spPr bwMode="auto">
                          <a:xfrm>
                            <a:off x="0" y="0"/>
                            <a:ext cx="1184" cy="7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0" o:spid="_x0000_s1123" style="position:absolute;left:0;text-align:left;margin-left:346.1pt;margin-top:70.05pt;width:146.45pt;height:56.45pt;z-index:251730432" coordsize="2929,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M3MgQAAFsLAAAOAAAAZHJzL2Uyb0RvYy54bWzsVs1u5EQQviPxDi3fnXF7PP5TnFUyPxFS&#10;YFcExLnH7rEtbLfp9sSTRVw2V87wEFx4AN4m4j2orvY44yyrXXYRJ2Ykq3+rq76u76s+f3GoK3LH&#10;pSpFk1j0zLEIb1KRlU2eWN9+s7FDi6iONRmrRMMT654r68XF55+d923MXVGIKuOSgJFGxX2bWEXX&#10;tfFsptKC10ydiZY3MLkTsmYddGU+yyTrwXpdzVzH8We9kFkrRcqVgtGVmbQu0P5ux9Pu5W6neEeq&#10;xALfOvxK/G71d3ZxzuJcsrYo08EN9hFe1Kxs4NDR1Ip1jOxl+ZapukylUGLXnaWinondrkw5xgDR&#10;UOdZNNdS7FuMJY/7vB1hAmif4fTRZtOv7l5JUmaJ5fouANSwGm7p8c3vjw+/PT788fjw658//0Jw&#10;DqDq2zyGHdeyvW1fyWEgNz2y7b8UGWxm+04gFoedrDUmECU5IOT3I+T80JEUBmm4iCK6sEgKcwH1&#10;dRvvJC3g4t7alhbrYaMbuZHZRSm0YM+MxebEmXZz8Er7DJmlnsBTnwbebcFajneiNBQDeNTxj9h9&#10;DTnHmrzihHqAKIKESzVkGg7V3oj0e0UasSxgIb+UUvQFZxl4RjEQ7TLYNht0R8HW9+JLaeRaBGD0&#10;owHDEeRgHhisvLk3gYrFrVTdNRc10Y3EkuA9Xh67u1GdQfW4BJ0XVZltyqrCjsy3y0qSOwbs2uDP&#10;7K3agplRBABuRpmleEvq1EbVaEuN0DbNcWaEI3mNDyyGSKCpV+qYkFg/RtT1nCs3sjd+GNjexlvY&#10;UeCEtkOjq8h3vMhbbX7S/lAvLsos481N2fAjyan3YXkwyI2hJ9Kc9IkVLVzIWVblIHppJzHqSVhD&#10;vAMIjv4NwE+W1WUH8leVdWKF4yIW62xYNxngweKOlZVpz6aRIJYAxxSVy83CCbx5aAfBYm5787Vj&#10;X4WbpX25pL4frK+WV2s6RWWNSKtPBwYdOV6b7og9RHdbZD3JSp1c80XkUgs6IMBuYOI9AZFI0X1X&#10;dgVSTCuFtjEBMnT0fwBytG6AeDr4BKchtieoIBWPuQQyYZhlNKI7bA8ohAtkj57ciuweiAduoXpB&#10;mYNGIeRri/RQMhJL/bBnkluk+qIB8gaeC8wjHXbCMAI5lacT25MJ1qRgKLE6yCJsLjtTlfatLPMC&#10;zqEYfiMuQU53JVLxyScISHdA1/4zgQMFMcUBWQTahlqlvQCpWjZDOfhArQJo/qYW0NAbCoH3Hpmq&#10;gMmIzztkatQTFlfNSFjMp1PxmSQX5uMxuSYshTI8kPFdxIRTJtmPzD0m2kS0nGgdrkPP9lx/bXvO&#10;amVfbpae7W9osFjNV8vl6hk9tTD+O9wcQTkhiJFywwqMYJTX/4UEXhRj6fgHQmJUQ9eykaL4IoEX&#10;HOrQ8NrUT8TTPq5/ehNf/AUAAP//AwBQSwMEFAAGAAgAAAAhAJGiZHrhAAAACwEAAA8AAABkcnMv&#10;ZG93bnJldi54bWxMj8FKw0AQhu+C77CM4M1ukprSxmxKKeqpCLaCeNtmp0lodjZkt0n69o4ne5vh&#10;//jnm3w92VYM2PvGkYJ4FoFAKp1pqFLwdXh7WoLwQZPRrSNUcEUP6+L+LteZcSN94rAPleAS8plW&#10;UIfQZVL6skar/cx1SJydXG914LWvpOn1yOW2lUkULaTVDfGFWne4rbE87y9Wwfuox808fh1259P2&#10;+nNIP753MSr1+DBtXkAEnMI/DH/6rA4FOx3dhYwXrYLFKkkY5eA5ikEwsVqmPBwVJOk8Alnk8vaH&#10;4hcAAP//AwBQSwECLQAUAAYACAAAACEAtoM4kv4AAADhAQAAEwAAAAAAAAAAAAAAAAAAAAAAW0Nv&#10;bnRlbnRfVHlwZXNdLnhtbFBLAQItABQABgAIAAAAIQA4/SH/1gAAAJQBAAALAAAAAAAAAAAAAAAA&#10;AC8BAABfcmVscy8ucmVsc1BLAQItABQABgAIAAAAIQAAS7M3MgQAAFsLAAAOAAAAAAAAAAAAAAAA&#10;AC4CAABkcnMvZTJvRG9jLnhtbFBLAQItABQABgAIAAAAIQCRomR64QAAAAsBAAAPAAAAAAAAAAAA&#10;AAAAAIwGAABkcnMvZG93bnJldi54bWxQSwUGAAAAAAQABADzAAAAmgcAAAAA&#10;">
                <v:rect id="Rectangle 1420" o:spid="_x0000_s1124" style="position:absolute;left:1192;top:695;width:173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UsMA&#10;AADcAAAADwAAAGRycy9kb3ducmV2LnhtbERPTWsCMRC9F/ofwgi9aVaxVlajFFGUHpSuXrwNm3F3&#10;dTNZN6nGf98UhN7m8T5nOg+mFjdqXWVZQb+XgCDOra64UHDYr7pjEM4ja6wtk4IHOZjPXl+mmGp7&#10;52+6Zb4QMYRdigpK75tUSpeXZND1bEMcuZNtDfoI20LqFu8x3NRykCQjabDi2FBiQ4uS8kv2YxTs&#10;tsNVyI/9y+7j/bqkdfg6P+iq1FsnfE5AeAr+X/x0b3Scn4zg75l4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UsMAAADcAAAADwAAAAAAAAAAAAAAAACYAgAAZHJzL2Rv&#10;d25yZXYueG1sUEsFBgAAAAAEAAQA9QAAAIgDAAAAAA==&#10;" stroked="f">
                  <v:fill opacity="0"/>
                  <v:textbox inset="5.85pt,.7pt,5.85pt,.7pt">
                    <w:txbxContent>
                      <w:p w:rsidR="0062763C" w:rsidRDefault="0062763C" w:rsidP="005B473D">
                        <w:pPr>
                          <w:spacing w:line="200" w:lineRule="exact"/>
                          <w:ind w:firstLineChars="100" w:firstLine="143"/>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62763C" w:rsidRDefault="0062763C" w:rsidP="00BB499D">
                        <w:pPr>
                          <w:spacing w:line="200" w:lineRule="exact"/>
                          <w:ind w:firstLineChars="100" w:firstLine="143"/>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35人(1.2％)</w:t>
                        </w:r>
                      </w:p>
                    </w:txbxContent>
                  </v:textbox>
                </v:rect>
                <v:line id="Line 1421" o:spid="_x0000_s1125" style="position:absolute;visibility:visible;mso-wrap-style:square" from="0,0" to="118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29408" behindDoc="0" locked="0" layoutInCell="1" allowOverlap="1" wp14:anchorId="4179457C" wp14:editId="646B710C">
                <wp:simplePos x="0" y="0"/>
                <wp:positionH relativeFrom="column">
                  <wp:posOffset>4339590</wp:posOffset>
                </wp:positionH>
                <wp:positionV relativeFrom="paragraph">
                  <wp:posOffset>776605</wp:posOffset>
                </wp:positionV>
                <wp:extent cx="1593215" cy="879475"/>
                <wp:effectExtent l="0" t="0" r="0" b="0"/>
                <wp:wrapNone/>
                <wp:docPr id="2617" name="グループ化 2617"/>
                <wp:cNvGraphicFramePr/>
                <a:graphic xmlns:a="http://schemas.openxmlformats.org/drawingml/2006/main">
                  <a:graphicData uri="http://schemas.microsoft.com/office/word/2010/wordprocessingGroup">
                    <wpg:wgp>
                      <wpg:cNvGrpSpPr/>
                      <wpg:grpSpPr bwMode="auto">
                        <a:xfrm>
                          <a:off x="0" y="0"/>
                          <a:ext cx="1593215" cy="879475"/>
                          <a:chOff x="0" y="0"/>
                          <a:chExt cx="2090" cy="512"/>
                        </a:xfrm>
                      </wpg:grpSpPr>
                      <wps:wsp>
                        <wps:cNvPr id="103" name="Rectangle 1418"/>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8人(0.3％)</w:t>
                              </w:r>
                            </w:p>
                          </w:txbxContent>
                        </wps:txbx>
                        <wps:bodyPr rot="0" vert="horz" wrap="square" lIns="74295" tIns="8890" rIns="74295" bIns="8890" anchor="t" anchorCtr="0" upright="1">
                          <a:noAutofit/>
                        </wps:bodyPr>
                      </wps:wsp>
                      <wps:wsp>
                        <wps:cNvPr id="104" name="Line 1419"/>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7" o:spid="_x0000_s1126" style="position:absolute;left:0;text-align:left;margin-left:341.7pt;margin-top:61.15pt;width:125.45pt;height:69.25pt;z-index:251729408"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eUPQQAAFkLAAAOAAAAZHJzL2Uyb0RvYy54bWzsVsuO5DQU3SPxD1b26YpTSeWhrh5116OF&#10;1MCIBrF2Ja4kIrGD7epUD2JDb1nDR7DhA/ibFv/BtZ2kKj0aMcwgVlRJkZ/X9x7fc64vXx2bGj1Q&#10;ISvOlg6+8BxEWcbzihVL55uvt27sIKkIy0nNGV06j1Q6r64+/eSya1Pq85LXORUIjDCZdu3SKZVq&#10;09lMZiVtiLzgLWUwueeiIQq6opjlgnRgvalnvuctZh0XeSt4RqWE0bWddK6M/f2eZurL/V5Sheql&#10;A74p8xXmu9Pf2dUlSQtB2rLKejfIB3jRkIrBoaOpNVEEHUT1lqmmygSXfK8uMt7M+H5fZdTEANFg&#10;70U0t4IfWhNLkXZFO8IE0L7A6YPNZl88vBaoypeOv8CRgxhp4Jaef/r9+em356c/np9+/fPnX5CZ&#10;A6i6tkhhx61o79vXoh8obA/tus95DpvJQXGDxXEvGo0JRImOBvLHEXJ6VCiDQRwmcx+HDspgLo6S&#10;IArtnWQlXNxb27Jy02/0vQTuU+8Ksa+3zEhqD5xpL3untMuQWPKEnfw47O5L0lJzJVIj0WOHvfkA&#10;3VeQcoQVNUU4wLF2THsASzViGg3Z3vHsO4kYX5WwkF4LwbuSkhw8wyaQyQbdkbD1b+HFHuCAAA8/&#10;sAiOEHsRkFAjFcTGoREpkrZCqlvKG6QbS0eA8+bqyMOdVBbUYYnxnddVvq3q2nREsVvVAj0Q4NbW&#10;/Ozeui2JHTX8guOkXWouSZ7bqJm2xLi2aY+zI9RQ1/pAUogEmnqljsnQ6ocE+4F34yfudhFHbrAN&#10;QjeJvNj1cHKTLLwgCdbbH7U/OEjLKs8pu6sYHSiOg/dLg15sLDkNyVG3dJLQh4wldQGSlylhop6E&#10;1cfbg+DpX5+ik2VNpUD86qqB1B8XkVQnw4blgAdJFalq255NIzFYAhxTVK63oRcF89iNonDuBvON&#10;597E25V7vcKLRbS5Wd1s8BSVjUFafjwwxpHh2nSHHyC6+zLvUF7p5JqHiY8d6ID8+pGN9wxEJLj6&#10;tlKlYZjWCW1jAmTs6X8P5GjdAnE6+AynPrYTVJCKQy6BSlhiWYKq4+5oZDBc6AP05I7nj8A7cMto&#10;FxQ5aJRcvHFQBwVj6cjvD0RQB9WfMeBuFPgJZIUynTjW6iTOJ3ZnE4RlYGjpKMgi01wpW5MOraiK&#10;Es7BJnzGr0FM95Wh4sknCEh3QNb+M30LBn0zLAJpSwaYQNpWrC8G7ylVAA2oUV98NaVNJfD8XtBx&#10;OFzyUEEGDeplqgYmG3zeIVOjnpC0ZiNhTT6di88kuUw+DudOWApFuCfju4gJp0yy3zB3SLSJaHnJ&#10;Jt7EgRv4i40beOu1e71dBe5ii6NwPV+vVusX9NTC+O9wcwTljCBWyi0rTASjvP4vJPCgGEvHPxAS&#10;qxq6lo0UNQ8SeL8ZHerfmvqBeN43608v4qu/AAAA//8DAFBLAwQUAAYACAAAACEA5TpzUuEAAAAL&#10;AQAADwAAAGRycy9kb3ducmV2LnhtbEyPTUvDQBCG74L/YRnBm9181JDGbEop6qkItoL0tk2mSWh2&#10;NmS3SfrvHU96m+F9eOeZfD2bTow4uNaSgnARgEAqbdVSreDr8PaUgnBeU6U7S6jghg7Wxf1drrPK&#10;TvSJ497XgkvIZVpB432fSenKBo12C9sjcXa2g9Ge16GW1aAnLjedjIIgkUa3xBca3eO2wfKyvxoF&#10;75OeNnH4Ou4u5+3teHj++N6FqNTjw7x5AeFx9n8w/OqzOhTsdLJXqpzoFCRpvGSUgyiKQTCxipc8&#10;nBRESZCCLHL5/4fiBwAA//8DAFBLAQItABQABgAIAAAAIQC2gziS/gAAAOEBAAATAAAAAAAAAAAA&#10;AAAAAAAAAABbQ29udGVudF9UeXBlc10ueG1sUEsBAi0AFAAGAAgAAAAhADj9If/WAAAAlAEAAAsA&#10;AAAAAAAAAAAAAAAALwEAAF9yZWxzLy5yZWxzUEsBAi0AFAAGAAgAAAAhAHWtx5Q9BAAAWQsAAA4A&#10;AAAAAAAAAAAAAAAALgIAAGRycy9lMm9Eb2MueG1sUEsBAi0AFAAGAAgAAAAhAOU6c1LhAAAACwEA&#10;AA8AAAAAAAAAAAAAAAAAlwYAAGRycy9kb3ducmV2LnhtbFBLBQYAAAAABAAEAPMAAAClBwAAAAA=&#10;">
                <v:rect id="Rectangle 1418" o:spid="_x0000_s1127"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ysMA&#10;AADcAAAADwAAAGRycy9kb3ducmV2LnhtbERPS2sCMRC+C/0PYYTeNKv1UbZGKVJRelB8XHobNtPd&#10;1c1k3aQa/70pCN7m43vOZBZMJS7UuNKygl43AUGcWV1yruCwX3TeQTiPrLGyTApu5GA2fWlNMNX2&#10;ylu67HwuYgi7FBUU3teplC4ryKDr2po4cr+2MegjbHKpG7zGcFPJfpKMpMGSY0OBNc0Lyk67P6Ng&#10;sx4sQvbTO23Gw/MXLcP38UZnpV7b4fMDhKfgn+KHe6Xj/OQN/p+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Oys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8人(0.3％)</w:t>
                        </w:r>
                      </w:p>
                    </w:txbxContent>
                  </v:textbox>
                </v:rect>
                <v:line id="Line 1419" o:spid="_x0000_s1128"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28384" behindDoc="0" locked="0" layoutInCell="1" allowOverlap="1" wp14:anchorId="56FE4EAE" wp14:editId="751D56D4">
                <wp:simplePos x="0" y="0"/>
                <wp:positionH relativeFrom="column">
                  <wp:posOffset>4297680</wp:posOffset>
                </wp:positionH>
                <wp:positionV relativeFrom="paragraph">
                  <wp:posOffset>591820</wp:posOffset>
                </wp:positionV>
                <wp:extent cx="1470660" cy="369570"/>
                <wp:effectExtent l="0" t="0" r="0" b="0"/>
                <wp:wrapNone/>
                <wp:docPr id="2614" name="グループ化 2614"/>
                <wp:cNvGraphicFramePr/>
                <a:graphic xmlns:a="http://schemas.openxmlformats.org/drawingml/2006/main">
                  <a:graphicData uri="http://schemas.microsoft.com/office/word/2010/wordprocessingGroup">
                    <wpg:wgp>
                      <wpg:cNvGrpSpPr/>
                      <wpg:grpSpPr bwMode="auto">
                        <a:xfrm>
                          <a:off x="0" y="0"/>
                          <a:ext cx="1470660" cy="369570"/>
                          <a:chOff x="0" y="0"/>
                          <a:chExt cx="2090" cy="512"/>
                        </a:xfrm>
                      </wpg:grpSpPr>
                      <wps:wsp>
                        <wps:cNvPr id="100" name="Rectangle 1412"/>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精神遅延</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35人(1.2％)</w:t>
                              </w:r>
                            </w:p>
                          </w:txbxContent>
                        </wps:txbx>
                        <wps:bodyPr rot="0" vert="horz" wrap="square" lIns="74295" tIns="8890" rIns="74295" bIns="8890" anchor="t" anchorCtr="0" upright="1">
                          <a:noAutofit/>
                        </wps:bodyPr>
                      </wps:wsp>
                      <wps:wsp>
                        <wps:cNvPr id="101" name="Line 1413"/>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4" o:spid="_x0000_s1129" style="position:absolute;left:0;text-align:left;margin-left:338.4pt;margin-top:46.6pt;width:115.8pt;height:29.1pt;z-index:251728384"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YzMwQAAFkLAAAOAAAAZHJzL2Uyb0RvYy54bWzsVsuO5DQU3SPxD1b26UpSeavTo3q2kBoY&#10;0SDWrsSVRCR2sF2dahAbessaPoINH8DftPgPru1UqtLDiGEGsaJKivy8vvfce459/erYNuiBcFEz&#10;mlnulWMhQnNW1LTMrK++3NqxhYTEtMANoySzHomwXt18/NF136XEYxVrCsIRGKEi7bvMqqTs0tlM&#10;5BVpsbhiHaEwuWe8xRK6vJwVHPdgvW1mnuOEs57xouMsJ0LA6NpMWjfa/n5Pcvn5fi+IRE1mgW9S&#10;f7n+7tR3dnON05LjrqrzwQ38Hl60uKZw6GhqjSVGB16/Yaqtc84E28urnLUztt/XOdExQDSu8yKa&#10;W84OnY6lTPuyG2ECaF/g9N5m888eXnNUF5nlha5vIYpbyNLzj789P/36/PT789Mvf/z0M9JzAFXf&#10;lSnsuOXdffeaDwOl6aFd/ykrYDM+SKaxOO55qzCBKNFRQ/44Qk6OEuUw6PqRE4aQmRzm5mESRENO&#10;8goS98a2vNoMGz0nGXYFrqfSOMOpOXCmvBycUi5DYYkzduLDsLuvcEd0SoRCYsDOdcAXA90XUHKY&#10;lg1Brm8cUx7AUoWYQkN0dyz/RiDKVhUsJAvOWV8RXIBnrg5kskF1BGz9W3hdB45DgKLnm6oeIXYi&#10;IKHC14/jCVI47biQt4S1SDUyi4PzOnX44U5IA+ppifadNXWxrZtGd3i5WzUcPWDg1lb/zN6mq7AZ&#10;1bmExAizVCdJXNpoqLJEmbJpjjMjRFPX+IBTiASaaqWKSdPq+8T1fGfpJfY2jCPb3/qBnURObDtu&#10;skxCx0/89fYH5Y/rp1VdFITe1ZScKO7671YGg9gYcmqSoz6zksALLISbEiQvl1xHPQlriHcAwVG/&#10;AfjJsraWIH5N3WZWPC7CqSqGDS0AD5xKXDemPZtGorEEOKaoLLaBE/nz2I6iYG77841jL+Ptyl6s&#10;3DCMNsvVcuNOUdlopMWHA6MdOaVNddgBoruvih4VtSqueZB4rgUdkF8vMvFegIg4k1/XstIMUzqh&#10;bEyAjB31H4AcrRsgzgdf4DTEdoYKSvFUS6AShlhGIuRxd9QyGETqADW5Y8Uj8A7c0toFlxw0Ksa/&#10;s1APF0ZmiW8PmBMLNZ9Q4G7kewlUhdSdOFbqxC8ndhcTmOZgKLMkVJFurqS5kw4dr8sKznF1+JQt&#10;QEz3tabi2ScISHVA1v4zfYPEGX3TLAJpm59gAmlb0eEyeEepAmj+4iZwvEHQ3eCU5NMNctKgQaYa&#10;YLLG5y0yNeoJThs6ElbX06X4TIpL1+Pp3AlL4RIeyPg2YsIpk+rXzD0V2kS0nGQTb2Lf9r1wY/vO&#10;em0vtivfDrduFKzn69Vq/YKeShj/HW6OoFwQxEi5YYWOYJTX/4UEHhTj1fEPhMSohrrLRorqBwm8&#10;37QODW9N9UC87Ov15xfxzZ8AAAD//wMAUEsDBBQABgAIAAAAIQB8zxbq4gAAAAoBAAAPAAAAZHJz&#10;L2Rvd25yZXYueG1sTI9NS8NAEIbvgv9hGcGb3aQfsY3ZlFLUUynYCuJtm50modnZkN0m6b93POlx&#10;eB/e95lsPdpG9Nj52pGCeBKBQCqcqalU8Hl8e1qC8EGT0Y0jVHBDD+v8/i7TqXEDfWB/CKXgEvKp&#10;VlCF0KZS+qJCq/3EtUicnV1ndeCzK6Xp9MDltpHTKEqk1TXxQqVb3FZYXA5Xq+B90MNmFr/2u8t5&#10;e/s+LvZfuxiVenwYNy8gAo7hD4ZffVaHnJ1O7krGi0ZB8pywelCwmk1BMLCKlnMQJyYX8Rxknsn/&#10;L+Q/AAAA//8DAFBLAQItABQABgAIAAAAIQC2gziS/gAAAOEBAAATAAAAAAAAAAAAAAAAAAAAAABb&#10;Q29udGVudF9UeXBlc10ueG1sUEsBAi0AFAAGAAgAAAAhADj9If/WAAAAlAEAAAsAAAAAAAAAAAAA&#10;AAAALwEAAF9yZWxzLy5yZWxzUEsBAi0AFAAGAAgAAAAhAExHZjMzBAAAWQsAAA4AAAAAAAAAAAAA&#10;AAAALgIAAGRycy9lMm9Eb2MueG1sUEsBAi0AFAAGAAgAAAAhAHzPFuriAAAACgEAAA8AAAAAAAAA&#10;AAAAAAAAjQYAAGRycy9kb3ducmV2LnhtbFBLBQYAAAAABAAEAPMAAACcBwAAAAA=&#10;">
                <v:rect id="Rectangle 1412" o:spid="_x0000_s1130"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QvcYA&#10;AADcAAAADwAAAGRycy9kb3ducmV2LnhtbESPQW/CMAyF70j8h8hIu0HKBNvUERCaQJs4gMZ22c1q&#10;vLbQOKXJIPx7fJjEzdZ7fu/zbJFco87UhdqzgfEoA0VceFtzaeD7az18ARUissXGMxm4UoDFvN+b&#10;YW79hT/pvI+lkhAOORqoYmxzrUNRkcMw8i2xaL++cxhl7UptO7xIuGv0Y5Y9aYc1S0OFLb1VVBz3&#10;f87AbjtZp+JnfNw9T08rek+bw5VOxjwM0vIVVKQU7+b/6w8r+J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QvcYAAADcAAAADwAAAAAAAAAAAAAAAACYAgAAZHJz&#10;L2Rvd25yZXYueG1sUEsFBgAAAAAEAAQA9QAAAIs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精神遅延</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35人(1.2％)</w:t>
                        </w:r>
                      </w:p>
                    </w:txbxContent>
                  </v:textbox>
                </v:rect>
                <v:line id="Line 1413" o:spid="_x0000_s1131"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27360" behindDoc="0" locked="0" layoutInCell="1" allowOverlap="1" wp14:anchorId="79306C30" wp14:editId="51B35F8D">
                <wp:simplePos x="0" y="0"/>
                <wp:positionH relativeFrom="column">
                  <wp:posOffset>4245610</wp:posOffset>
                </wp:positionH>
                <wp:positionV relativeFrom="paragraph">
                  <wp:posOffset>245110</wp:posOffset>
                </wp:positionV>
                <wp:extent cx="1085215" cy="277495"/>
                <wp:effectExtent l="0" t="0" r="0" b="8255"/>
                <wp:wrapNone/>
                <wp:docPr id="2611" name="グループ化 2611"/>
                <wp:cNvGraphicFramePr/>
                <a:graphic xmlns:a="http://schemas.openxmlformats.org/drawingml/2006/main">
                  <a:graphicData uri="http://schemas.microsoft.com/office/word/2010/wordprocessingGroup">
                    <wpg:wgp>
                      <wpg:cNvGrpSpPr/>
                      <wpg:grpSpPr bwMode="auto">
                        <a:xfrm>
                          <a:off x="0" y="0"/>
                          <a:ext cx="1085215" cy="277495"/>
                          <a:chOff x="0" y="0"/>
                          <a:chExt cx="1709" cy="437"/>
                        </a:xfrm>
                      </wpg:grpSpPr>
                      <wps:wsp>
                        <wps:cNvPr id="97" name="Rectangle 1409"/>
                        <wps:cNvSpPr>
                          <a:spLocks noChangeArrowheads="1"/>
                        </wps:cNvSpPr>
                        <wps:spPr bwMode="auto">
                          <a:xfrm>
                            <a:off x="463" y="0"/>
                            <a:ext cx="1246" cy="43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てんかん26人 (0.9％)</w:t>
                              </w:r>
                            </w:p>
                          </w:txbxContent>
                        </wps:txbx>
                        <wps:bodyPr rot="0" vert="horz" wrap="square" lIns="74295" tIns="8890" rIns="74295" bIns="8890" anchor="t" anchorCtr="0" upright="1">
                          <a:noAutofit/>
                        </wps:bodyPr>
                      </wps:wsp>
                      <wps:wsp>
                        <wps:cNvPr id="98" name="Line 1410"/>
                        <wps:cNvCnPr/>
                        <wps:spPr bwMode="auto">
                          <a:xfrm flipV="1">
                            <a:off x="0" y="163"/>
                            <a:ext cx="495" cy="2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1" o:spid="_x0000_s1132" style="position:absolute;left:0;text-align:left;margin-left:334.3pt;margin-top:19.3pt;width:85.45pt;height:21.85pt;z-index:251727360" coordsize="170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cuOgQAAGALAAAOAAAAZHJzL2Uyb0RvYy54bWzsVstu7EQQ3SPxDy3vnbE99vihOFfJPCKk&#10;AFeEx7rHbj+E7TbdPfEExIZsWcNHsOED+JuI/6C62uPMJPfyuBexYkay+llddbrOqT5/tW8bcseE&#10;rHmXWu6ZYxHWZTyvuzK1vvh8Y0cWkYp2OW14x1Lrnknr1cWHH5wPfcI8XvEmZ4KAkU4mQ59alVJ9&#10;MpvJrGItlWe8Zx1MFly0VEFXlLNc0AGst83Mc5zFbOAi7wXPmJQwujKT1gXaLwqWqU+LQjJFmtQC&#10;3xR+BX63+ju7OKdJKWhf1dnoBn0HL1pad3DoZGpFFSU7Ub8w1daZ4JIX6izj7YwXRZ0xjAGicZ1n&#10;0VwLvusxljIZyn6CCaB9htM7m80+uXstSJ2nlrdwXYt0tIVbevzh18eHXx4ffnt8+Pn3H38iOAdQ&#10;DX2ZwI5r0d/2r8U4UJoe2Q4f8xw2053iiMW+EK3GBKIke4T8foKc7RXJYNB1osBzA4tkMOeFoR8H&#10;5k6yCi7uxbasWh82hk5sdvnzUG+Z0cQcONNejk5plyGx5BN28v2wu61oz/BKpEZixC4OD8h9BhlH&#10;u7JhxPXBQYQIV2rANBiyv+HZ15J0fFnBQnYpBB8qRnNwzMU4tMdg2mzQHQlb/xJdfzG3yBvw9fzF&#10;m2GiSS+kuma8JbqRWgJcx3ujdzdSGUQPS9Bz3tT5pm4a7Ihyu2wEuaNArA3+zN6mr6gZRXLBrUiz&#10;FG9IHttoOm2p49qmOc6MMOSt8YEmkCnQ1Ct1ziCnvotdz3euvNjeLKLQ9jd+YMehE9mOG1/FC8eP&#10;/dXme+2P6ydVneesu6k7duC36/+9HBiVxjATGU6G1IoDD9KVNiXoXaYERn0S1hjvCIKjf2N+nixr&#10;awXK19RtakXTIproVFh3OeBBE0XrxrRnp5EglgDHKSqXm8AJ/Xlkh2Ewt/352rGvos3Svly6i0W4&#10;vlperd1TVNaItHx/YNCRw7XpDt9BdLdVPpC81sk1D2IP5CWvQXu90MR7BCIRXH1VqwrppUVC2zgB&#10;MnL0fwRysm6AeDr4CKcxtieoIBUPuQQSYWhl9EHtt3vUwCA6MHbL83tgHbiFwgUVDhoVF99aZIBq&#10;kVrymx0VzCLNRx0wN/Q9EC6isBNFMZQacTyxPZqgXQaGUktBFmFzqUxB2vWiLis4x8XwO34JSlrU&#10;SEXtsPEJAtId0LT/StyghJuygCRyfRevQTsBMrXsxkLwZzpFiqbuvzwEdlIPXNAtTHbNbl0RdAUw&#10;1SDAmUnXXwhWA5xGpN4iWJOy0KTpJupiZh3L0EmaYWYe0uyEr1CLR1q+jaJwygkPDmG9lC8nXkfr&#10;yLd9b7G2fWe1si83S99ebNwwWM1Xy+XqGVG1RP47LJ1AOaKKEXXDD4xgEtr/JQXeFVMR+QeSYriq&#10;q9pEVnyXwDMOFWl8cup34nEf1z89jC/+AAAA//8DAFBLAwQUAAYACAAAACEAfo3zWt8AAAAJAQAA&#10;DwAAAGRycy9kb3ducmV2LnhtbEyPwWrDMAyG74O9g9Fgt9VJQ0OWxSmlbDuVwdrB2E2N1SQ0tkPs&#10;JunbTz1tJ0no49enYj2bTow0+NZZBfEiAkG2crq1tYKvw9tTBsIHtBo7Z0nBlTysy/u7AnPtJvtJ&#10;4z7UgkOsz1FBE0KfS+mrhgz6hevJ8u7kBoOBx6GWesCJw00nl1GUSoOt5QsN9rRtqDrvL0bB+4TT&#10;Jolfx935tL3+HFYf37uYlHp8mDcvIALN4Q+Gmz6rQ8lOR3ex2otOQZpmKaMKkltlIEueVyCO3CwT&#10;kGUh/39Q/gIAAP//AwBQSwECLQAUAAYACAAAACEAtoM4kv4AAADhAQAAEwAAAAAAAAAAAAAAAAAA&#10;AAAAW0NvbnRlbnRfVHlwZXNdLnhtbFBLAQItABQABgAIAAAAIQA4/SH/1gAAAJQBAAALAAAAAAAA&#10;AAAAAAAAAC8BAABfcmVscy8ucmVsc1BLAQItABQABgAIAAAAIQDhtrcuOgQAAGALAAAOAAAAAAAA&#10;AAAAAAAAAC4CAABkcnMvZTJvRG9jLnhtbFBLAQItABQABgAIAAAAIQB+jfNa3wAAAAkBAAAPAAAA&#10;AAAAAAAAAAAAAJQGAABkcnMvZG93bnJldi54bWxQSwUGAAAAAAQABADzAAAAoAcAAAAA&#10;">
                <v:rect id="Rectangle 1409" o:spid="_x0000_s1133" style="position:absolute;left:463;width:124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MMUA&#10;AADbAAAADwAAAGRycy9kb3ducmV2LnhtbESPQWsCMRSE7wX/Q3hCbzWr1FpXo4goSg+VWi/eHpvn&#10;7urmZd1Ejf/eCIUeh5n5hhlPg6nElRpXWlbQ7SQgiDOrS84V7H6Xb58gnEfWWFkmBXdyMJ20XsaY&#10;anvjH7pufS4ihF2KCgrv61RKlxVk0HVsTRy9g20M+iibXOoGbxFuKtlLkg9psOS4UGBN84Ky0/Zi&#10;FGy+35ch23dPm0H/vKBV+Dre6azUazvMRiA8Bf8f/muvtYLhAJ5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8wxQAAANsAAAAPAAAAAAAAAAAAAAAAAJgCAABkcnMv&#10;ZG93bnJldi54bWxQSwUGAAAAAAQABAD1AAAAigM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てんかん26人 (0.9％)</w:t>
                        </w:r>
                      </w:p>
                    </w:txbxContent>
                  </v:textbox>
                </v:rect>
                <v:line id="Line 1410" o:spid="_x0000_s1134" style="position:absolute;flip:y;visibility:visible;mso-wrap-style:square" from="0,163" to="49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group>
            </w:pict>
          </mc:Fallback>
        </mc:AlternateContent>
      </w:r>
      <w:r w:rsidR="00BB499D" w:rsidRPr="0062763C">
        <w:rPr>
          <w:noProof/>
        </w:rPr>
        <mc:AlternateContent>
          <mc:Choice Requires="wpg">
            <w:drawing>
              <wp:anchor distT="0" distB="0" distL="114300" distR="114300" simplePos="0" relativeHeight="251726336" behindDoc="0" locked="0" layoutInCell="1" allowOverlap="1" wp14:anchorId="109BF480" wp14:editId="49FF7AA9">
                <wp:simplePos x="0" y="0"/>
                <wp:positionH relativeFrom="column">
                  <wp:posOffset>3574415</wp:posOffset>
                </wp:positionH>
                <wp:positionV relativeFrom="paragraph">
                  <wp:posOffset>60325</wp:posOffset>
                </wp:positionV>
                <wp:extent cx="1141730" cy="540385"/>
                <wp:effectExtent l="0" t="0" r="0" b="31115"/>
                <wp:wrapNone/>
                <wp:docPr id="2608" name="グループ化 2608"/>
                <wp:cNvGraphicFramePr/>
                <a:graphic xmlns:a="http://schemas.openxmlformats.org/drawingml/2006/main">
                  <a:graphicData uri="http://schemas.microsoft.com/office/word/2010/wordprocessingGroup">
                    <wpg:wgp>
                      <wpg:cNvGrpSpPr/>
                      <wpg:grpSpPr bwMode="auto">
                        <a:xfrm>
                          <a:off x="0" y="0"/>
                          <a:ext cx="1141730" cy="540385"/>
                          <a:chOff x="0" y="0"/>
                          <a:chExt cx="1798" cy="851"/>
                        </a:xfrm>
                      </wpg:grpSpPr>
                      <wps:wsp>
                        <wps:cNvPr id="94" name="Rectangle 1406"/>
                        <wps:cNvSpPr>
                          <a:spLocks noChangeArrowheads="1"/>
                        </wps:cNvSpPr>
                        <wps:spPr bwMode="auto">
                          <a:xfrm>
                            <a:off x="0" y="0"/>
                            <a:ext cx="1798" cy="31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 57人(1.9％)</w:t>
                              </w:r>
                            </w:p>
                          </w:txbxContent>
                        </wps:txbx>
                        <wps:bodyPr rot="0" vert="horz" wrap="square" lIns="74295" tIns="8890" rIns="74295" bIns="8890" anchor="t" anchorCtr="0" upright="1">
                          <a:noAutofit/>
                        </wps:bodyPr>
                      </wps:wsp>
                      <wps:wsp>
                        <wps:cNvPr id="95" name="Line 1407"/>
                        <wps:cNvCnPr/>
                        <wps:spPr bwMode="auto">
                          <a:xfrm>
                            <a:off x="547" y="328"/>
                            <a:ext cx="337" cy="5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08" o:spid="_x0000_s1135" style="position:absolute;left:0;text-align:left;margin-left:281.45pt;margin-top:4.75pt;width:89.9pt;height:42.55pt;z-index:251726336" coordsize="179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wiMQQAAFYLAAAOAAAAZHJzL2Uyb0RvYy54bWzsVs2O5DQQviPxDlbumc5v50fTs+rfEdLA&#10;rhgQZ3fiTiISO9juSQ+IC3PdMzwEFx6AtxnxHpTtJNOZ0UrLLOJEtxTFsV2u+qq+r3z55tTU6I5w&#10;UTG6sNwLx0KEZiyvaLGwvv1mZ8cWEhLTHNeMkoV1T4T15urzzy67NiUeK1mdE47ACBVp1y6sUso2&#10;nc1EVpIGiwvWEgqTB8YbLGHIi1nOcQfWm3rmOc581jGet5xlRAj4ujGT1pW2fziQTL49HASRqF5Y&#10;4JvUT66fe/WcXV3itOC4LausdwO/wosGVxQOHU1tsMToyKsXppoq40ywg7zIWDNjh0OVER0DROM6&#10;z6K55uzY6liKtCvaESaA9hlOrzabfXX3jqMqX1je3IFcUdxAlh5/+ePx4ffHhz8fH3776/2vSM8B&#10;VF1bpLDjmre37TvefyjMCO27L1kOm/FRMo3F6cAbhQlEiU4a8vsRcnKSKIOPrhu4kQ+ZyWAuDBw/&#10;Dk1OshIS92JbVm6HjVEC7qpdceiqLTOcmgNnysveKeUyFJZ4wk58Gna3JW6JTolQSPTYJcGA3NdQ&#10;cZgWNUFu4MyVX8oBWKkAU2CI9oZl3wtE2bqEhWTJOetKgnNwzMQx2aAGAra+Et0RJN+dgoTTlgt5&#10;TViD1MvC4uC4zhq+uxHS4Dks0X6zusp3VV3rAS/265qjOwy02umf2Vu3JTZfNbUgJ8Is1fkR5zZq&#10;qixRpmya48wXollrfMAp1Am8qpWqYjSjfkpcL3BWXmLv5nFkB7sgtJPIiW3HTVbJ3AmSYLP7Wfnj&#10;BmlZ5TmhNxUlA7vd4OMqoNcZw0vNb9QtrCT0QgvhugC1yyTXUU/C6uPtQXDUr6/OybKmkqB7ddVA&#10;/Y6LcKoKYUtzwAOnEle1eZ9NI9FYAhxTVJa70IkCP7ajKPTtwN869irere3l2p3Po+1qvdq6U1S2&#10;Gmnx6cBoR4a0qQE7QnS3Zd6hvFLF5YeJ51owAOX1IhPvGYiIM/ldJUtNLiURysYEyNhR/x7I0boB&#10;4ungM5z62J6gglIcagkEwpDKkFOe9ietgGEy8HXP8nvgHLilZQv6G7yUjP9ooQ56xcISPxwxJxaq&#10;v6DA2yjwEqgKqQdxnICc8fOJ/dkEphkYWlgSqki/rqVpR8eWV0UJ57g6fMqWoKOHSlNROWx8goDU&#10;ABTtv5I2CMw0BU0iULVoQAlUbU37NvCRKhUGkYVAs30vVlYMq1Uf8H2Y0D3A8/s0D+1jUKFeqGrg&#10;skboA0I1KgpOazpSVlfUufxMyktX5FBeE55CB+7p+CFqwik6kKEMh7BeypaTbONtHNiBN9/agbPZ&#10;2MvdOrDnOzcKN/5mvd48I6iSxn+HnSMoZxQxYm54MaTCCOz/UgK3ibF5/AMpMRxV3Wwkqb6NwOVN&#10;K1F/0VS3w/OxXv90Hb76GwAA//8DAFBLAwQUAAYACAAAACEAmcM8UN8AAAAIAQAADwAAAGRycy9k&#10;b3ducmV2LnhtbEyPQWuDQBSE74X+h+UVemtWbTSJdQ0htD2FQpNC6O1FX1TivhV3o+bfd3tqj8MM&#10;M99k60m3YqDeNoYVhLMABHFhyoYrBV+Ht6clCOuQS2wNk4IbWVjn93cZpqUZ+ZOGvauEL2GbooLa&#10;uS6V0hY1abQz0xF772x6jc7LvpJlj6Mv162MgiCRGhv2CzV2tK2puOyvWsH7iOPmOXwddpfz9vZ9&#10;iD+Ou5CUenyYNi8gHE3uLwy/+B4dcs90MlcurWgVxEm08lEFqxiE9xfzaAHi5PU8AZln8v+B/AcA&#10;AP//AwBQSwECLQAUAAYACAAAACEAtoM4kv4AAADhAQAAEwAAAAAAAAAAAAAAAAAAAAAAW0NvbnRl&#10;bnRfVHlwZXNdLnhtbFBLAQItABQABgAIAAAAIQA4/SH/1gAAAJQBAAALAAAAAAAAAAAAAAAAAC8B&#10;AABfcmVscy8ucmVsc1BLAQItABQABgAIAAAAIQA1gMwiMQQAAFYLAAAOAAAAAAAAAAAAAAAAAC4C&#10;AABkcnMvZTJvRG9jLnhtbFBLAQItABQABgAIAAAAIQCZwzxQ3wAAAAgBAAAPAAAAAAAAAAAAAAAA&#10;AIsGAABkcnMvZG93bnJldi54bWxQSwUGAAAAAAQABADzAAAAlwcAAAAA&#10;">
                <v:rect id="Rectangle 1406" o:spid="_x0000_s1136" style="position:absolute;width:17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hR8UA&#10;AADbAAAADwAAAGRycy9kb3ducmV2LnhtbESPQWsCMRSE74L/ITyhN80q2tbVKCKK0kOl1ou3x+a5&#10;u7p5WTepxn9vCoUeh5n5hpnOg6nEjRpXWlbQ7yUgiDOrS84VHL7X3XcQziNrrCyTggc5mM/arSmm&#10;2t75i257n4sIYZeigsL7OpXSZQUZdD1bE0fvZBuDPsoml7rBe4SbSg6S5FUaLDkuFFjTsqDssv8x&#10;Cnafw3XIjv3L7m10XdEmfJwfdFXqpRMWExCegv8P/7W3WsF4CL9f4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mFHxQAAANsAAAAPAAAAAAAAAAAAAAAAAJgCAABkcnMv&#10;ZG93bnJldi54bWxQSwUGAAAAAAQABAD1AAAAigMAAAAA&#10;" stroked="f">
                  <v:fill opacity="0"/>
                  <v:textbox inset="5.85pt,.7pt,5.85pt,.7pt">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 57人(1.9％)</w:t>
                        </w:r>
                      </w:p>
                    </w:txbxContent>
                  </v:textbox>
                </v:rect>
                <v:line id="Line 1407" o:spid="_x0000_s1137" style="position:absolute;visibility:visible;mso-wrap-style:square" from="547,328" to="88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group>
            </w:pict>
          </mc:Fallback>
        </mc:AlternateContent>
      </w:r>
      <w:r w:rsidR="00BB499D" w:rsidRPr="0062763C">
        <w:rPr>
          <w:noProof/>
        </w:rPr>
        <mc:AlternateContent>
          <mc:Choice Requires="wps">
            <w:drawing>
              <wp:anchor distT="0" distB="0" distL="114300" distR="114300" simplePos="0" relativeHeight="251725312" behindDoc="0" locked="0" layoutInCell="1" allowOverlap="1" wp14:anchorId="615BDAAC" wp14:editId="1BE0DADE">
                <wp:simplePos x="0" y="0"/>
                <wp:positionH relativeFrom="column">
                  <wp:posOffset>3448685</wp:posOffset>
                </wp:positionH>
                <wp:positionV relativeFrom="paragraph">
                  <wp:posOffset>397510</wp:posOffset>
                </wp:positionV>
                <wp:extent cx="527685" cy="280670"/>
                <wp:effectExtent l="0" t="0" r="24765" b="24130"/>
                <wp:wrapNone/>
                <wp:docPr id="2607" name="直線コネクタ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7685" cy="280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2607" o:spid="_x0000_s1026" style="position:absolute;left:0;text-align:lef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31.3pt" to="313.1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0fwQIAAI0FAAAOAAAAZHJzL2Uyb0RvYy54bWysVM2O0zAQviPxDlbu2fw0f402Xe2mKRwW&#10;WGkXOLux01gkdmS7TSvEZTnzAvAQHEDiyMP0sK+B7bbZ7XJBaFspGns8n7+Zb8anZ+u2ASvMBWE0&#10;s7wT1wKYlgwRusistzczO7GAkJAi2DCKM2uDhXU2ef7stO9S7LOaNQhzoECoSPsus2opu9RxRFnj&#10;FooT1mGqnBXjLZRqyRcO4rBX6G3j+K4bOT3jqOOsxEKo3enOaU0MflXhUr6pKoElaDJLcZPmy813&#10;rr/O5BSmCw67mpR7GvA/WLSQUHXpADWFEoIlJ39BtaTkTLBKnpSsdVhVkRKbHFQ2nvsom+sadtjk&#10;ooojuqFM4ulgy9erKw4Iyiw/cmMLUNgqle6+/bz79XV7+2P7+cv29vv29jcwblWtvhOpCsrpFdf5&#10;lmt63V2y8oMAlOU1pAtsWN9sOoXj6fo6RyF6ITp157x/xZA6A5eSmdKtK96CqiHdSx1orHfa0teo&#10;QoG1UW0zqIbXEpRqM/TjKAktUCqXn7hRbFR1YKoBdXDHhXyBWQu0kVkNobqoMIWrSyE1wfsjepuy&#10;GWka0xgNBX1mjUM/NAGCNQRppz4m+GKeNxysoG4t8zPZKs/DY5wtKTJgNYao2NsSkmZnq8sbqvGw&#10;6dYdI7VaS2WafZWm6aSPY3dcJEUS2IEfFXbgTqf2+SwP7GjmxeF0NM3zqfdJE/WCtCYIYaq5Hrra&#10;C/6ta/bztevHoa+HojjH6KZ6iuwx0/NZ6MbBKLHjOBzZwahw7YtkltvnuRdFcXGRXxSPmBYme/E0&#10;ZIdSalZsKTG/rlEPENHyj8Kxr9oLEfUK+PFONwCbhXq+SsktwJl8T2Rtulj3msY40jpx9X+v9YC+&#10;K8RBQ70aVNjndl8qpflBXzMceh52kzVnaHPFD0OjZt4E7d8n/ag8XCv74Ss6+QMAAP//AwBQSwME&#10;FAAGAAgAAAAhANkpoDTcAAAACgEAAA8AAABkcnMvZG93bnJldi54bWxMj8FOwzAMhu9IvENkJG4s&#10;aYGuKk0nNGkPsIGmHbPGtBWJU5psLW+POcHJsvzp/z/Xm8U7ccUpDoE0ZCsFAqkNdqBOw/vb7qEE&#10;EZMha1wg1PCNETbN7U1tKhtm2uP1kDrBIRQro6FPaaykjG2P3sRVGJH49hEmbxKvUyftZGYO907m&#10;ShXSm4G4oTcjbntsPw8Xr8GVqvw6btfzaW+5ZXd0Pa0zre/vltcXEAmX9AfDrz6rQ8NO53AhG4XT&#10;8Pz0mDGqocgLEAzwzEGcmVRFCbKp5f8Xmh8AAAD//wMAUEsBAi0AFAAGAAgAAAAhALaDOJL+AAAA&#10;4QEAABMAAAAAAAAAAAAAAAAAAAAAAFtDb250ZW50X1R5cGVzXS54bWxQSwECLQAUAAYACAAAACEA&#10;OP0h/9YAAACUAQAACwAAAAAAAAAAAAAAAAAvAQAAX3JlbHMvLnJlbHNQSwECLQAUAAYACAAAACEA&#10;sDwdH8ECAACNBQAADgAAAAAAAAAAAAAAAAAuAgAAZHJzL2Uyb0RvYy54bWxQSwECLQAUAAYACAAA&#10;ACEA2SmgNNwAAAAKAQAADwAAAAAAAAAAAAAAAAAbBQAAZHJzL2Rvd25yZXYueG1sUEsFBgAAAAAE&#10;AAQA8wAAACQGAAAAAA==&#10;"/>
            </w:pict>
          </mc:Fallback>
        </mc:AlternateContent>
      </w:r>
      <w:r w:rsidR="00BB499D" w:rsidRPr="0062763C">
        <w:rPr>
          <w:noProof/>
        </w:rPr>
        <mc:AlternateContent>
          <mc:Choice Requires="wps">
            <w:drawing>
              <wp:anchor distT="0" distB="0" distL="114300" distR="114300" simplePos="0" relativeHeight="251724288" behindDoc="0" locked="0" layoutInCell="1" allowOverlap="1" wp14:anchorId="0BE76B2F" wp14:editId="480793F5">
                <wp:simplePos x="0" y="0"/>
                <wp:positionH relativeFrom="column">
                  <wp:posOffset>2573655</wp:posOffset>
                </wp:positionH>
                <wp:positionV relativeFrom="paragraph">
                  <wp:posOffset>180340</wp:posOffset>
                </wp:positionV>
                <wp:extent cx="1035685" cy="367030"/>
                <wp:effectExtent l="0" t="0" r="0" b="0"/>
                <wp:wrapNone/>
                <wp:docPr id="2606" name="正方形/長方形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5685" cy="36703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5B473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62763C" w:rsidRDefault="0062763C" w:rsidP="00BB499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71人(2.4％)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6" o:spid="_x0000_s1138" style="position:absolute;left:0;text-align:left;margin-left:202.65pt;margin-top:14.2pt;width:81.55pt;height:28.9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BMLAMAAIcGAAAOAAAAZHJzL2Uyb0RvYy54bWysVcuO0zAU3SPxD5b3mTya5qXJoGmnRUgD&#10;jDQ81m7iNBaJHWx30gHxGfABsGaNWPA5jMRfcO30CRsEpFLkG9vH9xyfe3v6YN026IZKxQTPsX/i&#10;YUR5IUrGlzl+/mzuJBgpTXhJGsFpjm+pwg/O7t877buMBqIWTUklAhCusr7Lca11l7muKmraEnUi&#10;OsphshKyJRpCuXRLSXpAbxs38LzI7YUsOykKqhR8vRgm8ZnFrypa6KdVpahGTY4hN23f0r4X5u2e&#10;nZJsKUlXs2KTBvmLLFrCOBy6g7ogmqCVZL9BtayQQolKnxSidUVVsYJaDsDG935hc12TjlouII7q&#10;djKp/wdbPLm5koiVOQ4iL8KIkxZu6e7zp7sPX79/++j+eP9lGCE7D3L1ncpg13V3JQ1h1V2K4pVC&#10;XExrwpf0XErR15SUkKRv5HWPNphAwVa06B+LEo4iKy2scutKtqhqWPfCbDTQoA5a26u63V0VXWtU&#10;wEffG42jZIxRAXOjKPZG9i5dkhkcs7uTSj+kokVmkGMJVrCo5OZSaZPXfonlIRpWzlnT2EAuF9NG&#10;ohsCtpnbZ9jbdDUZvm6PU8NSi6cOMRpukLgwmMNxwxdqXTnkQDLgA0Oz0jCzjnmb+kHoTYLUmUdJ&#10;7ITzcOyksZc4np9O0sgL0/Bi/s7k44dZzcqS8kvG6da9fvhn7tjU0eA761/U5zgdByAqaZZQzYWW&#10;lvURrQ3fjQieeewtgxMO2bdMQ103rM1xsltEMmOMGS9BD5Jpwpph7B4zsVqCHMeqnM/HXhyOEieO&#10;xyMnHM08Z5LMp8751I+ieDaZTmb+sSozq7T6d2FsIttrM4FYAbvruuxRyYy5RuM08DEE0FmCeOB7&#10;ICKSQr9kurb1bKxsMI6ETDzz2wi5Qx+E2B98oNOG214qsPPWS7biTJENxarXi7Wt8MgeYCpwIcpb&#10;qEFIy5YX9G8Y1EK+waiHXphj9XpFJMWoecShjuMwSMEV2gZJkkIjlYcTi4MJwgsAyrEGF9nhVA/t&#10;dtVJtqzhnKG4uTiHyq+YLcV9TkDIBNDtLLVNZzbt9DC2q/b/H2c/AQAA//8DAFBLAwQUAAYACAAA&#10;ACEAJ1Y4+t8AAAAJAQAADwAAAGRycy9kb3ducmV2LnhtbEyPwU7DMAyG70i8Q2Qkbixt2aKq1J1g&#10;EgckhGCMe9aYtmrjVE22dTw92Qlutvzp9/eX69kO4kiT7xwjpIsEBHHtTMcNwu7z+S4H4YNmowfH&#10;hHAmD+vq+qrUhXEn/qDjNjQihrAvNEIbwlhI6euWrPYLNxLH27ebrA5xnRppJn2K4XaQWZIoaXXH&#10;8UOrR9q0VPfbg0VQb/3m7PsX9fQzved96tOdfP1CvL2ZHx9ABJrDHwwX/agOVXTauwMbLwaEZbK6&#10;jyhCli9BRGClLsMeIVcZyKqU/xtUvwAAAP//AwBQSwECLQAUAAYACAAAACEAtoM4kv4AAADhAQAA&#10;EwAAAAAAAAAAAAAAAAAAAAAAW0NvbnRlbnRfVHlwZXNdLnhtbFBLAQItABQABgAIAAAAIQA4/SH/&#10;1gAAAJQBAAALAAAAAAAAAAAAAAAAAC8BAABfcmVscy8ucmVsc1BLAQItABQABgAIAAAAIQCtYQBM&#10;LAMAAIcGAAAOAAAAAAAAAAAAAAAAAC4CAABkcnMvZTJvRG9jLnhtbFBLAQItABQABgAIAAAAIQAn&#10;Vjj63wAAAAkBAAAPAAAAAAAAAAAAAAAAAIYFAABkcnMvZG93bnJldi54bWxQSwUGAAAAAAQABADz&#10;AAAAkgYAAAAA&#10;" stroked="f">
                <v:fill opacity="0"/>
                <v:textbox inset="5.85pt,.7pt,5.85pt,.7pt">
                  <w:txbxContent>
                    <w:p w:rsidR="0062763C" w:rsidRDefault="0062763C" w:rsidP="005B473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62763C" w:rsidRDefault="0062763C" w:rsidP="00BB499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71人(2.4％)</w:t>
                      </w:r>
                    </w:p>
                  </w:txbxContent>
                </v:textbox>
              </v:rect>
            </w:pict>
          </mc:Fallback>
        </mc:AlternateContent>
      </w:r>
      <w:r w:rsidR="00BB499D" w:rsidRPr="0062763C">
        <w:rPr>
          <w:noProof/>
        </w:rPr>
        <mc:AlternateContent>
          <mc:Choice Requires="wps">
            <w:drawing>
              <wp:anchor distT="0" distB="0" distL="114300" distR="114300" simplePos="0" relativeHeight="251722240" behindDoc="0" locked="0" layoutInCell="1" allowOverlap="1" wp14:anchorId="1074FE40" wp14:editId="734A9F1C">
                <wp:simplePos x="0" y="0"/>
                <wp:positionH relativeFrom="column">
                  <wp:posOffset>3092450</wp:posOffset>
                </wp:positionH>
                <wp:positionV relativeFrom="paragraph">
                  <wp:posOffset>1346835</wp:posOffset>
                </wp:positionV>
                <wp:extent cx="681355" cy="536575"/>
                <wp:effectExtent l="0" t="0" r="0" b="0"/>
                <wp:wrapNone/>
                <wp:docPr id="2604" name="正方形/長方形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627人</w:t>
                            </w:r>
                          </w:p>
                          <w:p w:rsidR="0062763C" w:rsidRDefault="0062763C" w:rsidP="00BB499D">
                            <w:pPr>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4" o:spid="_x0000_s1139" style="position:absolute;left:0;text-align:left;margin-left:243.5pt;margin-top:106.05pt;width:53.65pt;height:4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SeKQMAAHwGAAAOAAAAZHJzL2Uyb0RvYy54bWysVUuO4zYQ3QfIHQju1fpYsj5o9aDttoMA&#10;PR+gJ8ialiiLiEQqJN1yJ5hjzBxgZp11kEWOMwPkFimWbLedbIIkMiCwRPKx3mO98vWLfd+RR66N&#10;ULKk4VVACZeVqoXclvS7t2svo8RYJmvWKclL+sQNfXHz9VfX41DwSLWqq7kmACJNMQ4lba0dCt83&#10;Vct7Zq7UwCVMNkr3zEKot36t2QjofedHQTD3R6XrQauKGwNf76ZJeoP4TcMr+7ppDLekKynkZvGt&#10;8b1xb//mmhVbzYZWVIc02L/IomdCwqEnqDtmGdlp8TeoXlRaGdXYq0r1vmoaUXHkAGzC4C9sHlo2&#10;cOQC4pjhJJP5/2CrV49vNBF1SaN5EFMiWQ+39OWXT18+/Pb594/+H+9/nUYE50GucTAF7HoY3mhH&#10;2Az3qvrBEKmWLZNbfqu1GlvOakgydPL6FxtcYGAr2YwvVQ1HsZ1VqNy+0b0DBE3IHi/o6XRBfG9J&#10;BR/nWThLEkoqmEpm8yRN8ARWHDcP2thvuOqJG5RUw/0jOHu8N9Ylw4rjEkxedaJei67DQG83y06T&#10;Rwa1ssZn2tsNLZu+Yr0AhpmWIp45x+ikQ5LKYU7HTV84luKUAyuADgzdSkcMy+TnPIziYBHl3nqe&#10;pV68jhMvT4PMC8J8kcPV5PHd+p3LJ4yLVtQ1l/dC8mPJhvE/K4mDeaZiw6IlY0nzJAJRWbcFC1dW&#10;I+sLWge+BxEC9xyEv1jWCwtm7kRf0uy0iBWuGlayBj1YYZnoprF/yQS1BDkuVbldJ0EazzIvTZOZ&#10;F89WgbfI1kvvdhnO5+lqsVyswktVVqi0+e/CYCLHa3OB2gG7h7YeSS1ccc2SPAopBNBOonTieyYi&#10;0cp+L2yLJnaV7DAuhMwC9zsIeUKfhHg++EynA7dnqaAUj7WENnPOmhxq95s92nqOJnS226j6CYwH&#10;aaG7oGnDoFX6J0pGaIAlNT/umOaUdN9KMG8aRzlUhcUgy3Lonvp8YnM2wWQFQCW1UEU4XNqpx+4G&#10;LbYtnBMifaluwe6NQCs+5wSEXAAtDqkd2rHroecxrnr+07j5EwAA//8DAFBLAwQUAAYACAAAACEA&#10;eKQrK+MAAAALAQAADwAAAGRycy9kb3ducmV2LnhtbEyPwU7DMBBE70j8g7VI3KiTkKZtiFMhRIXE&#10;oRWFCzc3WZLQeJ3Gbuv+PcsJjrMzmn1TLIPpxQlH11lSEE8iEEiVrTtqFHy8r+7mIJzXVOveEiq4&#10;oINleX1V6Ly2Z3rD09Y3gkvI5VpB6/2QS+mqFo12EzsgsfdlR6M9y7GR9ajPXG56mURRJo3uiD+0&#10;esCnFqv99mgUbNbpKlSf8X4zmx6e8SW8fl/woNTtTXh8AOEx+L8w/OIzOpTMtLNHqp3oFaTzGW/x&#10;CpI4iUFwYrpI70Hs+LLIMpBlIf9vKH8AAAD//wMAUEsBAi0AFAAGAAgAAAAhALaDOJL+AAAA4QEA&#10;ABMAAAAAAAAAAAAAAAAAAAAAAFtDb250ZW50X1R5cGVzXS54bWxQSwECLQAUAAYACAAAACEAOP0h&#10;/9YAAACUAQAACwAAAAAAAAAAAAAAAAAvAQAAX3JlbHMvLnJlbHNQSwECLQAUAAYACAAAACEATTzU&#10;nikDAAB8BgAADgAAAAAAAAAAAAAAAAAuAgAAZHJzL2Uyb0RvYy54bWxQSwECLQAUAAYACAAAACEA&#10;eKQrK+MAAAALAQAADwAAAAAAAAAAAAAAAACDBQAAZHJzL2Rvd25yZXYueG1sUEsFBgAAAAAEAAQA&#10;8wAAAJMGA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627人</w:t>
                      </w:r>
                    </w:p>
                    <w:p w:rsidR="0062763C" w:rsidRDefault="0062763C" w:rsidP="00BB499D">
                      <w:pPr>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(21.3％)</w:t>
                      </w:r>
                    </w:p>
                  </w:txbxContent>
                </v:textbox>
              </v:rect>
            </w:pict>
          </mc:Fallback>
        </mc:AlternateContent>
      </w:r>
      <w:r w:rsidR="00BB499D" w:rsidRPr="0062763C">
        <w:rPr>
          <w:noProof/>
        </w:rPr>
        <mc:AlternateContent>
          <mc:Choice Requires="wps">
            <w:drawing>
              <wp:anchor distT="0" distB="0" distL="114300" distR="114300" simplePos="0" relativeHeight="251721216" behindDoc="0" locked="0" layoutInCell="1" allowOverlap="1" wp14:anchorId="3BE46811" wp14:editId="447923E6">
                <wp:simplePos x="0" y="0"/>
                <wp:positionH relativeFrom="column">
                  <wp:posOffset>4243070</wp:posOffset>
                </wp:positionH>
                <wp:positionV relativeFrom="paragraph">
                  <wp:posOffset>1795780</wp:posOffset>
                </wp:positionV>
                <wp:extent cx="681355" cy="536575"/>
                <wp:effectExtent l="0" t="0" r="0" b="0"/>
                <wp:wrapNone/>
                <wp:docPr id="2603" name="正方形/長方形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1,788人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(60.7％)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3" o:spid="_x0000_s1140" style="position:absolute;left:0;text-align:left;margin-left:334.1pt;margin-top:141.4pt;width:53.65pt;height:4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mnJQMAAHwGAAAOAAAAZHJzL2Uyb0RvYy54bWysVcuO0zAU3SPxD5b3mTyatyaDpp0WIQ0w&#10;0oBYu4nTWCR2sN1JB8RnwAfAmjViweeAxF9w7bSdFjYISKXIN7aP7zk+9/b0waZr0Q2VigleYP/E&#10;w4jyUlSMrwr8/NnCSTFSmvCKtILTAt9ShR+c3b93OvQ5DUQj2opKBCBc5UNf4EbrPnddVTa0I+pE&#10;9JTDZC1kRzSEcuVWkgyA3rVu4HmxOwhZ9VKUVCn4ejFO4jOLX9e01E/rWlGN2gJDbtq+pX0vzds9&#10;OyX5SpK+YeU2DfIXWXSEcTh0D3VBNEFryX6D6lgphRK1PilF54q6ZiW1HICN7/3C5rohPbVcQBzV&#10;72VS/w+2fHJzJRGrChzE3gQjTjq4pe+fPn5//+Xb1w/uj3efxxGy8yDX0Kscdl33V9IQVv2lKF8q&#10;xMWsIXxFz6UUQ0NJBUn6Rl73aIMJFGxFy+GxqOAostbCKrepZWcAQRO0sRd0u78gutGohI9x6k+i&#10;CKMSpqJJHCWRPYHku829VPohFR0ygwJLuH8LTm4ulTbJkHy3xCYvWlYtWNvaQK6Ws1aiGwJeWdhn&#10;3Nv2DRm/Wr8AhhqXWjx1iNFyg8SFwRyPG79Qa8UxB5IDHRialYaYtcmbzA9CbxpkziJOEydchJGT&#10;JV7qeH42zWIvzMKLxVuTjx/mDasqyi8ZpzvL+uGfWWJbPKPZrGnRUOAsCkBU0q6ghEstLesjWlu+&#10;WxE882yFP1rWMQ3F3LKuwOl+EcmNG+a8Aj1Irglrx7F7zMRqCXIcq3K+iLwknKROkkQTJ5zMPWea&#10;LmbO+cyP42Q+nU3n/rEqc6u0+ndhbCK7azOBWAO766YaUMWMuSZRFvgYAmgnQTLyPRARSaFfMN3Y&#10;IjZONhhHQqae+W2F3KOPQtwdfKDTltudVGDFnZdsmZnKGitUb5YbW9ZxYA4wZbcU1S0UHqRlqwua&#10;NgwaIV9jNEADLLB6tSaSYtQ+4lC8SRhk4AptgzTNoHvKw4nlwQThJQAVWIOL7HCmxx677iVbNXCO&#10;b+lzcQ7lXjNbinc5ASETQIuz1Lbt2PTQw9iuuvvTOPsJAAD//wMAUEsDBBQABgAIAAAAIQAoSYNT&#10;4gAAAAsBAAAPAAAAZHJzL2Rvd25yZXYueG1sTI/LTsMwEEX3SPyDNUjsqNOUPBTiVAhRIbGgorBh&#10;58ZDEhqP09ht079nuoLlaI7uPbdcTrYXRxx950jBfBaBQKqd6ahR8PmxustB+KDJ6N4RKjijh2V1&#10;fVXqwrgTveNxExrBIeQLraANYSik9HWLVvuZG5D49+1GqwOfYyPNqE8cbnsZR1Eqre6IG1o94FOL&#10;9W5zsArWb/erqf6a79ZZsn/Gl+n154x7pW5vpscHEAGn8AfDRZ/VoWKnrTuQ8aJXkKZ5zKiCOI95&#10;AxNZliQgtgoWabYAWZXy/4bqFwAA//8DAFBLAQItABQABgAIAAAAIQC2gziS/gAAAOEBAAATAAAA&#10;AAAAAAAAAAAAAAAAAABbQ29udGVudF9UeXBlc10ueG1sUEsBAi0AFAAGAAgAAAAhADj9If/WAAAA&#10;lAEAAAsAAAAAAAAAAAAAAAAALwEAAF9yZWxzLy5yZWxzUEsBAi0AFAAGAAgAAAAhAAMEaaclAwAA&#10;fAYAAA4AAAAAAAAAAAAAAAAALgIAAGRycy9lMm9Eb2MueG1sUEsBAi0AFAAGAAgAAAAhAChJg1Pi&#10;AAAACwEAAA8AAAAAAAAAAAAAAAAAfwUAAGRycy9kb3ducmV2LnhtbFBLBQYAAAAABAAEAPMAAACO&#10;Bg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1,788人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(60.7％)</w:t>
                      </w:r>
                    </w:p>
                  </w:txbxContent>
                </v:textbox>
              </v:rect>
            </w:pict>
          </mc:Fallback>
        </mc:AlternateContent>
      </w:r>
      <w:r w:rsidR="00BB499D" w:rsidRPr="0062763C">
        <w:rPr>
          <w:noProof/>
        </w:rPr>
        <mc:AlternateContent>
          <mc:Choice Requires="wps">
            <w:drawing>
              <wp:anchor distT="0" distB="0" distL="114300" distR="114300" simplePos="0" relativeHeight="251720192" behindDoc="0" locked="0" layoutInCell="1" allowOverlap="1" wp14:anchorId="5C213656" wp14:editId="012E71DD">
                <wp:simplePos x="0" y="0"/>
                <wp:positionH relativeFrom="column">
                  <wp:posOffset>4123055</wp:posOffset>
                </wp:positionH>
                <wp:positionV relativeFrom="paragraph">
                  <wp:posOffset>1203325</wp:posOffset>
                </wp:positionV>
                <wp:extent cx="612775" cy="426085"/>
                <wp:effectExtent l="0" t="0" r="0" b="0"/>
                <wp:wrapNone/>
                <wp:docPr id="2602" name="正方形/長方形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2608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入院患者</w:t>
                            </w:r>
                          </w:p>
                          <w:p w:rsidR="0062763C" w:rsidRDefault="0062763C" w:rsidP="00BB499D">
                            <w:pPr>
                              <w:rPr>
                                <w:rFonts w:ascii="ＭＳ ゴシック" w:eastAsia="ＭＳ ゴシック" w:hAnsi="ＭＳ ゴシック"/>
                                <w:sz w:val="16"/>
                                <w:szCs w:val="16"/>
                              </w:rPr>
                            </w:pPr>
                            <w:r w:rsidRPr="005539AA">
                              <w:rPr>
                                <w:rFonts w:ascii="ＭＳ ゴシック" w:eastAsia="ＭＳ ゴシック" w:hAnsi="ＭＳ ゴシック" w:hint="eastAsia"/>
                                <w:color w:val="FF0000"/>
                                <w:sz w:val="16"/>
                                <w:szCs w:val="16"/>
                              </w:rPr>
                              <w:t>2,946</w:t>
                            </w:r>
                            <w:r>
                              <w:rPr>
                                <w:rFonts w:ascii="ＭＳ ゴシック" w:eastAsia="ＭＳ ゴシック" w:hAnsi="ＭＳ ゴシック"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2" o:spid="_x0000_s1141" style="position:absolute;left:0;text-align:left;margin-left:324.65pt;margin-top:94.75pt;width:48.25pt;height:33.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V6JQMAAHwGAAAOAAAAZHJzL2Uyb0RvYy54bWysVcuO0zAU3SPxD5b3mTyatkk06ajttAhp&#10;gJEGxNpNnMYisYPtTjogPgM+ANasEQs+h5H4C66d9AUbBKRS5Bvbx/ccn3t7frGtK3RLpWKCp9g/&#10;8zCiPBM54+sUv3i+dCKMlCY8J5XgNMV3VOGLycMH522T0ECUosqpRADCVdI2KS61bhLXVVlJa6LO&#10;REM5TBZC1kRDKNduLkkL6HXlBp43clsh80aKjCoFXy+7STyx+EVBM/2sKBTVqEox5KbtW9r3yrzd&#10;yTlJ1pI0Jcv6NMhfZFETxuHQPdQl0QRtJPsNqmaZFEoU+iwTtSuKgmXUcgA2vvcLm5uSNNRyAXFU&#10;s5dJ/T/Y7OnttUQsT3Ew8gKMOKnhlu4/f7r/8PX7t4/uj/dfuhGy8yBX26gEdt0019IQVs2VyF4p&#10;xMW8JHxNp1KKtqQkhyR9I697ssEECraiVftE5HAU2WhhldsWsjaAoAna2gu6218Q3WqUwceRH4zH&#10;Q4wymAohoWhoTyDJbnMjlX5ERY3MIMUS7t+Ck9srpU0yJNktscmLiuVLVlU2kOvVvJLoloBXlvbp&#10;9lZNSbqv1i+AobqlFk8dY1TcIHFhMLvjui/UWrHLgSRAB4ZmpSFmbfI29oPQmwWxsxxFYydchkMn&#10;HnuR4/nxLB55YRxeLt+ZfPwwKVmeU37FON1Z1g//zBJ98XRms6ZFbYrjYQCikmoNJZxpaVmf0Or5&#10;9iJ45umFP1lWMw3FXLE6xdF+EUmMGxY8Bz1IogmrurF7ysRqCXKcqjJdDr1xOIgcuPaBEw4WnjOL&#10;lnNnOvdHo/FiNp8t/FNVFlZp9e/C2ER212YCsQF2N2XeopwZcw2GceBjCKCdBOOO75GISAr9kunS&#10;FrFxssE4ETLyzK8Xco/eCXE4+EinnttBKrDizku2zExldRWqt6utLevRwBxgym4l8jsoPEjLVhc0&#10;bRiUQr7BqIUGmGL1ekMkxah6zKF4x2EQgyu0DaIohu4pjydWRxOEZwCUYg0ussO57nrsppFsXcI5&#10;vqXPxRTKvWC2FA85ASETQIuz1Pp2bHrocWxXHf40Jj8BAAD//wMAUEsDBBQABgAIAAAAIQCHMtel&#10;4gAAAAsBAAAPAAAAZHJzL2Rvd25yZXYueG1sTI9BT8JAEIXvJv6HzZh4ky3YFqjdEmMkJh4gAhdv&#10;Szu2le5s6S6w/HvHkx4n78ub7+WLYDpxxsG1lhSMRxEIpNJWLdUKdtvlwwyE85oq3VlCBVd0sChu&#10;b3KdVfZCH3je+FpwCblMK2i87zMpXdmg0W5keyTOvuxgtOdzqGU16AuXm05OoiiVRrfEHxrd40uD&#10;5WFzMgrWq3gZys/xYT1Njq/4Ft6/r3hU6v4uPD+B8Bj8Hwy/+qwOBTvt7YkqJzoFaTx/ZJSD2TwB&#10;wcQ0TnjMXsEkSVOQRS7/byh+AAAA//8DAFBLAQItABQABgAIAAAAIQC2gziS/gAAAOEBAAATAAAA&#10;AAAAAAAAAAAAAAAAAABbQ29udGVudF9UeXBlc10ueG1sUEsBAi0AFAAGAAgAAAAhADj9If/WAAAA&#10;lAEAAAsAAAAAAAAAAAAAAAAALwEAAF9yZWxzLy5yZWxzUEsBAi0AFAAGAAgAAAAhALo8hXolAwAA&#10;fAYAAA4AAAAAAAAAAAAAAAAALgIAAGRycy9lMm9Eb2MueG1sUEsBAi0AFAAGAAgAAAAhAIcy16Xi&#10;AAAACwEAAA8AAAAAAAAAAAAAAAAAfwUAAGRycy9kb3ducmV2LnhtbFBLBQYAAAAABAAEAPMAAACO&#10;BgAAAAA=&#10;" stroked="f">
                <v:fill opacity="0"/>
                <v:textbox inset="5.85pt,.7pt,5.85pt,.7pt">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入院患者</w:t>
                      </w:r>
                    </w:p>
                    <w:p w:rsidR="0062763C" w:rsidRDefault="0062763C" w:rsidP="00BB499D">
                      <w:pPr>
                        <w:rPr>
                          <w:rFonts w:ascii="ＭＳ ゴシック" w:eastAsia="ＭＳ ゴシック" w:hAnsi="ＭＳ ゴシック"/>
                          <w:sz w:val="16"/>
                          <w:szCs w:val="16"/>
                        </w:rPr>
                      </w:pPr>
                      <w:r w:rsidRPr="005539AA">
                        <w:rPr>
                          <w:rFonts w:ascii="ＭＳ ゴシック" w:eastAsia="ＭＳ ゴシック" w:hAnsi="ＭＳ ゴシック" w:hint="eastAsia"/>
                          <w:color w:val="FF0000"/>
                          <w:sz w:val="16"/>
                          <w:szCs w:val="16"/>
                        </w:rPr>
                        <w:t>2,946</w:t>
                      </w:r>
                      <w:r>
                        <w:rPr>
                          <w:rFonts w:ascii="ＭＳ ゴシック" w:eastAsia="ＭＳ ゴシック" w:hAnsi="ＭＳ ゴシック" w:hint="eastAsia"/>
                          <w:sz w:val="16"/>
                          <w:szCs w:val="16"/>
                        </w:rPr>
                        <w:t>人</w:t>
                      </w:r>
                    </w:p>
                  </w:txbxContent>
                </v:textbox>
              </v:rect>
            </w:pict>
          </mc:Fallback>
        </mc:AlternateContent>
      </w:r>
      <w:r w:rsidR="00BB499D" w:rsidRPr="0062763C">
        <w:rPr>
          <w:noProof/>
        </w:rPr>
        <mc:AlternateContent>
          <mc:Choice Requires="wps">
            <w:drawing>
              <wp:anchor distT="0" distB="0" distL="114300" distR="114300" simplePos="0" relativeHeight="251710976" behindDoc="0" locked="0" layoutInCell="1" allowOverlap="1" wp14:anchorId="22841B47" wp14:editId="41173135">
                <wp:simplePos x="0" y="0"/>
                <wp:positionH relativeFrom="column">
                  <wp:posOffset>573405</wp:posOffset>
                </wp:positionH>
                <wp:positionV relativeFrom="paragraph">
                  <wp:posOffset>1611630</wp:posOffset>
                </wp:positionV>
                <wp:extent cx="681355" cy="536575"/>
                <wp:effectExtent l="0" t="0" r="0" b="0"/>
                <wp:wrapNone/>
                <wp:docPr id="2601" name="正方形/長方形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3,284人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1" o:spid="_x0000_s1142" style="position:absolute;left:0;text-align:left;margin-left:45.15pt;margin-top:126.9pt;width:53.65pt;height:4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e8JQMAAHwGAAAOAAAAZHJzL2Uyb0RvYy54bWysVcuO0zAU3SPxD5b3mTyatyaDpp0WIQ0w&#10;0oBYu4nTWCR2sN1JB8RnwAfAmjViweeAxF9w7bSdFjYISCXLz+N7ju+5PX2w6Vp0Q6VighfYP/Ew&#10;orwUFeOrAj9/tnBSjJQmvCKt4LTAt1ThB2f3750OfU4D0Yi2ohIBCFf50Be40brPXVeVDe2IOhE9&#10;5bBYC9kRDUO5citJBkDvWjfwvNgdhKx6KUqqFMxejIv4zOLXNS3107pWVKO2wBCbtq207dK07tkp&#10;yVeS9A0rt2GQv4iiI4zDpXuoC6IJWkv2G1THSimUqPVJKTpX1DUrqeUAbHzvFzbXDemp5QLiqH4v&#10;k/p/sOWTmyuJWFXgIPZ8jDjp4JW+f/r4/f2Xb18/uD/efR57yK6DXEOvcjh13V9JQ1j1l6J8qRAX&#10;s4bwFT2XUgwNJRUE6Rt53aMDZqDgKFoOj0UFV5G1Fla5TS07AwiaoI19oNv9A9GNRiVMxqk/iSKM&#10;SliKJnGURPYGku8O91Lph1R0yHQKLOH9LTi5uVTaBEPy3RYbvGhZtWBtawdytZy1Et0QyJWF/caz&#10;bd+QcdbmC2CocavFU4cYLTdIXBjM8bpxhtpUHGMgOdCBrtlpiNk0eZP5QehNg8xZxGnihIswcrLE&#10;Sx3Pz6ZZ7IVZeLF4a+Lxw7xhVUX5JeN0l7J++GcpsTXPmGw2adFQ4CwKQFTSrsDCpZaW9RGtLd+t&#10;CJ75tsIfbeuYBjO3rCtwut9EcpMNc16BHiTXhLVj3z1mYrUEOY5VOV9EXhJOUidJookTTuaeM00X&#10;M+d85sdxMp/OpnP/WJW5VVr9uzA2kN2zmYFYA7vrphpQxUxyTaIsAMdUDMpJkIx8D0REUugXTDfW&#10;xCaTDcaRkKlnflsh9+ijEHcXH+i05XYnFaTiLpeszYyzRofqzXJjbR2H5gJju6WobsF4EJZ1FxRt&#10;6DRCvsZogAJYYPVqTSTFqH3EwbxJGGSQFdoO0jSD6ikPF5YHC4SXAFRgDVlkuzM91th1L9mqgXt8&#10;S5+Lc7B7zawV72ICQmYAJc5S25ZjU0MPx3bX3Z/G2U8AAAD//wMAUEsDBBQABgAIAAAAIQAM97eT&#10;4QAAAAoBAAAPAAAAZHJzL2Rvd25yZXYueG1sTI/LTsMwEEX3SPyDNUjsqNOavkImFUJUSCyoaLth&#10;5yZDEhqP09ht3b/HXcFyNEf3npstgmnFiXrXWEYYDhIQxIUtG64QtpvlwwyE85pL3VomhAs5WOS3&#10;N5lOS3vmTzqtfSViCLtUI9Ted6mUrqjJaDewHXH8fdveaB/PvpJlr88x3LRylCQTaXTDsaHWHb3U&#10;VOzXR4Ow+nhchuJruF9Nx4dXegvvPxc6IN7fhecnEJ6C/4Phqh/VIY9OO3vk0okWYZ6oSCKMxipO&#10;uALz6QTEDkGpmQKZZ/L/hPwXAAD//wMAUEsBAi0AFAAGAAgAAAAhALaDOJL+AAAA4QEAABMAAAAA&#10;AAAAAAAAAAAAAAAAAFtDb250ZW50X1R5cGVzXS54bWxQSwECLQAUAAYACAAAACEAOP0h/9YAAACU&#10;AQAACwAAAAAAAAAAAAAAAAAvAQAAX3JlbHMvLnJlbHNQSwECLQAUAAYACAAAACEAa1mnvCUDAAB8&#10;BgAADgAAAAAAAAAAAAAAAAAuAgAAZHJzL2Uyb0RvYy54bWxQSwECLQAUAAYACAAAACEADPe3k+EA&#10;AAAKAQAADwAAAAAAAAAAAAAAAAB/BQAAZHJzL2Rvd25yZXYueG1sUEsFBgAAAAAEAAQA8wAAAI0G&#10;A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3,284人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(31.6％)</w:t>
                      </w:r>
                    </w:p>
                  </w:txbxContent>
                </v:textbox>
              </v:rect>
            </w:pict>
          </mc:Fallback>
        </mc:AlternateContent>
      </w:r>
      <w:r w:rsidR="00BB499D" w:rsidRPr="0062763C">
        <w:rPr>
          <w:noProof/>
        </w:rPr>
        <mc:AlternateContent>
          <mc:Choice Requires="wps">
            <w:drawing>
              <wp:anchor distT="0" distB="0" distL="114300" distR="114300" simplePos="0" relativeHeight="251709952" behindDoc="0" locked="0" layoutInCell="1" allowOverlap="1" wp14:anchorId="721D3739" wp14:editId="65DC6B88">
                <wp:simplePos x="0" y="0"/>
                <wp:positionH relativeFrom="column">
                  <wp:posOffset>1377950</wp:posOffset>
                </wp:positionH>
                <wp:positionV relativeFrom="paragraph">
                  <wp:posOffset>1212850</wp:posOffset>
                </wp:positionV>
                <wp:extent cx="557530" cy="547370"/>
                <wp:effectExtent l="0" t="0" r="0" b="0"/>
                <wp:wrapNone/>
                <wp:docPr id="2600" name="正方形/長方形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54737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通院公費患者</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10,396人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0" o:spid="_x0000_s1143" style="position:absolute;left:0;text-align:left;margin-left:108.5pt;margin-top:95.5pt;width:43.9pt;height:43.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NWzJQMAAHwGAAAOAAAAZHJzL2Uyb0RvYy54bWysVcuO0zAU3SPxD5b3mTyaNA9NZjTttAhp&#10;gJEGxNpNnMYisYPtTjogPgM+ANasEQs+h5H4C66dPmGDgFSKfGP7+J5z73FPz9dtg26pVEzwHPsn&#10;HkaUF6JkfJnjF8/nToKR0oSXpBGc5viOKnx+9vDBad9lNBC1aEoqEYBwlfVdjmutu8x1VVHTlqgT&#10;0VEOk5WQLdEQyqVbStIDetu4geeN3V7IspOioErB18thEp9Z/KqihX5WVYpq1OQYctP2Le17Yd7u&#10;2SnJlpJ0NSs2aZC/yKIljMOhO6hLoglaSfYbVMsKKZSo9EkhWldUFSuo5QBsfO8XNjc16ajlAuKo&#10;bieT+n+wxdPba4lYmeNg7IFAnLRQpfvPn+4/fP3+7aP74/2XYYTsPMjVdyqDXTfdtTSEVXclilcK&#10;cTGtCV/SCylFX1NSQpK+kdc92mACBVvRon8iSjiKrLSwyq0r2RpA0AStbYHudgWia40K+BhFcTSC&#10;LAuYisJ4FNsCuiTbbu6k0o+oaJEZ5FhC/S04ub1S2iRDsu0Sm7xoWDlnTWMDuVxMG4luCfTK3D7D&#10;3qaryfB1e5wallo8dYjRcIPEhcEcjhu+UNuKQw4kAzowNCsNMdsmb1M/CL1JkDrzcRI74TyMnDT2&#10;Esfz00k69sI0vJy/M/n4YVazsqT8inG6bVk//LOW2JhnaDbbtKjPcRoFEUakWYKFCy0t6yNaG74b&#10;ETzz2NJC+Q/Zt0yDmRvW5jjZLSKZ6YYZL0EPkmnCmmHsHjOxWoIcx6pczCMvDkeJE0PhnXA085xJ&#10;Mp86F1N/PI5nk+lk5h+rMrNKq38XxiayLZsJxArY3dRlj0pmmmsUpYGPIYDrJIgHvgciIin0S6Zr&#10;a2LTyQbjSMjEM7+NkDv0QYj9wQc6bbjtpYJ23vaStZlx1uBQvV6sra3HkTnA2G4hyjswHqRl3QWX&#10;NgxqId9g1MMFmGP1ekUkxah5zMG8cRik0BXaBkmSgu3k4cTiYILwAoByrKGL7HCqhzt21Um2rOEc&#10;39Ln4gLsXjFrxX1OQMgEcMVZapvr2Nyhh7Fdtf/TOPsJAAD//wMAUEsDBBQABgAIAAAAIQCibN45&#10;4QAAAAsBAAAPAAAAZHJzL2Rvd25yZXYueG1sTI/BTsMwEETvSPyDtUjcqJNQCIQ4FUJUSBxa0fbC&#10;zY2XJDRep7Hbun/PcoLbjmY0+6acRduLI46+c6QgnSQgkGpnOmoUbNbzmwcQPmgyuneECs7oYVZd&#10;XpS6MO5EH3hchUZwCflCK2hDGAopfd2i1X7iBiT2vtxodWA5NtKM+sTltpdZktxLqzviD60e8KXF&#10;erc6WAXLxXQe6890t8zv9q/4Ft+/z7hX6voqPj+BCBjDXxh+8RkdKmbaugMZL3oFWZrzlsDGY8oH&#10;J26TKY/ZspXnGciqlP83VD8AAAD//wMAUEsBAi0AFAAGAAgAAAAhALaDOJL+AAAA4QEAABMAAAAA&#10;AAAAAAAAAAAAAAAAAFtDb250ZW50X1R5cGVzXS54bWxQSwECLQAUAAYACAAAACEAOP0h/9YAAACU&#10;AQAACwAAAAAAAAAAAAAAAAAvAQAAX3JlbHMvLnJlbHNQSwECLQAUAAYACAAAACEACuzVsyUDAAB8&#10;BgAADgAAAAAAAAAAAAAAAAAuAgAAZHJzL2Uyb0RvYy54bWxQSwECLQAUAAYACAAAACEAomzeOeEA&#10;AAALAQAADwAAAAAAAAAAAAAAAAB/BQAAZHJzL2Rvd25yZXYueG1sUEsFBgAAAAAEAAQA8wAAAI0G&#10;A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通院公費患者</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10,396人</w:t>
                      </w:r>
                    </w:p>
                  </w:txbxContent>
                </v:textbox>
              </v:rect>
            </w:pict>
          </mc:Fallback>
        </mc:AlternateContent>
      </w:r>
      <w:r w:rsidR="00BB499D" w:rsidRPr="0062763C">
        <w:rPr>
          <w:noProof/>
        </w:rPr>
        <mc:AlternateContent>
          <mc:Choice Requires="wps">
            <w:drawing>
              <wp:anchor distT="0" distB="0" distL="114300" distR="114300" simplePos="0" relativeHeight="251712000" behindDoc="0" locked="0" layoutInCell="1" allowOverlap="1" wp14:anchorId="035AE26F" wp14:editId="50AD5BF1">
                <wp:simplePos x="0" y="0"/>
                <wp:positionH relativeFrom="column">
                  <wp:posOffset>1838325</wp:posOffset>
                </wp:positionH>
                <wp:positionV relativeFrom="paragraph">
                  <wp:posOffset>1515745</wp:posOffset>
                </wp:positionV>
                <wp:extent cx="681355" cy="536575"/>
                <wp:effectExtent l="0" t="0" r="0" b="0"/>
                <wp:wrapNone/>
                <wp:docPr id="2599" name="正方形/長方形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4,369人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9" o:spid="_x0000_s1144" style="position:absolute;left:0;text-align:left;margin-left:144.75pt;margin-top:119.35pt;width:53.65pt;height:4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SGJQMAAHwGAAAOAAAAZHJzL2Uyb0RvYy54bWysVcuO0zAU3SPxD5b3mTyatyaDpp0WIQ0w&#10;0oBYu4nTWCR2sN1JB8RnwAfAmjViweeAxF9w7bSdFjYISKXIN7aP7zk+9/b0waZr0Q2VigleYP/E&#10;w4jyUlSMrwr8/NnCSTFSmvCKtILTAt9ShR+c3b93OvQ5DUQj2opKBCBc5UNf4EbrPnddVTa0I+pE&#10;9JTDZC1kRzSEcuVWkgyA3rVu4HmxOwhZ9VKUVCn4ejFO4jOLX9e01E/rWlGN2gJDbtq+pX0vzds9&#10;OyX5SpK+YeU2DfIXWXSEcTh0D3VBNEFryX6D6lgphRK1PilF54q6ZiW1HICN7/3C5rohPbVcQBzV&#10;72VS/w+2fHJzJRGrChxEWYYRJx3c0vdPH7+///Lt6wf3x7vP4wjZeZBr6FUOu677K2kIq/5SlC8V&#10;4mLWEL6i51KKoaGkgiR9I697tMEECrai5fBYVHAUWWthldvUsjOAoAna2Au63V8Q3WhUwsc49SdR&#10;hFEJU9EkjpLInkDy3eZeKv2Qig6ZQYEl3L8FJzeXSptkSL5bYpMXLasWrG1tIFfLWSvRDQGvLOwz&#10;7m37hoxfrV8AQ41LLZ46xGi5QeLCYI7HjV+oteKYA8mBDgzNSkPM2uRN5gehNw0yZxGniRMuwsjJ&#10;Ei91PD+bZrEXZuHF4q3Jxw/zhlUV5ZeM051l/fDPLLEtntFs1rRoKHAWBSAqaVdQwqWWlvURrS3f&#10;rQieebbCHy3rmIZibllX4HS/iOTGDXNegR4k14S149g9ZmK1BDmOVTlfRF4STlInSaKJE07mnjNN&#10;FzPnfObHcTKfzqZz/1iVuVVa/bswNpHdtZlArIHddVMNqGLGXJMoC3wMAbSTIBn5HoiIpNAvmG5s&#10;ERsnG4wjIVPP/LZC7tFHIe4OPtBpy+1OKrDizku2zExljRWqN8uNLes4NgeYsluK6hYKD9Ky1QVN&#10;GwaNkK8xGqABFli9WhNJMWofcSjeJAwycIW2QZpm0D3l4cTyYILwEoAKrMFFdjjTY49d95KtGjjH&#10;t/S5OIdyr5ktxbucgJAJoMVZatt2bHroYWxX3f1pnP0EAAD//wMAUEsDBBQABgAIAAAAIQDzoBOO&#10;4gAAAAsBAAAPAAAAZHJzL2Rvd25yZXYueG1sTI9BT8JAEIXvJv6HzZh4ky2tQKndEmMkJh4gAhdv&#10;Szu2le5s6S6w/HvHk97ey3x5816+CKYTZxxca0nBeBSBQCpt1VKtYLddPqQgnNdU6c4SKriig0Vx&#10;e5PrrLIX+sDzxteCQ8hlWkHjfZ9J6coGjXYj2yPx7csORnu2Qy2rQV843HQyjqKpNLol/tDoHl8a&#10;LA+bk1GwXj0uQ/k5Pqxnk+MrvoX37yselbq/C89PIDwG/wfDb32uDgV32tsTVU50CuJ0PmGURZLO&#10;QDCRzKc8Zs8iTmKQRS7/byh+AAAA//8DAFBLAQItABQABgAIAAAAIQC2gziS/gAAAOEBAAATAAAA&#10;AAAAAAAAAAAAAAAAAABbQ29udGVudF9UeXBlc10ueG1sUEsBAi0AFAAGAAgAAAAhADj9If/WAAAA&#10;lAEAAAsAAAAAAAAAAAAAAAAALwEAAF9yZWxzLy5yZWxzUEsBAi0AFAAGAAgAAAAhAE4vpIYlAwAA&#10;fAYAAA4AAAAAAAAAAAAAAAAALgIAAGRycy9lMm9Eb2MueG1sUEsBAi0AFAAGAAgAAAAhAPOgE47i&#10;AAAACwEAAA8AAAAAAAAAAAAAAAAAfwUAAGRycy9kb3ducmV2LnhtbFBLBQYAAAAABAAEAPMAAACO&#10;Bg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4,369人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(42.0％)</w:t>
                      </w:r>
                    </w:p>
                  </w:txbxContent>
                </v:textbox>
              </v:rect>
            </w:pict>
          </mc:Fallback>
        </mc:AlternateContent>
      </w:r>
      <w:r w:rsidR="00BB499D" w:rsidRPr="0062763C">
        <w:rPr>
          <w:noProof/>
        </w:rPr>
        <mc:AlternateContent>
          <mc:Choice Requires="wps">
            <w:drawing>
              <wp:anchor distT="0" distB="0" distL="114300" distR="114300" simplePos="0" relativeHeight="251713024" behindDoc="0" locked="0" layoutInCell="1" allowOverlap="1" wp14:anchorId="6EE60439" wp14:editId="093CF74F">
                <wp:simplePos x="0" y="0"/>
                <wp:positionH relativeFrom="column">
                  <wp:posOffset>245110</wp:posOffset>
                </wp:positionH>
                <wp:positionV relativeFrom="paragraph">
                  <wp:posOffset>961390</wp:posOffset>
                </wp:positionV>
                <wp:extent cx="786130" cy="268605"/>
                <wp:effectExtent l="0" t="0" r="0" b="0"/>
                <wp:wrapNone/>
                <wp:docPr id="2598" name="正方形/長方形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686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神経症性816人</w:t>
                            </w:r>
                          </w:p>
                          <w:p w:rsidR="0062763C" w:rsidRDefault="0062763C"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(7.8％)</w:t>
                            </w:r>
                          </w:p>
                          <w:p w:rsidR="0062763C" w:rsidRDefault="0062763C" w:rsidP="00BB499D">
                            <w:pPr>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8" o:spid="_x0000_s1145" style="position:absolute;left:0;text-align:left;margin-left:19.3pt;margin-top:75.7pt;width:61.9pt;height:21.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gnJQMAAHwGAAAOAAAAZHJzL2Uyb0RvYy54bWysVcuO0zAU3SPxD5b3mTya5qXJjKadFiEN&#10;MNKAWLuJ01gkdrDdSQfEZ8AHwJo1YsHnMBJ/wbXTJ2wQkEqWrx/H9xyf656er9sG3VKpmOA59k88&#10;jCgvRMn4Mscvns+dBCOlCS9JIzjN8R1V+Pzs4YPTvstoIGrRlFQiAOEq67sc11p3meuqoqYtUSei&#10;oxwmKyFboiGUS7eUpAf0tnEDz4vcXsiyk6KgSsHo5TCJzyx+VdFCP6sqRTVqcgy5adtK2y5M656d&#10;kmwpSVezYpMG+YssWsI4HLqDuiSaoJVkv0G1rJBCiUqfFKJ1RVWxgloOwMb3fmFzU5OOWi4gjup2&#10;Mqn/B1s8vb2WiJU5DsYp3BUnLdzS/edP9x++fv/20f3x/svQQ3Ye5Oo7lcGum+5aGsKquxLFK4W4&#10;mNaEL+mFlKKvKSkhSd/I6x5tMIGCrWjRPxElHEVWWljl1pVsDSBogtb2gu52F0TXGhUwGCeRP4Jr&#10;LGAqiJLIG9sTSLbd3EmlH1HRItPJsYT7t+Dk9kppkwzJtkts8qJh5Zw1jQ3kcjFtJLol4JW5/Ya9&#10;TVeTYdT6BTDUsNTiqUOMhhskLgzmcNwwQq0VhxxIBnSga1YaYtYmb1M/CL1JkDrzKImdcB6OnTT2&#10;Esfz00kaeWEaXs7fmXz8MKtZWVJ+xTjdWtYP/8wSm+IZzGZNi/ocp+NgjBFpllDChZaW9RGtDd+N&#10;CJ75NsIfLWuZhmJuWJvjZLeIZMYNM16CHiTThDVD3z1mYrUEOY5VuZiPvTgcJU4cj0dOOJp5ziSZ&#10;T52LqR9F8Wwyncz8Y1VmVmn178LYRLbXZgKxAnY3ddmjkhlzjcZp4GMI4DkJ4oHvgYhICv2S6doW&#10;sXGywTgSMvHMbyPkDn0QYn/wgU4bbnupwIpbL9kyM5U1VKheL9a2rKPYHGDKbiHKOyg8SMtWFzza&#10;0KmFfINRDw9gjtXrFZEUo+Yxh+KNwyAFV2gbJEkKZScPJxYHE4QXAJRjDS6y3ake3thVJ9myhnN8&#10;S5+LCyj3itlS3OcEhEwAT5yltnmOzRt6GNtV+z+Ns58AAAD//wMAUEsDBBQABgAIAAAAIQAK/Z2u&#10;4QAAAAoBAAAPAAAAZHJzL2Rvd25yZXYueG1sTI/NTsMwEITvSLyDtUjcqJP+pCXEqRCiQuJAReHC&#10;zY2XJDRep7Hbum/P9gS32Z3R7LfFMtpOHHHwrSMF6SgBgVQ501Kt4PNjdbcA4YMmoztHqOCMHpbl&#10;9VWhc+NO9I7HTagFl5DPtYImhD6X0lcNWu1Hrkdi79sNVgceh1qaQZ+43HZynCSZtLolvtDoHp8a&#10;rHabg1WwfpuuYvWV7tbz2f4ZX+Lrzxn3St3exMcHEAFj+AvDBZ/RoWSmrTuQ8aJTMFlknOT9LJ2C&#10;uASyMYsti/vJHGRZyP8vlL8AAAD//wMAUEsBAi0AFAAGAAgAAAAhALaDOJL+AAAA4QEAABMAAAAA&#10;AAAAAAAAAAAAAAAAAFtDb250ZW50X1R5cGVzXS54bWxQSwECLQAUAAYACAAAACEAOP0h/9YAAACU&#10;AQAACwAAAAAAAAAAAAAAAAAvAQAAX3JlbHMvLnJlbHNQSwECLQAUAAYACAAAACEAIL5YJyUDAAB8&#10;BgAADgAAAAAAAAAAAAAAAAAuAgAAZHJzL2Uyb0RvYy54bWxQSwECLQAUAAYACAAAACEACv2druEA&#10;AAAKAQAADwAAAAAAAAAAAAAAAAB/BQAAZHJzL2Rvd25yZXYueG1sUEsFBgAAAAAEAAQA8wAAAI0G&#10;AAAAAA==&#10;" stroked="f">
                <v:fill opacity="0"/>
                <v:textbox inset="5.85pt,.7pt,5.85pt,.7pt">
                  <w:txbxContent>
                    <w:p w:rsidR="0062763C" w:rsidRDefault="0062763C"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神経症性816人</w:t>
                      </w:r>
                    </w:p>
                    <w:p w:rsidR="0062763C" w:rsidRDefault="0062763C"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(7.8％)</w:t>
                      </w:r>
                    </w:p>
                    <w:p w:rsidR="0062763C" w:rsidRDefault="0062763C" w:rsidP="00BB499D">
                      <w:pPr>
                        <w:rPr>
                          <w:rFonts w:ascii="ＭＳ ゴシック" w:eastAsia="ＭＳ ゴシック" w:hAnsi="ＭＳ ゴシック"/>
                          <w:sz w:val="16"/>
                          <w:szCs w:val="16"/>
                        </w:rPr>
                      </w:pPr>
                    </w:p>
                  </w:txbxContent>
                </v:textbox>
              </v:rect>
            </w:pict>
          </mc:Fallback>
        </mc:AlternateContent>
      </w:r>
      <w:r w:rsidR="00BB499D" w:rsidRPr="0062763C">
        <w:rPr>
          <w:noProof/>
        </w:rPr>
        <mc:AlternateContent>
          <mc:Choice Requires="wps">
            <w:drawing>
              <wp:anchor distT="0" distB="0" distL="114300" distR="114300" simplePos="0" relativeHeight="251714048" behindDoc="0" locked="0" layoutInCell="1" allowOverlap="1" wp14:anchorId="52DC2B36" wp14:editId="63728A76">
                <wp:simplePos x="0" y="0"/>
                <wp:positionH relativeFrom="column">
                  <wp:posOffset>367665</wp:posOffset>
                </wp:positionH>
                <wp:positionV relativeFrom="paragraph">
                  <wp:posOffset>591820</wp:posOffset>
                </wp:positionV>
                <wp:extent cx="786130" cy="268605"/>
                <wp:effectExtent l="0" t="0" r="0" b="0"/>
                <wp:wrapNone/>
                <wp:docPr id="2597" name="正方形/長方形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686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てんかん786人</w:t>
                            </w:r>
                          </w:p>
                          <w:p w:rsidR="0062763C" w:rsidRDefault="0062763C"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(7.6％)</w:t>
                            </w:r>
                          </w:p>
                          <w:p w:rsidR="0062763C" w:rsidRDefault="0062763C" w:rsidP="00BB499D">
                            <w:pPr>
                              <w:rPr>
                                <w:rFonts w:ascii="ＭＳ ゴシック" w:eastAsia="ＭＳ ゴシック" w:hAnsi="ＭＳ ゴシック"/>
                                <w:color w:val="FF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7" o:spid="_x0000_s1146" style="position:absolute;left:0;text-align:left;margin-left:28.95pt;margin-top:46.6pt;width:61.9pt;height:21.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1BJQMAAHwGAAAOAAAAZHJzL2Uyb0RvYy54bWysVcuO0zAU3SPxD5b3mTya5qXJjKadFiEN&#10;MNKAWLuJ01gkdrDdSQfEZ8AHwJo1YsHnMBJ/wbXTJ2wQkEqWrx/H9xyf656er9sG3VKpmOA59k88&#10;jCgvRMn4Mscvns+dBCOlCS9JIzjN8R1V+Pzs4YPTvstoIGrRlFQiAOEq67sc11p3meuqoqYtUSei&#10;oxwmKyFboiGUS7eUpAf0tnEDz4vcXsiyk6KgSsHo5TCJzyx+VdFCP6sqRTVqcgy5adtK2y5M656d&#10;kmwpSVezYpMG+YssWsI4HLqDuiSaoJVkv0G1rJBCiUqfFKJ1RVWxgloOwMb3fmFzU5OOWi4gjup2&#10;Mqn/B1s8vb2WiJU5DsZpjBEnLdzS/edP9x++fv/20f3x/svQQ3Ye5Oo7lcGum+5aGsKquxLFK4W4&#10;mNaEL+mFlKKvKSkhSd/I6x5tMIGCrWjRPxElHEVWWljl1pVsDSBogtb2gu52F0TXGhUwGCeRP4Jr&#10;LGAqiJLIG9sTSLbd3EmlH1HRItPJsYT7t+Dk9kppkwzJtkts8qJh5Zw1jQ3kcjFtJLol4JW5/Ya9&#10;TVeTYdT6BTDUsNTiqUOMhhskLgzmcNwwQq0VhxxIBnSga1YaYtYmb1M/CL1JkDrzKImdcB6OnTT2&#10;Esfz00kaeWEaXs7fmXz8MKtZWVJ+xTjdWtYP/8wSm+IZzGZNi/ocp+NgjBFpllDChZaW9RGtDd+N&#10;CJ75NsIfLWuZhmJuWJvjZLeIZMYNM16CHiTThDVD3z1mYrUEOY5VuZiPvTgcJU4cj0dOOJp5ziSZ&#10;T52LqR9F8Wwyncz8Y1VmVmn178LYRLbXZgKxAnY3ddmjkhlzjcZp4GMI4DkJ4oHvgYhICv2S6doW&#10;sXGywTgSMvHMbyPkDn0QYn/wgU4bbnupwIpbL9kyM5U1VKheL9a2rKPEHGDKbiHKOyg8SMtWFzza&#10;0KmFfINRDw9gjtXrFZEUo+Yxh+KNwyAFV2gbJEkKZScPJxYHE4QXAJRjDS6y3ake3thVJ9myhnN8&#10;S5+LCyj3itlS3OcEhEwAT5yltnmOzRt6GNtV+z+Ns58AAAD//wMAUEsDBBQABgAIAAAAIQC0aNXX&#10;4QAAAAkBAAAPAAAAZHJzL2Rvd25yZXYueG1sTI/BbsIwEETvlfgHayv1VpxAQyCNg6qqqFIPoAKX&#10;3ky8TQLxOsQGzN/XnOhtVjOaeZvPvW7ZGXvbGBIQDyNgSKVRDVUCtpvF8xSYdZKUbA2hgCtamBeD&#10;h1xmylzoG89rV7FQQjaTAmrnuoxzW9aopR2aDil4v6bX0oWzr7jq5SWU65aPomjCtWwoLNSyw/ca&#10;y8P6pAWsli8LX/7Eh1WaHD/w03/tr3gU4unRv70Cc+jdPQw3/IAORWDamRMpy1oBSToLSQGz8QjY&#10;zZ/GKbBdEOMkAV7k/P8HxR8AAAD//wMAUEsBAi0AFAAGAAgAAAAhALaDOJL+AAAA4QEAABMAAAAA&#10;AAAAAAAAAAAAAAAAAFtDb250ZW50X1R5cGVzXS54bWxQSwECLQAUAAYACAAAACEAOP0h/9YAAACU&#10;AQAACwAAAAAAAAAAAAAAAAAvAQAAX3JlbHMvLnJlbHNQSwECLQAUAAYACAAAACEAShHNQSUDAAB8&#10;BgAADgAAAAAAAAAAAAAAAAAuAgAAZHJzL2Uyb0RvYy54bWxQSwECLQAUAAYACAAAACEAtGjV1+EA&#10;AAAJAQAADwAAAAAAAAAAAAAAAAB/BQAAZHJzL2Rvd25yZXYueG1sUEsFBgAAAAAEAAQA8wAAAI0G&#10;AAAAAA==&#10;" stroked="f">
                <v:fill opacity="0"/>
                <v:textbox inset="5.85pt,.7pt,5.85pt,.7pt">
                  <w:txbxContent>
                    <w:p w:rsidR="0062763C" w:rsidRDefault="0062763C"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てんかん786人</w:t>
                      </w:r>
                    </w:p>
                    <w:p w:rsidR="0062763C" w:rsidRDefault="0062763C"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(7.6％)</w:t>
                      </w:r>
                    </w:p>
                    <w:p w:rsidR="0062763C" w:rsidRDefault="0062763C" w:rsidP="00BB499D">
                      <w:pPr>
                        <w:rPr>
                          <w:rFonts w:ascii="ＭＳ ゴシック" w:eastAsia="ＭＳ ゴシック" w:hAnsi="ＭＳ ゴシック"/>
                          <w:color w:val="FF0000"/>
                          <w:sz w:val="16"/>
                          <w:szCs w:val="16"/>
                        </w:rPr>
                      </w:pPr>
                    </w:p>
                  </w:txbxContent>
                </v:textbox>
              </v:rect>
            </w:pict>
          </mc:Fallback>
        </mc:AlternateContent>
      </w:r>
    </w:p>
    <w:p w:rsidR="00BB499D" w:rsidRPr="0062763C" w:rsidRDefault="00E17407" w:rsidP="00BB499D">
      <w:pPr>
        <w:ind w:left="193" w:right="103" w:hangingChars="100" w:hanging="193"/>
      </w:pPr>
      <w:r w:rsidRPr="0062763C">
        <w:rPr>
          <w:noProof/>
        </w:rPr>
        <w:drawing>
          <wp:anchor distT="0" distB="0" distL="114300" distR="114300" simplePos="0" relativeHeight="251770368" behindDoc="1" locked="0" layoutInCell="1" allowOverlap="1" wp14:anchorId="4CDB65AA" wp14:editId="17D803B3">
            <wp:simplePos x="0" y="0"/>
            <wp:positionH relativeFrom="column">
              <wp:posOffset>-9970</wp:posOffset>
            </wp:positionH>
            <wp:positionV relativeFrom="paragraph">
              <wp:posOffset>86995</wp:posOffset>
            </wp:positionV>
            <wp:extent cx="3443844" cy="235131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3844" cy="235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9D" w:rsidRPr="0062763C" w:rsidRDefault="00BB499D"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tbl>
      <w:tblPr>
        <w:tblStyle w:val="a5"/>
        <w:tblW w:w="0" w:type="auto"/>
        <w:tblLook w:val="01E0" w:firstRow="1" w:lastRow="1" w:firstColumn="1" w:lastColumn="1" w:noHBand="0" w:noVBand="0"/>
      </w:tblPr>
      <w:tblGrid>
        <w:gridCol w:w="1845"/>
        <w:gridCol w:w="7990"/>
      </w:tblGrid>
      <w:tr w:rsidR="0062763C" w:rsidRPr="0062763C" w:rsidTr="00BB499D">
        <w:trPr>
          <w:trHeight w:val="354"/>
        </w:trPr>
        <w:tc>
          <w:tcPr>
            <w:tcW w:w="184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ind w:right="103"/>
            </w:pPr>
            <w:r w:rsidRPr="0062763C">
              <w:rPr>
                <w:rFonts w:hint="eastAsia"/>
              </w:rPr>
              <w:t>疾患分類</w:t>
            </w:r>
          </w:p>
        </w:tc>
        <w:tc>
          <w:tcPr>
            <w:tcW w:w="7990"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ind w:right="103"/>
            </w:pPr>
            <w:r w:rsidRPr="0062763C">
              <w:rPr>
                <w:rFonts w:hint="eastAsia"/>
              </w:rPr>
              <w:t>疾患名等</w:t>
            </w:r>
          </w:p>
        </w:tc>
      </w:tr>
      <w:tr w:rsidR="0062763C" w:rsidRPr="0062763C" w:rsidTr="00BB499D">
        <w:trPr>
          <w:trHeight w:val="354"/>
        </w:trPr>
        <w:tc>
          <w:tcPr>
            <w:tcW w:w="1845"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統合失調症</w:t>
            </w:r>
          </w:p>
        </w:tc>
        <w:tc>
          <w:tcPr>
            <w:tcW w:w="7990"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統合失調症、統合失調型障害及び妄想性障害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器質性</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症状性を含む器質性精神障害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気分障害</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気分（感情）障害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精神作用物質</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精神作用物質使用による精神及び行動の障害（アルコール、覚せい剤等）</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神経症性</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神経症性障害、ストレス関連障害及び身体表現性障害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てんかん</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てんかん（器質性精神障害に属さないものに限る）</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精神遅滞</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知的障害（精神遅滞）</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人格障害</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成人の人格及び行動の障害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その他</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その他の精神及び行動の障害</w:t>
            </w:r>
          </w:p>
        </w:tc>
      </w:tr>
    </w:tbl>
    <w:p w:rsidR="00BB499D" w:rsidRPr="0062763C" w:rsidRDefault="00BB499D" w:rsidP="00BB499D">
      <w:pPr>
        <w:ind w:right="12" w:firstLineChars="4429" w:firstLine="8117"/>
        <w:rPr>
          <w:sz w:val="20"/>
          <w:szCs w:val="18"/>
        </w:rPr>
      </w:pPr>
      <w:r w:rsidRPr="0062763C">
        <w:rPr>
          <w:rFonts w:hint="eastAsia"/>
          <w:sz w:val="20"/>
          <w:szCs w:val="18"/>
        </w:rPr>
        <w:t>資料：県健康課</w:t>
      </w:r>
    </w:p>
    <w:p w:rsidR="005539AA" w:rsidRPr="0062763C" w:rsidRDefault="005539AA" w:rsidP="005539AA">
      <w:pPr>
        <w:spacing w:line="240" w:lineRule="exact"/>
        <w:rPr>
          <w:rFonts w:ascii="ＭＳ ゴシック" w:eastAsia="ＭＳ ゴシック" w:hAnsi="ＭＳ ゴシック"/>
          <w:sz w:val="20"/>
          <w:szCs w:val="18"/>
        </w:rPr>
      </w:pPr>
      <w:r w:rsidRPr="0062763C">
        <w:rPr>
          <w:rFonts w:ascii="ＭＳ ゴシック" w:eastAsia="ＭＳ ゴシック" w:hAnsi="ＭＳ ゴシック" w:hint="eastAsia"/>
          <w:sz w:val="20"/>
          <w:szCs w:val="18"/>
        </w:rPr>
        <w:t>表・グラフ　精神障害者保健福祉手帳所持者数の推移</w:t>
      </w:r>
    </w:p>
    <w:p w:rsidR="005539AA" w:rsidRPr="0062763C" w:rsidRDefault="005539AA" w:rsidP="005539AA">
      <w:pPr>
        <w:spacing w:line="360" w:lineRule="exact"/>
        <w:rPr>
          <w:bCs/>
        </w:rPr>
      </w:pPr>
      <w:r w:rsidRPr="0062763C">
        <w:rPr>
          <w:noProof/>
        </w:rPr>
        <w:drawing>
          <wp:anchor distT="0" distB="0" distL="114300" distR="114300" simplePos="0" relativeHeight="251774464" behindDoc="0" locked="0" layoutInCell="1" allowOverlap="1" wp14:anchorId="63578699" wp14:editId="2FD374AC">
            <wp:simplePos x="0" y="0"/>
            <wp:positionH relativeFrom="column">
              <wp:posOffset>-76465</wp:posOffset>
            </wp:positionH>
            <wp:positionV relativeFrom="paragraph">
              <wp:posOffset>53089</wp:posOffset>
            </wp:positionV>
            <wp:extent cx="5657222" cy="2260879"/>
            <wp:effectExtent l="0" t="0" r="19685" b="2540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539AA" w:rsidRPr="0062763C" w:rsidRDefault="005539AA" w:rsidP="005539AA">
      <w:pPr>
        <w:spacing w:line="360" w:lineRule="exact"/>
        <w:rPr>
          <w:bCs/>
        </w:rPr>
      </w:pPr>
    </w:p>
    <w:p w:rsidR="005539AA" w:rsidRPr="0062763C" w:rsidRDefault="005539AA" w:rsidP="005539AA">
      <w:pPr>
        <w:spacing w:line="360" w:lineRule="exact"/>
        <w:rPr>
          <w:bCs/>
        </w:rPr>
      </w:pPr>
    </w:p>
    <w:p w:rsidR="005539AA" w:rsidRPr="0062763C" w:rsidRDefault="005539AA" w:rsidP="005539AA">
      <w:pPr>
        <w:spacing w:line="360" w:lineRule="exact"/>
        <w:rPr>
          <w:bCs/>
        </w:rPr>
      </w:pPr>
    </w:p>
    <w:p w:rsidR="005539AA" w:rsidRPr="0062763C" w:rsidRDefault="005539AA" w:rsidP="005539AA">
      <w:pPr>
        <w:spacing w:line="360" w:lineRule="exact"/>
        <w:rPr>
          <w:bCs/>
        </w:rPr>
      </w:pPr>
    </w:p>
    <w:p w:rsidR="005539AA" w:rsidRPr="0062763C" w:rsidRDefault="005539AA" w:rsidP="005539AA">
      <w:pPr>
        <w:spacing w:line="360" w:lineRule="exact"/>
        <w:rPr>
          <w:bCs/>
        </w:rPr>
      </w:pPr>
    </w:p>
    <w:p w:rsidR="005539AA" w:rsidRPr="0062763C" w:rsidRDefault="005539AA" w:rsidP="00DC4B47">
      <w:pPr>
        <w:spacing w:line="360" w:lineRule="exact"/>
        <w:rPr>
          <w:bCs/>
        </w:rPr>
      </w:pPr>
    </w:p>
    <w:p w:rsidR="00BB499D" w:rsidRPr="0062763C" w:rsidRDefault="00BB499D" w:rsidP="00BB499D">
      <w:pPr>
        <w:spacing w:line="360" w:lineRule="exact"/>
        <w:rPr>
          <w:bCs/>
        </w:rPr>
      </w:pPr>
    </w:p>
    <w:p w:rsidR="00BB499D" w:rsidRPr="0062763C" w:rsidRDefault="00DC4B47" w:rsidP="00BB499D">
      <w:pPr>
        <w:widowControl/>
        <w:jc w:val="left"/>
        <w:rPr>
          <w:bCs/>
        </w:rPr>
      </w:pPr>
      <w:r w:rsidRPr="0062763C">
        <w:rPr>
          <w:bCs/>
          <w:noProof/>
        </w:rPr>
        <mc:AlternateContent>
          <mc:Choice Requires="wps">
            <w:drawing>
              <wp:anchor distT="0" distB="0" distL="114300" distR="114300" simplePos="0" relativeHeight="251778560" behindDoc="0" locked="0" layoutInCell="1" allowOverlap="1" wp14:anchorId="55DC45B8" wp14:editId="7E6B9522">
                <wp:simplePos x="0" y="0"/>
                <wp:positionH relativeFrom="column">
                  <wp:posOffset>4547235</wp:posOffset>
                </wp:positionH>
                <wp:positionV relativeFrom="paragraph">
                  <wp:posOffset>516890</wp:posOffset>
                </wp:positionV>
                <wp:extent cx="1228090" cy="36766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228090"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63C" w:rsidRPr="005539AA" w:rsidRDefault="0062763C" w:rsidP="00DC4B47">
                            <w:pPr>
                              <w:spacing w:line="240" w:lineRule="exact"/>
                              <w:ind w:right="11"/>
                              <w:jc w:val="left"/>
                              <w:rPr>
                                <w:color w:val="000000" w:themeColor="text1"/>
                                <w:sz w:val="20"/>
                                <w:szCs w:val="18"/>
                              </w:rPr>
                            </w:pPr>
                            <w:r>
                              <w:rPr>
                                <w:rFonts w:hint="eastAsia"/>
                                <w:color w:val="000000" w:themeColor="text1"/>
                                <w:sz w:val="20"/>
                                <w:szCs w:val="18"/>
                              </w:rPr>
                              <w:t>資料</w:t>
                            </w:r>
                            <w:r w:rsidRPr="005539AA">
                              <w:rPr>
                                <w:rFonts w:hint="eastAsia"/>
                                <w:color w:val="000000" w:themeColor="text1"/>
                                <w:sz w:val="20"/>
                                <w:szCs w:val="18"/>
                              </w:rPr>
                              <w:t>：県健康課</w:t>
                            </w:r>
                          </w:p>
                          <w:p w:rsidR="0062763C" w:rsidRDefault="0062763C" w:rsidP="00DC4B47">
                            <w:pPr>
                              <w:jc w:val="lef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147" type="#_x0000_t202" style="position:absolute;margin-left:358.05pt;margin-top:40.7pt;width:96.7pt;height:28.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6gowIAAHkFAAAOAAAAZHJzL2Uyb0RvYy54bWysVM1OGzEQvlfqO1i+l00CBIjYoBREVQkB&#10;KlScHa9NVrU9ru1kNz0SqepD9BWqnvs8+yIde3cDor1Q9bI79nwznvnm5/ik1oqshPMlmJwOdwaU&#10;CMOhKM19Tj/enr85pMQHZgqmwIicroWnJ9PXr44rOxEjWIAqhCPoxPhJZXO6CMFOsszzhdDM74AV&#10;BpUSnGYBj+4+Kxyr0LtW2WgwGGcVuMI64MJ7vD1rlXSa/EspeLiS0otAVE4xtpC+Ln3n8ZtNj9nk&#10;3jG7KHkXBvuHKDQrDT66dXXGAiNLV/7hSpfcgQcZdjjoDKQsuUg5YDbDwbNsbhbMipQLkuPtlib/&#10;/9zyy9W1I2WBtdulxDCNNWo2X5uHH83Dr2bzjTSb781m0zz8xDNBDBJWWT9BuxuLlqF+CzUa9/ce&#10;LyMPtXQ6/jFDgnqkfr2lW9SB8Gg0Gh0OjlDFUbc7PhiP96Ob7NHaOh/eCdAkCjl1WM7EMltd+NBC&#10;e0h8zMB5qVQqqTKkyul4d3+QDLYadK5MxIrUHJ2bmFEbeZLCWomIUeaDkEhOSiBepLYUp8qRFcOG&#10;YpwLE1LuyS+iI0piEC8x7PCPUb3EuM2jfxlM2Brr0oBL2T8Lu/jUhyxbPHL+JO8ohnpep64YH/WV&#10;nUOxxoI7aGfIW35eYlUumA/XzOHQYCFxEYQr/EgFyD50EiULcF/+dh/x2MuopaTCIcyp/7xkTlCi&#10;3hvs8qPh3l6c2nRAwT29nafD3v7BCDVmqU8BSzLEdWN5EiM+qF6UDvQd7opZfBFVzHB8N6ehF09D&#10;uxZw13AxmyUQzqhl4cLcWB5dxwrFfrut75izXVMGbOdL6EeVTZ71ZouNlgZmywCyTI0bSW4Z7cjH&#10;+U6t3+2iuECenhPqcWNOfwMAAP//AwBQSwMEFAAGAAgAAAAhABIWlVneAAAACgEAAA8AAABkcnMv&#10;ZG93bnJldi54bWxMj0FPhDAQhe8m/odmTLwYtyAuLkjZKImJexSN50IrJdIpS8vC/nvHkx4n78t7&#10;3xT71Q7spCffOxQQbyJgGluneuwEfLy/3O6A+SBRycGhFnDWHvbl5UUhc+UWfNOnOnSMStDnUoAJ&#10;Ycw5963RVvqNGzVS9uUmKwOdU8fVJBcqtwO/i6KUW9kjLRg56sro9ruerYCbY1J/zoem2p6P6fNi&#10;kOReKyGur9anR2BBr+EPhl99UoeSnBo3o/JsEPAQpzGhAnbxPTACsijbAmuITLIEeFnw/y+UPwAA&#10;AP//AwBQSwECLQAUAAYACAAAACEAtoM4kv4AAADhAQAAEwAAAAAAAAAAAAAAAAAAAAAAW0NvbnRl&#10;bnRfVHlwZXNdLnhtbFBLAQItABQABgAIAAAAIQA4/SH/1gAAAJQBAAALAAAAAAAAAAAAAAAAAC8B&#10;AABfcmVscy8ucmVsc1BLAQItABQABgAIAAAAIQAHC86gowIAAHkFAAAOAAAAAAAAAAAAAAAAAC4C&#10;AABkcnMvZTJvRG9jLnhtbFBLAQItABQABgAIAAAAIQASFpVZ3gAAAAoBAAAPAAAAAAAAAAAAAAAA&#10;AP0EAABkcnMvZG93bnJldi54bWxQSwUGAAAAAAQABADzAAAACAYAAAAA&#10;" filled="f" stroked="f" strokeweight=".5pt">
                <v:textbox inset=",0">
                  <w:txbxContent>
                    <w:p w:rsidR="0062763C" w:rsidRPr="005539AA" w:rsidRDefault="0062763C" w:rsidP="00DC4B47">
                      <w:pPr>
                        <w:spacing w:line="240" w:lineRule="exact"/>
                        <w:ind w:right="11"/>
                        <w:jc w:val="left"/>
                        <w:rPr>
                          <w:color w:val="000000" w:themeColor="text1"/>
                          <w:sz w:val="20"/>
                          <w:szCs w:val="18"/>
                        </w:rPr>
                      </w:pPr>
                      <w:r>
                        <w:rPr>
                          <w:rFonts w:hint="eastAsia"/>
                          <w:color w:val="000000" w:themeColor="text1"/>
                          <w:sz w:val="20"/>
                          <w:szCs w:val="18"/>
                        </w:rPr>
                        <w:t>資料</w:t>
                      </w:r>
                      <w:r w:rsidRPr="005539AA">
                        <w:rPr>
                          <w:rFonts w:hint="eastAsia"/>
                          <w:color w:val="000000" w:themeColor="text1"/>
                          <w:sz w:val="20"/>
                          <w:szCs w:val="18"/>
                        </w:rPr>
                        <w:t>：県健康課</w:t>
                      </w:r>
                    </w:p>
                    <w:p w:rsidR="0062763C" w:rsidRDefault="0062763C" w:rsidP="00DC4B47">
                      <w:pPr>
                        <w:jc w:val="left"/>
                      </w:pPr>
                    </w:p>
                  </w:txbxContent>
                </v:textbox>
              </v:shape>
            </w:pict>
          </mc:Fallback>
        </mc:AlternateContent>
      </w:r>
      <w:r w:rsidR="00BB499D" w:rsidRPr="0062763C">
        <w:rPr>
          <w:bCs/>
        </w:rPr>
        <w:br w:type="page"/>
      </w:r>
    </w:p>
    <w:p w:rsidR="00BB499D" w:rsidRPr="0062763C" w:rsidRDefault="00BB499D" w:rsidP="00D77430">
      <w:pPr>
        <w:spacing w:line="360" w:lineRule="exact"/>
        <w:ind w:firstLineChars="100" w:firstLine="223"/>
        <w:rPr>
          <w:rFonts w:asciiTheme="majorEastAsia" w:eastAsiaTheme="majorEastAsia" w:hAnsiTheme="majorEastAsia"/>
          <w:bCs/>
          <w:sz w:val="24"/>
        </w:rPr>
      </w:pPr>
      <w:r w:rsidRPr="0062763C">
        <w:rPr>
          <w:rFonts w:asciiTheme="majorEastAsia" w:eastAsiaTheme="majorEastAsia" w:hAnsiTheme="majorEastAsia" w:hint="eastAsia"/>
          <w:bCs/>
          <w:sz w:val="24"/>
        </w:rPr>
        <w:lastRenderedPageBreak/>
        <w:t>⑥要保護・準要保護児童生徒の状況</w:t>
      </w:r>
    </w:p>
    <w:p w:rsidR="00BB499D" w:rsidRPr="0062763C" w:rsidRDefault="00BB499D" w:rsidP="00D77430">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2015(平成27)年度の本県の要保護・準要保護児童生徒及び就学援助率（公立小中学校児童生徒数に対する割合）は、5,582人（6.74％）となっており、2010(平成22)年度の6,553人（7.36％）をピークに、５年連続で減少しています。</w:t>
      </w:r>
    </w:p>
    <w:p w:rsidR="00BB499D" w:rsidRPr="0062763C" w:rsidRDefault="00BB499D" w:rsidP="00BB499D">
      <w:pPr>
        <w:spacing w:line="360" w:lineRule="exact"/>
      </w:pPr>
    </w:p>
    <w:p w:rsidR="00BB499D" w:rsidRPr="0062763C" w:rsidRDefault="00BB499D" w:rsidP="00BB499D">
      <w:pPr>
        <w:spacing w:line="360" w:lineRule="exact"/>
        <w:rPr>
          <w:rFonts w:asciiTheme="majorEastAsia" w:eastAsiaTheme="majorEastAsia" w:hAnsiTheme="majorEastAsia"/>
        </w:rPr>
      </w:pPr>
      <w:r w:rsidRPr="0062763C">
        <w:rPr>
          <w:rFonts w:asciiTheme="majorEastAsia" w:eastAsiaTheme="majorEastAsia" w:hAnsiTheme="majorEastAsia" w:hint="eastAsia"/>
        </w:rPr>
        <w:t>表・グラフ　要保護・準要保護児童生徒の状況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172"/>
        <w:gridCol w:w="1142"/>
        <w:gridCol w:w="1181"/>
        <w:gridCol w:w="1221"/>
        <w:gridCol w:w="1134"/>
        <w:gridCol w:w="1134"/>
      </w:tblGrid>
      <w:tr w:rsidR="0062763C" w:rsidRPr="0062763C" w:rsidTr="00BB499D">
        <w:trPr>
          <w:trHeight w:val="343"/>
        </w:trPr>
        <w:tc>
          <w:tcPr>
            <w:tcW w:w="2230" w:type="dxa"/>
            <w:tcBorders>
              <w:top w:val="single" w:sz="4" w:space="0" w:color="auto"/>
              <w:left w:val="single" w:sz="4" w:space="0" w:color="auto"/>
              <w:bottom w:val="single" w:sz="4" w:space="0" w:color="auto"/>
              <w:right w:val="single" w:sz="4" w:space="0" w:color="auto"/>
            </w:tcBorders>
          </w:tcPr>
          <w:p w:rsidR="00BB499D" w:rsidRPr="0062763C" w:rsidRDefault="00BB499D">
            <w:pPr>
              <w:spacing w:line="360" w:lineRule="exact"/>
            </w:pPr>
          </w:p>
        </w:tc>
        <w:tc>
          <w:tcPr>
            <w:tcW w:w="1172"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Ｈ22</w:t>
            </w:r>
          </w:p>
        </w:tc>
        <w:tc>
          <w:tcPr>
            <w:tcW w:w="1142"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Ｈ23</w:t>
            </w:r>
          </w:p>
        </w:tc>
        <w:tc>
          <w:tcPr>
            <w:tcW w:w="1181"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Ｈ24</w:t>
            </w:r>
          </w:p>
        </w:tc>
        <w:tc>
          <w:tcPr>
            <w:tcW w:w="1221"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Ｈ25</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Ｈ26</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Ｈ27</w:t>
            </w:r>
          </w:p>
        </w:tc>
      </w:tr>
      <w:tr w:rsidR="0062763C" w:rsidRPr="0062763C" w:rsidTr="00BB499D">
        <w:trPr>
          <w:trHeight w:val="358"/>
        </w:trPr>
        <w:tc>
          <w:tcPr>
            <w:tcW w:w="2230" w:type="dxa"/>
            <w:tcBorders>
              <w:top w:val="single" w:sz="4" w:space="0" w:color="auto"/>
              <w:left w:val="single" w:sz="4" w:space="0" w:color="auto"/>
              <w:bottom w:val="dashSmallGap" w:sz="4" w:space="0" w:color="auto"/>
              <w:right w:val="single" w:sz="4" w:space="0" w:color="auto"/>
            </w:tcBorders>
            <w:hideMark/>
          </w:tcPr>
          <w:p w:rsidR="00BB499D" w:rsidRPr="0062763C" w:rsidRDefault="00BB499D">
            <w:pPr>
              <w:spacing w:line="360" w:lineRule="exact"/>
              <w:rPr>
                <w:rFonts w:asciiTheme="minorEastAsia" w:eastAsiaTheme="minorEastAsia" w:hAnsiTheme="minorEastAsia"/>
              </w:rPr>
            </w:pPr>
            <w:r w:rsidRPr="0062763C">
              <w:rPr>
                <w:rFonts w:asciiTheme="minorEastAsia" w:eastAsiaTheme="minorEastAsia" w:hAnsiTheme="minorEastAsia" w:hint="eastAsia"/>
              </w:rPr>
              <w:t>要保護児童生徒</w:t>
            </w:r>
          </w:p>
        </w:tc>
        <w:tc>
          <w:tcPr>
            <w:tcW w:w="1172"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80人</w:t>
            </w:r>
          </w:p>
        </w:tc>
        <w:tc>
          <w:tcPr>
            <w:tcW w:w="1142"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69人</w:t>
            </w:r>
          </w:p>
        </w:tc>
        <w:tc>
          <w:tcPr>
            <w:tcW w:w="1181"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71人</w:t>
            </w:r>
          </w:p>
        </w:tc>
        <w:tc>
          <w:tcPr>
            <w:tcW w:w="1221"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72人</w:t>
            </w:r>
          </w:p>
        </w:tc>
        <w:tc>
          <w:tcPr>
            <w:tcW w:w="1134"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74人</w:t>
            </w:r>
          </w:p>
        </w:tc>
        <w:tc>
          <w:tcPr>
            <w:tcW w:w="1134"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68人</w:t>
            </w:r>
          </w:p>
        </w:tc>
      </w:tr>
      <w:tr w:rsidR="0062763C" w:rsidRPr="0062763C" w:rsidTr="00BB499D">
        <w:trPr>
          <w:trHeight w:val="358"/>
        </w:trPr>
        <w:tc>
          <w:tcPr>
            <w:tcW w:w="2230" w:type="dxa"/>
            <w:tcBorders>
              <w:top w:val="dashSmallGap" w:sz="4" w:space="0" w:color="auto"/>
              <w:left w:val="single" w:sz="4" w:space="0" w:color="auto"/>
              <w:bottom w:val="single" w:sz="4" w:space="0" w:color="auto"/>
              <w:right w:val="single" w:sz="4" w:space="0" w:color="auto"/>
            </w:tcBorders>
            <w:hideMark/>
          </w:tcPr>
          <w:p w:rsidR="00BB499D" w:rsidRPr="0062763C" w:rsidRDefault="00BB499D">
            <w:pPr>
              <w:spacing w:line="360" w:lineRule="exact"/>
              <w:rPr>
                <w:rFonts w:asciiTheme="minorEastAsia" w:eastAsiaTheme="minorEastAsia" w:hAnsiTheme="minorEastAsia"/>
              </w:rPr>
            </w:pPr>
            <w:r w:rsidRPr="0062763C">
              <w:rPr>
                <w:rFonts w:asciiTheme="minorEastAsia" w:eastAsiaTheme="minorEastAsia" w:hAnsiTheme="minorEastAsia" w:hint="eastAsia"/>
              </w:rPr>
              <w:t>準要保護児童生徒</w:t>
            </w:r>
          </w:p>
        </w:tc>
        <w:tc>
          <w:tcPr>
            <w:tcW w:w="1172"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6,473人</w:t>
            </w:r>
          </w:p>
        </w:tc>
        <w:tc>
          <w:tcPr>
            <w:tcW w:w="1142"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6,427人</w:t>
            </w:r>
          </w:p>
        </w:tc>
        <w:tc>
          <w:tcPr>
            <w:tcW w:w="1181"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6,296人</w:t>
            </w:r>
          </w:p>
        </w:tc>
        <w:tc>
          <w:tcPr>
            <w:tcW w:w="1221"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5,878人</w:t>
            </w:r>
          </w:p>
        </w:tc>
        <w:tc>
          <w:tcPr>
            <w:tcW w:w="1134"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5,690人</w:t>
            </w:r>
          </w:p>
        </w:tc>
        <w:tc>
          <w:tcPr>
            <w:tcW w:w="1134"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5,514人</w:t>
            </w:r>
          </w:p>
        </w:tc>
      </w:tr>
      <w:tr w:rsidR="0062763C" w:rsidRPr="0062763C" w:rsidTr="00BB499D">
        <w:trPr>
          <w:trHeight w:val="358"/>
        </w:trPr>
        <w:tc>
          <w:tcPr>
            <w:tcW w:w="2230"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計</w:t>
            </w:r>
          </w:p>
        </w:tc>
        <w:tc>
          <w:tcPr>
            <w:tcW w:w="117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6,553人</w:t>
            </w:r>
          </w:p>
        </w:tc>
        <w:tc>
          <w:tcPr>
            <w:tcW w:w="114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6,496人</w:t>
            </w:r>
          </w:p>
        </w:tc>
        <w:tc>
          <w:tcPr>
            <w:tcW w:w="1181"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6,367人</w:t>
            </w:r>
          </w:p>
        </w:tc>
        <w:tc>
          <w:tcPr>
            <w:tcW w:w="1221"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5,950人</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5,764人</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5,582人</w:t>
            </w:r>
          </w:p>
        </w:tc>
      </w:tr>
      <w:tr w:rsidR="0062763C" w:rsidRPr="0062763C" w:rsidTr="00BB499D">
        <w:trPr>
          <w:trHeight w:val="358"/>
        </w:trPr>
        <w:tc>
          <w:tcPr>
            <w:tcW w:w="2230"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rPr>
                <w:rFonts w:asciiTheme="minorEastAsia" w:eastAsiaTheme="minorEastAsia" w:hAnsiTheme="minorEastAsia"/>
              </w:rPr>
            </w:pPr>
            <w:r w:rsidRPr="0062763C">
              <w:rPr>
                <w:rFonts w:asciiTheme="minorEastAsia" w:eastAsiaTheme="minorEastAsia" w:hAnsiTheme="minorEastAsia" w:hint="eastAsia"/>
              </w:rPr>
              <w:t>就学援助率（県）</w:t>
            </w:r>
          </w:p>
        </w:tc>
        <w:tc>
          <w:tcPr>
            <w:tcW w:w="117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7.36％</w:t>
            </w:r>
          </w:p>
        </w:tc>
        <w:tc>
          <w:tcPr>
            <w:tcW w:w="114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7.35％</w:t>
            </w:r>
          </w:p>
        </w:tc>
        <w:tc>
          <w:tcPr>
            <w:tcW w:w="1181"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7.31％</w:t>
            </w:r>
          </w:p>
        </w:tc>
        <w:tc>
          <w:tcPr>
            <w:tcW w:w="1221"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6.94％</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6.83％</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6.74％</w:t>
            </w:r>
          </w:p>
        </w:tc>
      </w:tr>
    </w:tbl>
    <w:p w:rsidR="00BB499D" w:rsidRPr="0062763C" w:rsidRDefault="00BB499D" w:rsidP="00BB499D">
      <w:pPr>
        <w:spacing w:line="360" w:lineRule="exact"/>
      </w:pPr>
      <w:r w:rsidRPr="0062763C">
        <w:rPr>
          <w:rFonts w:hint="eastAsia"/>
        </w:rPr>
        <w:t>※Ｈ</w:t>
      </w:r>
      <w:r w:rsidRPr="0062763C">
        <w:t>23</w:t>
      </w:r>
      <w:r w:rsidRPr="0062763C">
        <w:rPr>
          <w:rFonts w:hint="eastAsia"/>
        </w:rPr>
        <w:t>以降のデータについて、東日本大震災の被災児童生徒は反映されていない。</w:t>
      </w:r>
    </w:p>
    <w:p w:rsidR="00BB499D" w:rsidRPr="0062763C" w:rsidRDefault="00BB499D" w:rsidP="00BB499D">
      <w:pPr>
        <w:spacing w:line="360" w:lineRule="exact"/>
        <w:jc w:val="right"/>
      </w:pPr>
      <w:r w:rsidRPr="0062763C">
        <w:rPr>
          <w:rFonts w:hint="eastAsia"/>
        </w:rPr>
        <w:t>資料：県小中学校課</w:t>
      </w:r>
    </w:p>
    <w:p w:rsidR="00BB499D" w:rsidRPr="0062763C" w:rsidRDefault="00BB499D" w:rsidP="00BB499D">
      <w:pPr>
        <w:spacing w:line="360" w:lineRule="exact"/>
      </w:pPr>
    </w:p>
    <w:p w:rsidR="00BB499D" w:rsidRPr="0062763C" w:rsidRDefault="00BB499D" w:rsidP="00BB499D">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⑦特別な支援が必要な児童生徒の状況</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本県では、特別支援学校や特別支援学級の在籍者及び通級による指導を受ける児童生徒が増加しています。特別な支援が必要な児童生徒の総数は、2017(平成29)年度には4,579名（県立学校課調べ）で、2006(平成18)年度から、約２倍の増加となっています。</w:t>
      </w:r>
    </w:p>
    <w:p w:rsidR="00BB499D" w:rsidRPr="0062763C" w:rsidRDefault="00BB499D" w:rsidP="00BB499D">
      <w:pPr>
        <w:spacing w:line="360" w:lineRule="exact"/>
        <w:ind w:left="1" w:firstLineChars="100" w:firstLine="223"/>
        <w:rPr>
          <w:rFonts w:ascii="ＭＳ 明朝" w:hAnsi="ＭＳ 明朝"/>
          <w:sz w:val="24"/>
        </w:rPr>
      </w:pPr>
    </w:p>
    <w:p w:rsidR="00BB499D" w:rsidRPr="0062763C" w:rsidRDefault="00BB499D" w:rsidP="00BB499D">
      <w:pPr>
        <w:ind w:left="193" w:right="918" w:hangingChars="100" w:hanging="193"/>
        <w:rPr>
          <w:rFonts w:ascii="ＭＳ ゴシック" w:eastAsia="ＭＳ ゴシック" w:hAnsi="ＭＳ ゴシック"/>
          <w:sz w:val="18"/>
          <w:szCs w:val="18"/>
        </w:rPr>
      </w:pPr>
      <w:r w:rsidRPr="0062763C">
        <w:rPr>
          <w:rFonts w:hint="eastAsia"/>
          <w:noProof/>
        </w:rPr>
        <w:drawing>
          <wp:anchor distT="0" distB="0" distL="114300" distR="114300" simplePos="0" relativeHeight="251745792" behindDoc="0" locked="0" layoutInCell="1" allowOverlap="1" wp14:anchorId="0316661A" wp14:editId="0D57B0D1">
            <wp:simplePos x="0" y="0"/>
            <wp:positionH relativeFrom="column">
              <wp:posOffset>3175</wp:posOffset>
            </wp:positionH>
            <wp:positionV relativeFrom="paragraph">
              <wp:posOffset>30480</wp:posOffset>
            </wp:positionV>
            <wp:extent cx="6119495" cy="3945255"/>
            <wp:effectExtent l="0" t="0" r="0" b="0"/>
            <wp:wrapTight wrapText="bothSides">
              <wp:wrapPolygon edited="0">
                <wp:start x="2084" y="1043"/>
                <wp:lineTo x="1950" y="2607"/>
                <wp:lineTo x="2017" y="2920"/>
                <wp:lineTo x="2757" y="2920"/>
                <wp:lineTo x="2017" y="3859"/>
                <wp:lineTo x="2017" y="4485"/>
                <wp:lineTo x="2757" y="4589"/>
                <wp:lineTo x="2017" y="5528"/>
                <wp:lineTo x="2017" y="6049"/>
                <wp:lineTo x="2757" y="6258"/>
                <wp:lineTo x="2017" y="7092"/>
                <wp:lineTo x="2017" y="7614"/>
                <wp:lineTo x="2757" y="7927"/>
                <wp:lineTo x="2017" y="8552"/>
                <wp:lineTo x="2017" y="9074"/>
                <wp:lineTo x="2757" y="9595"/>
                <wp:lineTo x="2017" y="10117"/>
                <wp:lineTo x="2017" y="10743"/>
                <wp:lineTo x="2757" y="11264"/>
                <wp:lineTo x="2152" y="11786"/>
                <wp:lineTo x="2152" y="12203"/>
                <wp:lineTo x="2757" y="12933"/>
                <wp:lineTo x="2152" y="13350"/>
                <wp:lineTo x="2152" y="13767"/>
                <wp:lineTo x="2757" y="14602"/>
                <wp:lineTo x="2152" y="14915"/>
                <wp:lineTo x="2152" y="15227"/>
                <wp:lineTo x="2757" y="16270"/>
                <wp:lineTo x="2152" y="16479"/>
                <wp:lineTo x="2152" y="16896"/>
                <wp:lineTo x="2757" y="17939"/>
                <wp:lineTo x="2353" y="18043"/>
                <wp:lineTo x="2690" y="19504"/>
                <wp:lineTo x="3228" y="19712"/>
                <wp:lineTo x="3295" y="20442"/>
                <wp:lineTo x="16272" y="20442"/>
                <wp:lineTo x="16272" y="19712"/>
                <wp:lineTo x="20710" y="18148"/>
                <wp:lineTo x="20845" y="2607"/>
                <wp:lineTo x="2690" y="1043"/>
                <wp:lineTo x="2084" y="1043"/>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3945255"/>
                    </a:xfrm>
                    <a:prstGeom prst="rect">
                      <a:avLst/>
                    </a:prstGeom>
                    <a:noFill/>
                  </pic:spPr>
                </pic:pic>
              </a:graphicData>
            </a:graphic>
            <wp14:sizeRelH relativeFrom="page">
              <wp14:pctWidth>0</wp14:pctWidth>
            </wp14:sizeRelH>
            <wp14:sizeRelV relativeFrom="page">
              <wp14:pctHeight>0</wp14:pctHeight>
            </wp14:sizeRelV>
          </wp:anchor>
        </w:drawing>
      </w:r>
      <w:r w:rsidRPr="0062763C">
        <w:rPr>
          <w:rFonts w:ascii="ＭＳ ゴシック" w:eastAsia="ＭＳ ゴシック" w:hAnsi="ＭＳ ゴシック" w:hint="eastAsia"/>
          <w:sz w:val="18"/>
          <w:szCs w:val="18"/>
        </w:rPr>
        <w:t>表・グラフ　特別な支援が必要な児童生徒数</w:t>
      </w: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pPr>
      <w:r w:rsidRPr="0062763C">
        <w:rPr>
          <w:noProof/>
        </w:rPr>
        <mc:AlternateContent>
          <mc:Choice Requires="wps">
            <w:drawing>
              <wp:anchor distT="0" distB="0" distL="114300" distR="114300" simplePos="0" relativeHeight="251744768" behindDoc="0" locked="0" layoutInCell="1" allowOverlap="1" wp14:anchorId="50D140F4" wp14:editId="06B59E58">
                <wp:simplePos x="0" y="0"/>
                <wp:positionH relativeFrom="column">
                  <wp:posOffset>4765040</wp:posOffset>
                </wp:positionH>
                <wp:positionV relativeFrom="paragraph">
                  <wp:posOffset>83185</wp:posOffset>
                </wp:positionV>
                <wp:extent cx="1360805" cy="272415"/>
                <wp:effectExtent l="0" t="0" r="0" b="3175"/>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82575"/>
                        </a:xfrm>
                        <a:prstGeom prst="rect">
                          <a:avLst/>
                        </a:prstGeom>
                        <a:noFill/>
                        <a:ln w="9525">
                          <a:noFill/>
                          <a:miter lim="800000"/>
                          <a:headEnd/>
                          <a:tailEnd/>
                        </a:ln>
                      </wps:spPr>
                      <wps:txbx>
                        <w:txbxContent>
                          <w:p w:rsidR="0062763C" w:rsidRDefault="0062763C" w:rsidP="00BB499D">
                            <w:r>
                              <w:rPr>
                                <w:rFonts w:hint="eastAsia"/>
                                <w:sz w:val="18"/>
                                <w:szCs w:val="18"/>
                              </w:rPr>
                              <w:t>資料：県　県立学校課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07" o:spid="_x0000_s1148" type="#_x0000_t202" style="position:absolute;left:0;text-align:left;margin-left:375.2pt;margin-top:6.55pt;width:107.15pt;height:21.4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HFMAIAAA8EAAAOAAAAZHJzL2Uyb0RvYy54bWysU91u0zAUvkfiHSzf06RZs3ZR02lsFCFt&#10;gDR4ANdxGgv/YbtNxmUrIR6CV0Bc8zx5EY6drqvgDpELyyfH5zvn+/x5ftlJgbbMOq5VicejFCOm&#10;qK64Wpf444flixlGzhNVEaEVK/EDc/hy8fzZvDUFy3SjRcUsAhDlitaUuPHeFEniaMMkcSNtmIJk&#10;ra0kHkK7TipLWkCXIsnS9Dxpta2M1ZQ5B39vhiReRPy6ZtS/q2vHPBIlhtl8XG1cV2FNFnNSrC0x&#10;DaeHMcg/TCEJV9D0CHVDPEEby/+Ckpxa7XTtR1TLRNc1pyxyADbj9A829w0xLHIBcZw5yuT+Hyx9&#10;u31vEa9KfJZOMVJEwiX1+6/97ke/+9Xvv6F+/73f7/vdT4hROASStcYVUHlvoNZ3L3UHVx/pO3Or&#10;6SeHlL5uiFqzK2t12zBSwcjjUJmclA44LoCs2jtdQWey8ToCdbWVQU9QCAE6XN3D8bpY5xENLc/O&#10;01maY0Qhl82yfJrHFqR4rDbW+ddMSxQ2JbZgh4hOtrfOh2lI8XgkNFN6yYWIlhAKtSW+yLM8Fpxk&#10;JPfgWMFliWdp+AYPBZKvVBWLPeFi2EMDoQ6sA9GBsu9WXdR8GouDJCtdPYAOVg8OhRcFm0bbLxi1&#10;4M4Su88bYhlG4o0CLS/Gk0mwcwwm+TSDwJ5mVqcZoihAldhjNGyvfXwCgbMzV6D5kkc5niY5zAyu&#10;iyodXkiw9WkcTz2948VvAAAA//8DAFBLAwQUAAYACAAAACEA+C1GUN4AAAAJAQAADwAAAGRycy9k&#10;b3ducmV2LnhtbEyPwU7DMBBE70j8g7VI3Kjd0iYQ4lQVasuxUCLObmySiHht2W4a/p7lBMfVPM28&#10;LdeTHdhoQuwdSpjPBDCDjdM9thLq993dA7CYFGo1ODQSvk2EdXV9VapCuwu+mfGYWkYlGAsloUvJ&#10;F5zHpjNWxZnzBin7dMGqRGdouQ7qQuV24AshMm5Vj7TQKW+eO9N8Hc9Wgk9+n7+Ew+tmuxtF/bGv&#10;F327lfL2Zto8AUtmSn8w/OqTOlTkdHJn1JENEvKVWBJKwf0cGAGP2TIHdpKwygTwquT/P6h+AAAA&#10;//8DAFBLAQItABQABgAIAAAAIQC2gziS/gAAAOEBAAATAAAAAAAAAAAAAAAAAAAAAABbQ29udGVu&#10;dF9UeXBlc10ueG1sUEsBAi0AFAAGAAgAAAAhADj9If/WAAAAlAEAAAsAAAAAAAAAAAAAAAAALwEA&#10;AF9yZWxzLy5yZWxzUEsBAi0AFAAGAAgAAAAhAPqOMcUwAgAADwQAAA4AAAAAAAAAAAAAAAAALgIA&#10;AGRycy9lMm9Eb2MueG1sUEsBAi0AFAAGAAgAAAAhAPgtRlDeAAAACQEAAA8AAAAAAAAAAAAAAAAA&#10;igQAAGRycy9kb3ducmV2LnhtbFBLBQYAAAAABAAEAPMAAACVBQAAAAA=&#10;" filled="f" stroked="f">
                <v:textbox style="mso-fit-shape-to-text:t">
                  <w:txbxContent>
                    <w:p w:rsidR="0062763C" w:rsidRDefault="0062763C" w:rsidP="00BB499D">
                      <w:r>
                        <w:rPr>
                          <w:rFonts w:hint="eastAsia"/>
                          <w:sz w:val="18"/>
                          <w:szCs w:val="18"/>
                        </w:rPr>
                        <w:t>資料：県　県立学校課</w:t>
                      </w:r>
                    </w:p>
                  </w:txbxContent>
                </v:textbox>
              </v:shape>
            </w:pict>
          </mc:Fallback>
        </mc:AlternateContent>
      </w:r>
    </w:p>
    <w:p w:rsidR="00BB499D" w:rsidRPr="0062763C" w:rsidRDefault="00BB499D" w:rsidP="00BB499D">
      <w:pPr>
        <w:widowControl/>
        <w:jc w:val="left"/>
        <w:rPr>
          <w:rFonts w:asciiTheme="minorEastAsia" w:eastAsiaTheme="minorEastAsia" w:hAnsiTheme="minorEastAsia"/>
          <w:sz w:val="24"/>
        </w:rPr>
      </w:pPr>
      <w:r w:rsidRPr="0062763C">
        <w:rPr>
          <w:rFonts w:asciiTheme="minorEastAsia" w:eastAsiaTheme="minorEastAsia" w:hAnsiTheme="minorEastAsia" w:hint="eastAsia"/>
          <w:sz w:val="24"/>
        </w:rPr>
        <w:br w:type="page"/>
      </w:r>
    </w:p>
    <w:p w:rsidR="00BB499D" w:rsidRPr="0062763C" w:rsidRDefault="00BB499D" w:rsidP="00BB499D">
      <w:pPr>
        <w:spacing w:line="360" w:lineRule="exact"/>
        <w:rPr>
          <w:rFonts w:asciiTheme="majorEastAsia" w:eastAsiaTheme="majorEastAsia" w:hAnsiTheme="majorEastAsia"/>
          <w:strike/>
          <w:sz w:val="24"/>
        </w:rPr>
      </w:pPr>
      <w:r w:rsidRPr="0062763C">
        <w:rPr>
          <w:rFonts w:asciiTheme="majorEastAsia" w:eastAsiaTheme="majorEastAsia" w:hAnsiTheme="majorEastAsia" w:hint="eastAsia"/>
          <w:sz w:val="24"/>
        </w:rPr>
        <w:lastRenderedPageBreak/>
        <w:t>(3)　世帯構成の変化</w:t>
      </w:r>
    </w:p>
    <w:p w:rsidR="00BB499D" w:rsidRPr="0062763C" w:rsidRDefault="00BB499D" w:rsidP="00BB499D">
      <w:pPr>
        <w:spacing w:line="360" w:lineRule="exact"/>
        <w:ind w:left="1"/>
        <w:rPr>
          <w:rFonts w:asciiTheme="minorEastAsia" w:eastAsiaTheme="minorEastAsia" w:hAnsiTheme="minorEastAsia"/>
          <w:sz w:val="24"/>
        </w:rPr>
      </w:pPr>
      <w:r w:rsidRPr="0062763C">
        <w:rPr>
          <w:rFonts w:asciiTheme="majorEastAsia" w:eastAsiaTheme="majorEastAsia" w:hAnsiTheme="majorEastAsia" w:hint="eastAsia"/>
          <w:sz w:val="24"/>
        </w:rPr>
        <w:t xml:space="preserve">　①単身世帯の増加</w:t>
      </w:r>
    </w:p>
    <w:p w:rsidR="00BB499D" w:rsidRPr="0062763C" w:rsidRDefault="00BB499D" w:rsidP="00BB499D">
      <w:pPr>
        <w:spacing w:line="360" w:lineRule="exact"/>
        <w:ind w:left="1"/>
        <w:rPr>
          <w:rFonts w:asciiTheme="minorEastAsia" w:eastAsiaTheme="minorEastAsia" w:hAnsiTheme="minorEastAsia"/>
          <w:sz w:val="24"/>
        </w:rPr>
      </w:pPr>
      <w:r w:rsidRPr="0062763C">
        <w:rPr>
          <w:rFonts w:asciiTheme="minorEastAsia" w:eastAsiaTheme="minorEastAsia" w:hAnsiTheme="minorEastAsia" w:hint="eastAsia"/>
          <w:sz w:val="24"/>
        </w:rPr>
        <w:t xml:space="preserve">　本県は、全国に比べ三世代同居率が2015(平成27)年13.2％（全国5位）と高いものの、その割合は1980(昭和55)年の30.7％と比べ大きく減少しており、2005(平成17)年以降は、単独世帯が三世代同居世帯より多くなっています。</w:t>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E17407" w:rsidP="00E17407">
      <w:pPr>
        <w:spacing w:line="360" w:lineRule="exact"/>
        <w:ind w:left="1" w:firstLineChars="100" w:firstLine="163"/>
        <w:rPr>
          <w:rFonts w:asciiTheme="minorEastAsia" w:eastAsiaTheme="minorEastAsia" w:hAnsiTheme="minorEastAsia"/>
          <w:sz w:val="24"/>
        </w:rPr>
      </w:pPr>
      <w:r w:rsidRPr="0062763C">
        <w:rPr>
          <w:rFonts w:ascii="ＭＳ ゴシック" w:eastAsia="ＭＳ ゴシック" w:hAnsi="ＭＳ ゴシック" w:hint="eastAsia"/>
          <w:sz w:val="18"/>
          <w:szCs w:val="18"/>
        </w:rPr>
        <w:t>表・グラフ　家族類型の推移（富山県）</w:t>
      </w:r>
      <w:r w:rsidR="00BB499D" w:rsidRPr="0062763C">
        <w:rPr>
          <w:rFonts w:hint="eastAsia"/>
          <w:noProof/>
        </w:rPr>
        <w:drawing>
          <wp:anchor distT="0" distB="0" distL="114300" distR="114300" simplePos="0" relativeHeight="251736576" behindDoc="0" locked="0" layoutInCell="1" allowOverlap="1" wp14:anchorId="154AD929" wp14:editId="7379AF3E">
            <wp:simplePos x="0" y="0"/>
            <wp:positionH relativeFrom="column">
              <wp:posOffset>38100</wp:posOffset>
            </wp:positionH>
            <wp:positionV relativeFrom="paragraph">
              <wp:posOffset>258445</wp:posOffset>
            </wp:positionV>
            <wp:extent cx="5003800" cy="2564765"/>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0" cy="2564765"/>
                    </a:xfrm>
                    <a:prstGeom prst="rect">
                      <a:avLst/>
                    </a:prstGeom>
                    <a:noFill/>
                  </pic:spPr>
                </pic:pic>
              </a:graphicData>
            </a:graphic>
            <wp14:sizeRelH relativeFrom="page">
              <wp14:pctWidth>0</wp14:pctWidth>
            </wp14:sizeRelH>
            <wp14:sizeRelV relativeFrom="page">
              <wp14:pctHeight>0</wp14:pctHeight>
            </wp14:sizeRelV>
          </wp:anchor>
        </w:drawing>
      </w:r>
      <w:r w:rsidRPr="0062763C">
        <w:rPr>
          <w:rFonts w:asciiTheme="minorEastAsia" w:eastAsiaTheme="minorEastAsia" w:hAnsiTheme="minorEastAsia"/>
          <w:sz w:val="24"/>
        </w:rPr>
        <w:t xml:space="preserve"> </w:t>
      </w:r>
    </w:p>
    <w:p w:rsidR="00BB499D" w:rsidRPr="0062763C" w:rsidRDefault="00BB499D" w:rsidP="00BB499D">
      <w:pPr>
        <w:ind w:right="978"/>
        <w:jc w:val="center"/>
        <w:rPr>
          <w:rFonts w:ascii="ＭＳ 明朝" w:hAnsi="ＭＳ 明朝"/>
          <w:sz w:val="18"/>
          <w:szCs w:val="18"/>
        </w:rPr>
      </w:pPr>
      <w:r w:rsidRPr="0062763C">
        <w:rPr>
          <w:rFonts w:ascii="ＭＳ 明朝" w:hAnsi="ＭＳ 明朝" w:hint="eastAsia"/>
          <w:sz w:val="18"/>
          <w:szCs w:val="18"/>
        </w:rPr>
        <w:t xml:space="preserve">　　　　　　　　　　　　　　　　　　　　　　　　　　　　　　　　　　　　資料：国勢調査</w:t>
      </w:r>
    </w:p>
    <w:p w:rsidR="00BB499D" w:rsidRPr="0062763C" w:rsidRDefault="00BB499D" w:rsidP="00BB499D">
      <w:pPr>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世帯当たり人員の推移（富山県・全国）</w:t>
      </w:r>
    </w:p>
    <w:p w:rsidR="00BB499D" w:rsidRPr="0062763C" w:rsidRDefault="00BB499D" w:rsidP="00BB499D"/>
    <w:p w:rsidR="00BB499D" w:rsidRPr="0062763C" w:rsidRDefault="0085618F" w:rsidP="00BB499D">
      <w:pPr>
        <w:ind w:right="978"/>
        <w:jc w:val="center"/>
        <w:rPr>
          <w:rFonts w:ascii="ＭＳ 明朝" w:hAnsi="ＭＳ 明朝"/>
          <w:sz w:val="18"/>
          <w:szCs w:val="18"/>
        </w:rPr>
      </w:pPr>
      <w:r w:rsidRPr="0062763C">
        <w:rPr>
          <w:rFonts w:ascii="ＭＳ 明朝" w:hAnsi="ＭＳ 明朝"/>
          <w:noProof/>
          <w:sz w:val="18"/>
          <w:szCs w:val="18"/>
        </w:rPr>
        <w:drawing>
          <wp:anchor distT="0" distB="0" distL="114300" distR="114300" simplePos="0" relativeHeight="251768320" behindDoc="0" locked="0" layoutInCell="1" allowOverlap="1" wp14:anchorId="3C5408DF" wp14:editId="7EE52AC0">
            <wp:simplePos x="0" y="0"/>
            <wp:positionH relativeFrom="column">
              <wp:posOffset>245110</wp:posOffset>
            </wp:positionH>
            <wp:positionV relativeFrom="paragraph">
              <wp:posOffset>44450</wp:posOffset>
            </wp:positionV>
            <wp:extent cx="5104130" cy="2755900"/>
            <wp:effectExtent l="0" t="0" r="1270" b="6350"/>
            <wp:wrapTopAndBottom/>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4130"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9D" w:rsidRPr="0062763C">
        <w:rPr>
          <w:rFonts w:ascii="ＭＳ 明朝" w:hAnsi="ＭＳ 明朝" w:hint="eastAsia"/>
          <w:sz w:val="18"/>
          <w:szCs w:val="18"/>
        </w:rPr>
        <w:t xml:space="preserve">　　　　　　　　　　　　　　　　　　　　　　　　　　　　　　　　　　　　　　　　資料：国勢調査</w:t>
      </w:r>
    </w:p>
    <w:p w:rsidR="00DF343E" w:rsidRPr="0062763C" w:rsidRDefault="00DF343E">
      <w:pPr>
        <w:widowControl/>
        <w:jc w:val="left"/>
        <w:rPr>
          <w:rFonts w:ascii="ＭＳ 明朝" w:hAnsi="ＭＳ 明朝"/>
          <w:sz w:val="18"/>
          <w:szCs w:val="18"/>
        </w:rPr>
      </w:pPr>
      <w:r w:rsidRPr="0062763C">
        <w:rPr>
          <w:rFonts w:ascii="ＭＳ 明朝" w:hAnsi="ＭＳ 明朝"/>
          <w:sz w:val="18"/>
          <w:szCs w:val="18"/>
        </w:rPr>
        <w:br w:type="page"/>
      </w:r>
    </w:p>
    <w:p w:rsidR="00BB499D" w:rsidRPr="0062763C" w:rsidRDefault="00BB499D" w:rsidP="00BB499D">
      <w:pPr>
        <w:tabs>
          <w:tab w:val="left" w:pos="257"/>
        </w:tabs>
        <w:spacing w:line="360" w:lineRule="exact"/>
        <w:ind w:left="1"/>
        <w:rPr>
          <w:rFonts w:asciiTheme="minorEastAsia" w:eastAsiaTheme="minorEastAsia" w:hAnsiTheme="minorEastAsia"/>
          <w:sz w:val="24"/>
        </w:rPr>
      </w:pPr>
      <w:r w:rsidRPr="0062763C">
        <w:rPr>
          <w:rFonts w:asciiTheme="minorEastAsia" w:eastAsiaTheme="minorEastAsia" w:hAnsiTheme="minorEastAsia" w:hint="eastAsia"/>
          <w:sz w:val="24"/>
        </w:rPr>
        <w:lastRenderedPageBreak/>
        <w:tab/>
        <w:t>②</w:t>
      </w:r>
      <w:r w:rsidRPr="0062763C">
        <w:rPr>
          <w:rFonts w:ascii="ＭＳ ゴシック" w:eastAsia="ＭＳ ゴシック" w:hAnsi="ＭＳ ゴシック" w:hint="eastAsia"/>
          <w:sz w:val="24"/>
        </w:rPr>
        <w:t>高齢者世帯の増加</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高齢者のいる世帯は、2015(平成27)年で200,852世帯あり、世帯総数の51.5％を占めています。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そのうち、高齢者単身世帯が39,871世帯、高齢者夫婦のみ世帯が49,466世帯となっており、2010(平成22)年との比較では、高齢者単身世帯で26.8％、高齢者夫婦のみ世帯で18.6％の増加となっています。</w:t>
      </w:r>
    </w:p>
    <w:p w:rsidR="00BB499D" w:rsidRPr="0062763C" w:rsidRDefault="00BB499D" w:rsidP="00BB499D">
      <w:pPr>
        <w:ind w:left="203" w:hangingChars="100" w:hanging="203"/>
        <w:rPr>
          <w:rFonts w:asciiTheme="minorEastAsia" w:eastAsiaTheme="minorEastAsia" w:hAnsiTheme="minorEastAsia"/>
          <w:sz w:val="22"/>
          <w:szCs w:val="22"/>
        </w:rPr>
      </w:pPr>
    </w:p>
    <w:p w:rsidR="00BB499D" w:rsidRPr="0062763C" w:rsidRDefault="00BB499D" w:rsidP="00BB499D">
      <w:pPr>
        <w:widowControl/>
        <w:jc w:val="left"/>
        <w:rPr>
          <w:rFonts w:ascii="ＭＳ ゴシック" w:eastAsia="ＭＳ ゴシック" w:hAnsi="ＭＳ ゴシック"/>
          <w:szCs w:val="18"/>
        </w:rPr>
      </w:pPr>
    </w:p>
    <w:p w:rsidR="00BB499D" w:rsidRPr="0062763C" w:rsidRDefault="00BB499D" w:rsidP="00BB499D">
      <w:pPr>
        <w:ind w:left="193" w:hangingChars="100" w:hanging="193"/>
        <w:rPr>
          <w:rFonts w:ascii="ＭＳ ゴシック" w:eastAsia="ＭＳ ゴシック" w:hAnsi="ＭＳ ゴシック"/>
          <w:szCs w:val="18"/>
        </w:rPr>
      </w:pPr>
      <w:r w:rsidRPr="0062763C">
        <w:rPr>
          <w:rFonts w:ascii="ＭＳ ゴシック" w:eastAsia="ＭＳ ゴシック" w:hAnsi="ＭＳ ゴシック" w:hint="eastAsia"/>
          <w:szCs w:val="18"/>
        </w:rPr>
        <w:t>表・グラフ　富山県における高齢者世帯等の推移</w:t>
      </w:r>
    </w:p>
    <w:p w:rsidR="00BB499D" w:rsidRPr="0062763C" w:rsidRDefault="00BB499D" w:rsidP="00BB499D">
      <w:pPr>
        <w:ind w:left="193" w:hangingChars="100" w:hanging="193"/>
      </w:pPr>
      <w:r w:rsidRPr="0062763C">
        <w:rPr>
          <w:noProof/>
        </w:rPr>
        <w:drawing>
          <wp:inline distT="0" distB="0" distL="0" distR="0" wp14:anchorId="348A7F69" wp14:editId="4046A727">
            <wp:extent cx="5543550" cy="2343150"/>
            <wp:effectExtent l="0" t="0" r="19050" b="1905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a5"/>
        <w:tblW w:w="9893" w:type="dxa"/>
        <w:tblLook w:val="04A0" w:firstRow="1" w:lastRow="0" w:firstColumn="1" w:lastColumn="0" w:noHBand="0" w:noVBand="1"/>
      </w:tblPr>
      <w:tblGrid>
        <w:gridCol w:w="509"/>
        <w:gridCol w:w="1517"/>
        <w:gridCol w:w="1106"/>
        <w:gridCol w:w="1064"/>
        <w:gridCol w:w="1157"/>
        <w:gridCol w:w="1134"/>
        <w:gridCol w:w="1152"/>
        <w:gridCol w:w="1176"/>
        <w:gridCol w:w="1078"/>
      </w:tblGrid>
      <w:tr w:rsidR="0062763C" w:rsidRPr="0062763C" w:rsidTr="00BB499D">
        <w:trPr>
          <w:trHeight w:val="525"/>
        </w:trPr>
        <w:tc>
          <w:tcPr>
            <w:tcW w:w="2026" w:type="dxa"/>
            <w:gridSpan w:val="2"/>
            <w:tcBorders>
              <w:top w:val="single" w:sz="4" w:space="0" w:color="auto"/>
              <w:left w:val="single" w:sz="4" w:space="0" w:color="auto"/>
              <w:bottom w:val="single" w:sz="4" w:space="0" w:color="auto"/>
              <w:right w:val="single" w:sz="4" w:space="0" w:color="auto"/>
            </w:tcBorders>
            <w:noWrap/>
            <w:vAlign w:val="center"/>
            <w:hideMark/>
          </w:tcPr>
          <w:p w:rsidR="00BB499D" w:rsidRPr="0062763C" w:rsidRDefault="00BB499D" w:rsidP="00BB499D">
            <w:pPr>
              <w:ind w:left="143" w:hangingChars="100" w:hanging="143"/>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区　分</w:t>
            </w:r>
          </w:p>
        </w:tc>
        <w:tc>
          <w:tcPr>
            <w:tcW w:w="1106"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1990年</w:t>
            </w:r>
            <w:r w:rsidRPr="0062763C">
              <w:rPr>
                <w:rFonts w:asciiTheme="minorEastAsia" w:eastAsiaTheme="minorEastAsia" w:hAnsiTheme="minorEastAsia" w:hint="eastAsia"/>
                <w:sz w:val="16"/>
                <w:szCs w:val="16"/>
              </w:rPr>
              <w:br/>
              <w:t>（平成2年）</w:t>
            </w:r>
          </w:p>
        </w:tc>
        <w:tc>
          <w:tcPr>
            <w:tcW w:w="106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1995年</w:t>
            </w:r>
            <w:r w:rsidRPr="0062763C">
              <w:rPr>
                <w:rFonts w:asciiTheme="minorEastAsia" w:eastAsiaTheme="minorEastAsia" w:hAnsiTheme="minorEastAsia" w:hint="eastAsia"/>
                <w:sz w:val="16"/>
                <w:szCs w:val="16"/>
              </w:rPr>
              <w:br/>
              <w:t>（平成7年）</w:t>
            </w:r>
          </w:p>
        </w:tc>
        <w:tc>
          <w:tcPr>
            <w:tcW w:w="1157"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2000年</w:t>
            </w:r>
            <w:r w:rsidRPr="0062763C">
              <w:rPr>
                <w:rFonts w:asciiTheme="minorEastAsia" w:eastAsiaTheme="minorEastAsia" w:hAnsiTheme="minorEastAsia" w:hint="eastAsia"/>
                <w:sz w:val="16"/>
                <w:szCs w:val="16"/>
              </w:rPr>
              <w:br/>
              <w:t>（平成12年）</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2005年</w:t>
            </w:r>
            <w:r w:rsidRPr="0062763C">
              <w:rPr>
                <w:rFonts w:asciiTheme="minorEastAsia" w:eastAsiaTheme="minorEastAsia" w:hAnsiTheme="minorEastAsia" w:hint="eastAsia"/>
                <w:sz w:val="16"/>
                <w:szCs w:val="16"/>
              </w:rPr>
              <w:br/>
              <w:t>（平成17年）</w:t>
            </w:r>
          </w:p>
        </w:tc>
        <w:tc>
          <w:tcPr>
            <w:tcW w:w="115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2010年</w:t>
            </w:r>
            <w:r w:rsidRPr="0062763C">
              <w:rPr>
                <w:rFonts w:asciiTheme="minorEastAsia" w:eastAsiaTheme="minorEastAsia" w:hAnsiTheme="minorEastAsia" w:hint="eastAsia"/>
                <w:sz w:val="16"/>
                <w:szCs w:val="16"/>
              </w:rPr>
              <w:br/>
              <w:t>（平成22年）</w:t>
            </w:r>
          </w:p>
        </w:tc>
        <w:tc>
          <w:tcPr>
            <w:tcW w:w="1176"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2015年</w:t>
            </w:r>
            <w:r w:rsidRPr="0062763C">
              <w:rPr>
                <w:rFonts w:asciiTheme="minorEastAsia" w:eastAsiaTheme="minorEastAsia" w:hAnsiTheme="minorEastAsia" w:hint="eastAsia"/>
                <w:sz w:val="16"/>
                <w:szCs w:val="16"/>
              </w:rPr>
              <w:br/>
              <w:t>（平成27年）</w:t>
            </w:r>
          </w:p>
        </w:tc>
        <w:tc>
          <w:tcPr>
            <w:tcW w:w="1078"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2015年</w:t>
            </w:r>
            <w:r w:rsidRPr="0062763C">
              <w:rPr>
                <w:rFonts w:asciiTheme="minorEastAsia" w:eastAsiaTheme="minorEastAsia" w:hAnsiTheme="minorEastAsia" w:hint="eastAsia"/>
                <w:sz w:val="16"/>
                <w:szCs w:val="16"/>
              </w:rPr>
              <w:br/>
              <w:t>（全国：千）</w:t>
            </w:r>
          </w:p>
        </w:tc>
      </w:tr>
      <w:tr w:rsidR="0062763C" w:rsidRPr="0062763C" w:rsidTr="00BB499D">
        <w:trPr>
          <w:trHeight w:val="166"/>
        </w:trPr>
        <w:tc>
          <w:tcPr>
            <w:tcW w:w="2026" w:type="dxa"/>
            <w:gridSpan w:val="2"/>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総世帯数（a)</w:t>
            </w:r>
          </w:p>
        </w:tc>
        <w:tc>
          <w:tcPr>
            <w:tcW w:w="1106"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312,401 </w:t>
            </w:r>
          </w:p>
        </w:tc>
        <w:tc>
          <w:tcPr>
            <w:tcW w:w="1064"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336,218 </w:t>
            </w:r>
          </w:p>
        </w:tc>
        <w:tc>
          <w:tcPr>
            <w:tcW w:w="1157"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356,361 </w:t>
            </w:r>
          </w:p>
        </w:tc>
        <w:tc>
          <w:tcPr>
            <w:tcW w:w="1134"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370,230 </w:t>
            </w:r>
          </w:p>
        </w:tc>
        <w:tc>
          <w:tcPr>
            <w:tcW w:w="1152"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382,431 </w:t>
            </w:r>
          </w:p>
        </w:tc>
        <w:tc>
          <w:tcPr>
            <w:tcW w:w="1176"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390,313 </w:t>
            </w:r>
          </w:p>
        </w:tc>
        <w:tc>
          <w:tcPr>
            <w:tcW w:w="1078"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53,332 </w:t>
            </w:r>
          </w:p>
        </w:tc>
      </w:tr>
      <w:tr w:rsidR="0062763C" w:rsidRPr="0062763C" w:rsidTr="00BB499D">
        <w:trPr>
          <w:trHeight w:val="285"/>
        </w:trPr>
        <w:tc>
          <w:tcPr>
            <w:tcW w:w="2026" w:type="dxa"/>
            <w:gridSpan w:val="2"/>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高齢者のいる世帯（ｂ）</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121,096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138,851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154,899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167,894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182,851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200,852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21,713 </w:t>
            </w:r>
          </w:p>
        </w:tc>
      </w:tr>
      <w:tr w:rsidR="0062763C" w:rsidRPr="0062763C" w:rsidTr="00BB499D">
        <w:trPr>
          <w:trHeight w:val="285"/>
        </w:trPr>
        <w:tc>
          <w:tcPr>
            <w:tcW w:w="2026" w:type="dxa"/>
            <w:gridSpan w:val="2"/>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38.8%</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41.3%</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43.5%</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45.3%</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47.8%</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51.5%</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40.7%</w:t>
            </w:r>
          </w:p>
        </w:tc>
      </w:tr>
      <w:tr w:rsidR="0062763C" w:rsidRPr="0062763C" w:rsidTr="00BB499D">
        <w:trPr>
          <w:trHeight w:val="285"/>
        </w:trPr>
        <w:tc>
          <w:tcPr>
            <w:tcW w:w="509" w:type="dxa"/>
            <w:vMerge w:val="restart"/>
            <w:tcBorders>
              <w:top w:val="single" w:sz="4" w:space="0" w:color="auto"/>
              <w:left w:val="single" w:sz="4" w:space="0" w:color="auto"/>
              <w:bottom w:val="single" w:sz="4" w:space="0" w:color="auto"/>
              <w:right w:val="single" w:sz="4" w:space="0" w:color="auto"/>
            </w:tcBorders>
            <w:noWrap/>
            <w:textDirection w:val="tbRlV"/>
            <w:hideMark/>
          </w:tcPr>
          <w:p w:rsidR="00BB499D" w:rsidRPr="0062763C" w:rsidRDefault="00BB499D" w:rsidP="00BB499D">
            <w:pPr>
              <w:ind w:left="143" w:right="113" w:hangingChars="100" w:hanging="143"/>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内　訳</w:t>
            </w:r>
          </w:p>
        </w:tc>
        <w:tc>
          <w:tcPr>
            <w:tcW w:w="151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夫婦のみの世帯数</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15,989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22,809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29,924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35,818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41,714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49,466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6,420 </w:t>
            </w:r>
          </w:p>
        </w:tc>
      </w:tr>
      <w:tr w:rsidR="0062763C" w:rsidRPr="0062763C"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Theme="minorEastAsia" w:eastAsiaTheme="minorEastAsia" w:hAnsiTheme="minorEastAsia"/>
                <w:sz w:val="16"/>
                <w:szCs w:val="16"/>
              </w:rPr>
            </w:pPr>
          </w:p>
        </w:tc>
        <w:tc>
          <w:tcPr>
            <w:tcW w:w="151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5.1%</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6.8%</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8.4%</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9.7%</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10.9%</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12.7%</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12.0%</w:t>
            </w:r>
          </w:p>
        </w:tc>
      </w:tr>
      <w:tr w:rsidR="0062763C" w:rsidRPr="0062763C"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Theme="minorEastAsia" w:eastAsiaTheme="minorEastAsia" w:hAnsiTheme="minorEastAsia"/>
                <w:sz w:val="16"/>
                <w:szCs w:val="16"/>
              </w:rPr>
            </w:pPr>
          </w:p>
        </w:tc>
        <w:tc>
          <w:tcPr>
            <w:tcW w:w="151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一人暮らしの世帯数</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10,368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14,479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19,931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25,255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31,441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39,871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5,928 </w:t>
            </w:r>
          </w:p>
        </w:tc>
      </w:tr>
      <w:tr w:rsidR="0062763C" w:rsidRPr="0062763C"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Theme="minorEastAsia" w:eastAsiaTheme="minorEastAsia" w:hAnsiTheme="minorEastAsia"/>
                <w:sz w:val="16"/>
                <w:szCs w:val="16"/>
              </w:rPr>
            </w:pPr>
          </w:p>
        </w:tc>
        <w:tc>
          <w:tcPr>
            <w:tcW w:w="151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3.3%</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4.3%</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5.6%</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6.8%</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8.2%</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10.2%</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11.1%</w:t>
            </w:r>
          </w:p>
        </w:tc>
      </w:tr>
      <w:tr w:rsidR="0062763C" w:rsidRPr="0062763C" w:rsidTr="00BB499D">
        <w:trPr>
          <w:trHeight w:val="285"/>
        </w:trPr>
        <w:tc>
          <w:tcPr>
            <w:tcW w:w="2026" w:type="dxa"/>
            <w:gridSpan w:val="2"/>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一世帯当たり人員</w:t>
            </w:r>
          </w:p>
        </w:tc>
        <w:tc>
          <w:tcPr>
            <w:tcW w:w="1106"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3.53 </w:t>
            </w:r>
          </w:p>
        </w:tc>
        <w:tc>
          <w:tcPr>
            <w:tcW w:w="1064"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3.29 </w:t>
            </w:r>
          </w:p>
        </w:tc>
        <w:tc>
          <w:tcPr>
            <w:tcW w:w="1157"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3.09 </w:t>
            </w:r>
          </w:p>
        </w:tc>
        <w:tc>
          <w:tcPr>
            <w:tcW w:w="1134"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2.93 </w:t>
            </w:r>
          </w:p>
        </w:tc>
        <w:tc>
          <w:tcPr>
            <w:tcW w:w="1152"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2.79 </w:t>
            </w:r>
          </w:p>
        </w:tc>
        <w:tc>
          <w:tcPr>
            <w:tcW w:w="1176"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2.66 </w:t>
            </w:r>
          </w:p>
        </w:tc>
        <w:tc>
          <w:tcPr>
            <w:tcW w:w="1078"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2.33 </w:t>
            </w:r>
          </w:p>
        </w:tc>
      </w:tr>
    </w:tbl>
    <w:p w:rsidR="00BB499D" w:rsidRPr="0062763C" w:rsidRDefault="00BB499D" w:rsidP="00BB499D">
      <w:pPr>
        <w:ind w:left="7300" w:hangingChars="3777" w:hanging="7300"/>
        <w:jc w:val="right"/>
      </w:pPr>
      <w:r w:rsidRPr="0062763C">
        <w:t xml:space="preserve"> </w:t>
      </w:r>
      <w:r w:rsidRPr="0062763C">
        <w:rPr>
          <w:rFonts w:hint="eastAsia"/>
          <w:sz w:val="18"/>
          <w:szCs w:val="18"/>
        </w:rPr>
        <w:t>資料：国勢調査</w:t>
      </w:r>
    </w:p>
    <w:p w:rsidR="00BB499D" w:rsidRPr="0062763C" w:rsidRDefault="00BB499D" w:rsidP="00BB499D">
      <w:pPr>
        <w:spacing w:line="360" w:lineRule="exact"/>
        <w:ind w:leftChars="100" w:left="193" w:firstLineChars="100" w:firstLine="223"/>
        <w:rPr>
          <w:sz w:val="24"/>
        </w:rPr>
      </w:pPr>
      <w:r w:rsidRPr="0062763C">
        <w:rPr>
          <w:rFonts w:hint="eastAsia"/>
          <w:sz w:val="24"/>
        </w:rPr>
        <w:t>一方、県内の高齢者を全体として見ると、老人クラブの加入率は全国一位であり、高齢者の就業率やシルバー人材センターの加入率も高く、年齢にとらわれず多様なライフスタイルを実践したいとする、元気な高齢者も増えています。</w:t>
      </w:r>
    </w:p>
    <w:p w:rsidR="00BB499D" w:rsidRPr="0062763C" w:rsidRDefault="00BB499D" w:rsidP="00BB499D">
      <w:pPr>
        <w:tabs>
          <w:tab w:val="left" w:pos="1351"/>
        </w:tabs>
        <w:spacing w:line="360" w:lineRule="exact"/>
        <w:rPr>
          <w:rFonts w:asciiTheme="minorEastAsia" w:eastAsiaTheme="minorEastAsia" w:hAnsiTheme="minorEastAsia"/>
          <w:sz w:val="24"/>
        </w:rPr>
      </w:pPr>
    </w:p>
    <w:p w:rsidR="00BB499D" w:rsidRPr="0062763C" w:rsidRDefault="00BB499D" w:rsidP="00BB499D">
      <w:pPr>
        <w:spacing w:line="360" w:lineRule="exact"/>
        <w:ind w:left="203" w:hangingChars="100" w:hanging="203"/>
        <w:rPr>
          <w:rFonts w:asciiTheme="minorEastAsia" w:eastAsiaTheme="minorEastAsia" w:hAnsiTheme="minorEastAsia"/>
          <w:sz w:val="24"/>
          <w:szCs w:val="22"/>
        </w:rPr>
      </w:pPr>
      <w:r w:rsidRPr="0062763C">
        <w:rPr>
          <w:rFonts w:asciiTheme="minorEastAsia" w:eastAsiaTheme="minorEastAsia" w:hAnsiTheme="minorEastAsia" w:hint="eastAsia"/>
          <w:sz w:val="22"/>
          <w:szCs w:val="22"/>
        </w:rPr>
        <w:t xml:space="preserve">　　</w:t>
      </w:r>
      <w:r w:rsidRPr="0062763C">
        <w:rPr>
          <w:rFonts w:asciiTheme="minorEastAsia" w:eastAsiaTheme="minorEastAsia" w:hAnsiTheme="minorEastAsia" w:hint="eastAsia"/>
          <w:sz w:val="24"/>
          <w:szCs w:val="22"/>
        </w:rPr>
        <w:t>なお、国立社会保障・人口問題研究所が公表した「日本の世帯数の将来推計(全国推計)」(H30.1</w:t>
      </w:r>
      <w:r w:rsidR="007E5C73" w:rsidRPr="0062763C">
        <w:rPr>
          <w:rFonts w:asciiTheme="minorEastAsia" w:eastAsiaTheme="minorEastAsia" w:hAnsiTheme="minorEastAsia" w:hint="eastAsia"/>
          <w:sz w:val="24"/>
          <w:szCs w:val="22"/>
        </w:rPr>
        <w:t>月</w:t>
      </w:r>
      <w:r w:rsidRPr="0062763C">
        <w:rPr>
          <w:rFonts w:asciiTheme="minorEastAsia" w:eastAsiaTheme="minorEastAsia" w:hAnsiTheme="minorEastAsia" w:hint="eastAsia"/>
          <w:sz w:val="24"/>
          <w:szCs w:val="22"/>
        </w:rPr>
        <w:t>)では</w:t>
      </w:r>
      <w:r w:rsidR="006A5E52" w:rsidRPr="0062763C">
        <w:rPr>
          <w:rFonts w:asciiTheme="minorEastAsia" w:eastAsiaTheme="minorEastAsia" w:hAnsiTheme="minorEastAsia" w:hint="eastAsia"/>
          <w:sz w:val="24"/>
          <w:szCs w:val="22"/>
        </w:rPr>
        <w:t>、</w:t>
      </w:r>
      <w:r w:rsidRPr="0062763C">
        <w:rPr>
          <w:rFonts w:asciiTheme="minorEastAsia" w:eastAsiaTheme="minorEastAsia" w:hAnsiTheme="minorEastAsia" w:hint="eastAsia"/>
          <w:sz w:val="24"/>
          <w:szCs w:val="22"/>
        </w:rPr>
        <w:t>2015(平成27)年～2040</w:t>
      </w:r>
      <w:r w:rsidR="007E5C73" w:rsidRPr="0062763C">
        <w:rPr>
          <w:rFonts w:asciiTheme="minorEastAsia" w:eastAsiaTheme="minorEastAsia" w:hAnsiTheme="minorEastAsia" w:hint="eastAsia"/>
          <w:sz w:val="24"/>
          <w:szCs w:val="22"/>
        </w:rPr>
        <w:t>年の</w:t>
      </w:r>
      <w:r w:rsidRPr="0062763C">
        <w:rPr>
          <w:rFonts w:asciiTheme="minorEastAsia" w:eastAsiaTheme="minorEastAsia" w:hAnsiTheme="minorEastAsia" w:hint="eastAsia"/>
          <w:sz w:val="24"/>
          <w:szCs w:val="22"/>
        </w:rPr>
        <w:t>25</w:t>
      </w:r>
      <w:r w:rsidR="007E5C73" w:rsidRPr="0062763C">
        <w:rPr>
          <w:rFonts w:asciiTheme="minorEastAsia" w:eastAsiaTheme="minorEastAsia" w:hAnsiTheme="minorEastAsia" w:hint="eastAsia"/>
          <w:sz w:val="24"/>
          <w:szCs w:val="22"/>
        </w:rPr>
        <w:t>年間</w:t>
      </w:r>
      <w:r w:rsidR="006A5E52" w:rsidRPr="0062763C">
        <w:rPr>
          <w:rFonts w:asciiTheme="minorEastAsia" w:eastAsiaTheme="minorEastAsia" w:hAnsiTheme="minorEastAsia" w:hint="eastAsia"/>
          <w:sz w:val="24"/>
          <w:szCs w:val="22"/>
        </w:rPr>
        <w:t>において、</w:t>
      </w:r>
    </w:p>
    <w:p w:rsidR="00BB499D" w:rsidRPr="0062763C" w:rsidRDefault="0046458D" w:rsidP="00BB499D">
      <w:pPr>
        <w:spacing w:line="360" w:lineRule="exact"/>
        <w:ind w:left="223" w:hangingChars="100" w:hanging="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w:t>
      </w:r>
      <w:r w:rsidR="00BB499D" w:rsidRPr="0062763C">
        <w:rPr>
          <w:rFonts w:asciiTheme="minorEastAsia" w:eastAsiaTheme="minorEastAsia" w:hAnsiTheme="minorEastAsia" w:hint="eastAsia"/>
          <w:sz w:val="24"/>
          <w:szCs w:val="22"/>
        </w:rPr>
        <w:t>「単独」「夫婦のみ」「ひとり親と子」の割合が増加</w:t>
      </w:r>
    </w:p>
    <w:p w:rsidR="00BB499D" w:rsidRPr="0062763C" w:rsidRDefault="00BB499D" w:rsidP="00BB499D">
      <w:pPr>
        <w:spacing w:line="360" w:lineRule="exact"/>
        <w:ind w:left="447" w:hangingChars="200" w:hanging="447"/>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「単独」世帯は34.5％→39.3％、「夫婦のみ」は20.2％→21.1％、「ひとり親と子」は8.9％→9.7％と割合が上昇する。</w:t>
      </w:r>
    </w:p>
    <w:p w:rsidR="00BB499D" w:rsidRPr="0062763C" w:rsidRDefault="0046458D" w:rsidP="00BB499D">
      <w:pPr>
        <w:spacing w:line="36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w:t>
      </w:r>
      <w:r w:rsidR="00BB499D" w:rsidRPr="0062763C">
        <w:rPr>
          <w:rFonts w:asciiTheme="minorEastAsia" w:eastAsiaTheme="minorEastAsia" w:hAnsiTheme="minorEastAsia" w:hint="eastAsia"/>
          <w:sz w:val="24"/>
          <w:szCs w:val="22"/>
        </w:rPr>
        <w:t>世帯主の高齢化が進み、65</w:t>
      </w:r>
      <w:r w:rsidR="006A5E52" w:rsidRPr="0062763C">
        <w:rPr>
          <w:rFonts w:asciiTheme="minorEastAsia" w:eastAsiaTheme="minorEastAsia" w:hAnsiTheme="minorEastAsia" w:hint="eastAsia"/>
          <w:sz w:val="24"/>
          <w:szCs w:val="22"/>
        </w:rPr>
        <w:t>歳以上の高齢世帯が増加</w:t>
      </w:r>
    </w:p>
    <w:p w:rsidR="00BB499D" w:rsidRPr="0062763C" w:rsidRDefault="00BB499D" w:rsidP="00BB499D">
      <w:pPr>
        <w:spacing w:line="360" w:lineRule="exact"/>
        <w:ind w:leftChars="200" w:left="387"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全世帯に占める65歳以上の世帯主の割合は36.0％→44.2％に増加。65歳以上世帯主に占める75歳以上世帯主の割合も46.3％→54.3％と増加し、高齢世帯の高齢化も一層進展する。</w:t>
      </w:r>
    </w:p>
    <w:p w:rsidR="0003796F" w:rsidRPr="0062763C" w:rsidRDefault="0003796F" w:rsidP="00BB499D">
      <w:pPr>
        <w:spacing w:line="360" w:lineRule="exact"/>
        <w:ind w:leftChars="200" w:left="387" w:firstLineChars="100" w:firstLine="223"/>
        <w:rPr>
          <w:rFonts w:asciiTheme="minorEastAsia" w:eastAsiaTheme="minorEastAsia" w:hAnsiTheme="minorEastAsia"/>
          <w:sz w:val="24"/>
          <w:szCs w:val="22"/>
        </w:rPr>
      </w:pPr>
    </w:p>
    <w:p w:rsidR="00BB499D" w:rsidRPr="0062763C" w:rsidRDefault="0046458D" w:rsidP="00BB499D">
      <w:pPr>
        <w:spacing w:line="360" w:lineRule="exact"/>
        <w:ind w:leftChars="100" w:left="19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lastRenderedPageBreak/>
        <w:t>・</w:t>
      </w:r>
      <w:r w:rsidR="00BB499D" w:rsidRPr="0062763C">
        <w:rPr>
          <w:rFonts w:asciiTheme="minorEastAsia" w:eastAsiaTheme="minorEastAsia" w:hAnsiTheme="minorEastAsia" w:hint="eastAsia"/>
          <w:sz w:val="24"/>
          <w:szCs w:val="22"/>
        </w:rPr>
        <w:t>高齢者の独居率が上昇</w:t>
      </w:r>
    </w:p>
    <w:p w:rsidR="00BB499D" w:rsidRPr="0062763C" w:rsidRDefault="00BB499D" w:rsidP="007E5C73">
      <w:pPr>
        <w:spacing w:line="360" w:lineRule="exact"/>
        <w:ind w:leftChars="200" w:left="387"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60歳以上男性の独居率は14.0％→20.8％、女性は21.8％→24.5％と上昇し、75歳以上では、男性は12.8％→18.4％と上昇するが、女性は26％前後でほとんど変化しない。</w:t>
      </w:r>
    </w:p>
    <w:p w:rsidR="006A5E52" w:rsidRPr="0062763C" w:rsidRDefault="006A5E52" w:rsidP="006A5E52">
      <w:pPr>
        <w:spacing w:line="36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等の推計が示されました。</w:t>
      </w:r>
    </w:p>
    <w:p w:rsidR="00BB499D" w:rsidRPr="0062763C" w:rsidRDefault="00BB499D" w:rsidP="00BB499D">
      <w:pPr>
        <w:widowControl/>
        <w:jc w:val="left"/>
        <w:rPr>
          <w:rFonts w:asciiTheme="minorEastAsia" w:eastAsiaTheme="minorEastAsia" w:hAnsiTheme="minorEastAsia"/>
          <w:sz w:val="24"/>
        </w:rPr>
      </w:pPr>
      <w:r w:rsidRPr="0062763C">
        <w:rPr>
          <w:rFonts w:asciiTheme="minorEastAsia" w:eastAsiaTheme="minorEastAsia" w:hAnsiTheme="minorEastAsia" w:hint="eastAsia"/>
          <w:sz w:val="24"/>
        </w:rPr>
        <w:br w:type="page"/>
      </w:r>
    </w:p>
    <w:p w:rsidR="00BB499D" w:rsidRPr="0062763C" w:rsidRDefault="00BB499D" w:rsidP="00BB499D">
      <w:pPr>
        <w:tabs>
          <w:tab w:val="left" w:pos="257"/>
        </w:tabs>
        <w:spacing w:line="360" w:lineRule="exact"/>
        <w:ind w:left="1"/>
        <w:rPr>
          <w:rFonts w:asciiTheme="minorEastAsia" w:eastAsiaTheme="minorEastAsia" w:hAnsiTheme="minorEastAsia"/>
          <w:sz w:val="24"/>
        </w:rPr>
      </w:pPr>
      <w:r w:rsidRPr="0062763C">
        <w:rPr>
          <w:rFonts w:asciiTheme="minorEastAsia" w:eastAsiaTheme="minorEastAsia" w:hAnsiTheme="minorEastAsia" w:hint="eastAsia"/>
          <w:sz w:val="24"/>
        </w:rPr>
        <w:lastRenderedPageBreak/>
        <w:t xml:space="preserve">　③</w:t>
      </w:r>
      <w:r w:rsidRPr="0062763C">
        <w:rPr>
          <w:rFonts w:asciiTheme="majorEastAsia" w:eastAsiaTheme="majorEastAsia" w:hAnsiTheme="majorEastAsia" w:hint="eastAsia"/>
          <w:sz w:val="24"/>
        </w:rPr>
        <w:t>ひとり親世帯の推移</w:t>
      </w:r>
    </w:p>
    <w:p w:rsidR="00BB499D" w:rsidRPr="0062763C" w:rsidRDefault="00BB499D" w:rsidP="00BB499D">
      <w:pPr>
        <w:tabs>
          <w:tab w:val="left" w:pos="257"/>
        </w:tabs>
        <w:spacing w:line="360" w:lineRule="exact"/>
        <w:ind w:left="1"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本県のひとり親世帯は、2008(平成20)年の8,826世帯（推計）から、2013(平成25)年は8,922世帯（推計）と微増しています。ひとり親世帯に対しては、生活の安定と自立の促進を図るために児童扶養手当を支給していますが、経済的に不安定な状況におかれているひとり親世帯は依然として多く、十分な収入の確保に向けた就労・自立支援が引き続き必要とされています。</w:t>
      </w:r>
    </w:p>
    <w:p w:rsidR="00BB499D" w:rsidRPr="0062763C" w:rsidRDefault="00BB499D" w:rsidP="00BB499D">
      <w:pPr>
        <w:tabs>
          <w:tab w:val="left" w:pos="257"/>
        </w:tabs>
        <w:spacing w:line="360" w:lineRule="exact"/>
        <w:rPr>
          <w:rFonts w:asciiTheme="minorEastAsia" w:eastAsiaTheme="minorEastAsia" w:hAnsiTheme="minorEastAsia"/>
          <w:sz w:val="24"/>
        </w:rPr>
      </w:pPr>
    </w:p>
    <w:p w:rsidR="00BB499D" w:rsidRPr="0062763C" w:rsidRDefault="00BB499D" w:rsidP="00BB499D">
      <w:pPr>
        <w:tabs>
          <w:tab w:val="left" w:pos="257"/>
        </w:tabs>
        <w:spacing w:line="360" w:lineRule="exact"/>
        <w:rPr>
          <w:rFonts w:asciiTheme="minorEastAsia" w:eastAsiaTheme="minorEastAsia" w:hAnsiTheme="minorEastAsia"/>
        </w:rPr>
      </w:pPr>
      <w:r w:rsidRPr="0062763C">
        <w:rPr>
          <w:rFonts w:asciiTheme="minorEastAsia" w:eastAsiaTheme="minorEastAsia" w:hAnsiTheme="minorEastAsia" w:hint="eastAsia"/>
        </w:rPr>
        <w:t>表・グラフ　県内ひとり親家庭世帯数の推移</w:t>
      </w:r>
    </w:p>
    <w:tbl>
      <w:tblPr>
        <w:tblStyle w:val="a5"/>
        <w:tblW w:w="0" w:type="auto"/>
        <w:tblInd w:w="108" w:type="dxa"/>
        <w:tblLook w:val="04A0" w:firstRow="1" w:lastRow="0" w:firstColumn="1" w:lastColumn="0" w:noHBand="0" w:noVBand="1"/>
      </w:tblPr>
      <w:tblGrid>
        <w:gridCol w:w="1297"/>
        <w:gridCol w:w="1405"/>
        <w:gridCol w:w="1405"/>
        <w:gridCol w:w="1405"/>
        <w:gridCol w:w="1405"/>
        <w:gridCol w:w="1405"/>
        <w:gridCol w:w="1405"/>
      </w:tblGrid>
      <w:tr w:rsidR="0062763C" w:rsidRPr="0062763C" w:rsidTr="00BB499D">
        <w:trPr>
          <w:trHeight w:val="274"/>
        </w:trPr>
        <w:tc>
          <w:tcPr>
            <w:tcW w:w="1297" w:type="dxa"/>
            <w:vMerge w:val="restart"/>
            <w:tcBorders>
              <w:top w:val="single" w:sz="4" w:space="0" w:color="auto"/>
              <w:left w:val="single" w:sz="4" w:space="0" w:color="auto"/>
              <w:bottom w:val="single" w:sz="4" w:space="0" w:color="auto"/>
              <w:right w:val="single" w:sz="4" w:space="0" w:color="auto"/>
            </w:tcBorders>
          </w:tcPr>
          <w:p w:rsidR="00BB499D" w:rsidRPr="0062763C" w:rsidRDefault="00BB499D">
            <w:pPr>
              <w:tabs>
                <w:tab w:val="left" w:pos="257"/>
              </w:tabs>
              <w:spacing w:line="240" w:lineRule="exact"/>
              <w:rPr>
                <w:rFonts w:asciiTheme="minorEastAsia" w:eastAsiaTheme="minorEastAsia" w:hAnsiTheme="minorEastAsia"/>
              </w:rPr>
            </w:pP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2003(H15)年</w:t>
            </w: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2008(H20)年</w:t>
            </w: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2013(H25)年</w:t>
            </w:r>
          </w:p>
        </w:tc>
      </w:tr>
      <w:tr w:rsidR="0062763C" w:rsidRPr="0062763C" w:rsidTr="00BB499D">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Theme="minorEastAsia" w:eastAsiaTheme="minorEastAsia" w:hAnsiTheme="minorEastAsia"/>
              </w:rPr>
            </w:pP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対全世帯割合</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対全世帯割合</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対全世帯割合</w:t>
            </w:r>
          </w:p>
        </w:tc>
      </w:tr>
      <w:tr w:rsidR="0062763C" w:rsidRPr="0062763C" w:rsidTr="00BB499D">
        <w:trPr>
          <w:trHeight w:val="274"/>
        </w:trPr>
        <w:tc>
          <w:tcPr>
            <w:tcW w:w="1297"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母子家庭</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6,773</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1.8％</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7,915</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2.1％</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8,082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2.1％</w:t>
            </w:r>
          </w:p>
        </w:tc>
      </w:tr>
      <w:tr w:rsidR="0062763C" w:rsidRPr="0062763C" w:rsidTr="00BB499D">
        <w:trPr>
          <w:trHeight w:val="274"/>
        </w:trPr>
        <w:tc>
          <w:tcPr>
            <w:tcW w:w="1297"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父子家庭</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917</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0.2％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911</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0.2％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840</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0.2％</w:t>
            </w:r>
          </w:p>
        </w:tc>
      </w:tr>
      <w:tr w:rsidR="0062763C" w:rsidRPr="0062763C" w:rsidTr="00BB499D">
        <w:trPr>
          <w:trHeight w:val="274"/>
        </w:trPr>
        <w:tc>
          <w:tcPr>
            <w:tcW w:w="1297"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計</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7,690</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2.1％</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8,826</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2.3％</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8,922</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2.3％</w:t>
            </w:r>
          </w:p>
        </w:tc>
      </w:tr>
      <w:tr w:rsidR="0062763C" w:rsidRPr="0062763C" w:rsidTr="00BB499D">
        <w:trPr>
          <w:trHeight w:val="274"/>
        </w:trPr>
        <w:tc>
          <w:tcPr>
            <w:tcW w:w="1297"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全世帯</w:t>
            </w: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368,833</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62763C" w:rsidRDefault="00BB499D">
            <w:pPr>
              <w:tabs>
                <w:tab w:val="left" w:pos="257"/>
              </w:tabs>
              <w:spacing w:line="240" w:lineRule="exact"/>
              <w:jc w:val="right"/>
              <w:rPr>
                <w:rFonts w:asciiTheme="minorEastAsia" w:eastAsiaTheme="minorEastAsia" w:hAnsiTheme="minorEastAsia"/>
                <w:sz w:val="22"/>
              </w:rPr>
            </w:pP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382,994</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62763C" w:rsidRDefault="00BB499D">
            <w:pPr>
              <w:tabs>
                <w:tab w:val="left" w:pos="257"/>
              </w:tabs>
              <w:spacing w:line="240" w:lineRule="exact"/>
              <w:jc w:val="right"/>
              <w:rPr>
                <w:rFonts w:asciiTheme="minorEastAsia" w:eastAsiaTheme="minorEastAsia" w:hAnsiTheme="minorEastAsia"/>
                <w:sz w:val="22"/>
              </w:rPr>
            </w:pP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391,799</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62763C" w:rsidRDefault="00BB499D">
            <w:pPr>
              <w:tabs>
                <w:tab w:val="left" w:pos="257"/>
              </w:tabs>
              <w:spacing w:line="240" w:lineRule="exact"/>
              <w:jc w:val="right"/>
              <w:rPr>
                <w:rFonts w:asciiTheme="minorEastAsia" w:eastAsiaTheme="minorEastAsia" w:hAnsiTheme="minorEastAsia"/>
                <w:sz w:val="22"/>
              </w:rPr>
            </w:pPr>
          </w:p>
        </w:tc>
      </w:tr>
    </w:tbl>
    <w:p w:rsidR="00BB499D" w:rsidRPr="0062763C" w:rsidRDefault="00BB499D" w:rsidP="00BB499D">
      <w:pPr>
        <w:tabs>
          <w:tab w:val="left" w:pos="257"/>
        </w:tabs>
        <w:spacing w:line="300" w:lineRule="exact"/>
        <w:ind w:left="193" w:hangingChars="100" w:hanging="193"/>
        <w:rPr>
          <w:rFonts w:asciiTheme="minorEastAsia" w:eastAsiaTheme="minorEastAsia" w:hAnsiTheme="minorEastAsia"/>
        </w:rPr>
      </w:pPr>
      <w:r w:rsidRPr="0062763C">
        <w:rPr>
          <w:rFonts w:asciiTheme="minorEastAsia" w:eastAsiaTheme="minorEastAsia" w:hAnsiTheme="minorEastAsia" w:hint="eastAsia"/>
        </w:rPr>
        <w:t>※母子家庭及び父子家庭の世帯数は、各市町村が把握している世帯数（児童扶養手当対象者又はひとり親家庭医療費助成事業対象者等）を集計した推計値</w:t>
      </w:r>
    </w:p>
    <w:p w:rsidR="00BB499D" w:rsidRPr="0062763C" w:rsidRDefault="00BB499D" w:rsidP="00BB499D">
      <w:pPr>
        <w:tabs>
          <w:tab w:val="left" w:pos="257"/>
        </w:tabs>
        <w:spacing w:line="300" w:lineRule="exact"/>
        <w:rPr>
          <w:rFonts w:asciiTheme="minorEastAsia" w:eastAsiaTheme="minorEastAsia" w:hAnsiTheme="minorEastAsia"/>
        </w:rPr>
      </w:pPr>
      <w:r w:rsidRPr="0062763C">
        <w:rPr>
          <w:rFonts w:asciiTheme="minorEastAsia" w:eastAsiaTheme="minorEastAsia" w:hAnsiTheme="minorEastAsia" w:hint="eastAsia"/>
        </w:rPr>
        <w:t>※対全世帯割合は、小数点第2位以下四捨五入</w:t>
      </w:r>
    </w:p>
    <w:p w:rsidR="00BB499D" w:rsidRPr="0062763C" w:rsidRDefault="00BB499D" w:rsidP="00BB499D">
      <w:pPr>
        <w:tabs>
          <w:tab w:val="left" w:pos="257"/>
        </w:tabs>
        <w:spacing w:line="300" w:lineRule="exact"/>
        <w:rPr>
          <w:rFonts w:asciiTheme="minorEastAsia" w:eastAsiaTheme="minorEastAsia" w:hAnsiTheme="minorEastAsia"/>
        </w:rPr>
      </w:pPr>
      <w:r w:rsidRPr="0062763C">
        <w:rPr>
          <w:rFonts w:asciiTheme="minorEastAsia" w:eastAsiaTheme="minorEastAsia" w:hAnsiTheme="minorEastAsia" w:hint="eastAsia"/>
        </w:rPr>
        <w:t>※対全世帯数は、県人口移動調査より（各年度10／1現在）</w:t>
      </w:r>
    </w:p>
    <w:p w:rsidR="00BB499D" w:rsidRPr="0062763C" w:rsidRDefault="00BB499D" w:rsidP="00BB499D">
      <w:pPr>
        <w:tabs>
          <w:tab w:val="left" w:pos="257"/>
        </w:tabs>
        <w:spacing w:line="300" w:lineRule="exact"/>
        <w:rPr>
          <w:rFonts w:asciiTheme="minorEastAsia" w:eastAsiaTheme="minorEastAsia" w:hAnsiTheme="minorEastAsia"/>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(4)　厳しい経済・雇用状況による影響</w:t>
      </w: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t xml:space="preserve">　①非正規雇用者の増加</w:t>
      </w:r>
    </w:p>
    <w:p w:rsidR="00BB499D" w:rsidRPr="0062763C" w:rsidRDefault="00BB499D" w:rsidP="00BB499D">
      <w:pPr>
        <w:spacing w:line="360" w:lineRule="exact"/>
        <w:ind w:left="1"/>
        <w:rPr>
          <w:rFonts w:asciiTheme="minorEastAsia" w:eastAsiaTheme="minorEastAsia" w:hAnsiTheme="minorEastAsia"/>
          <w:sz w:val="24"/>
        </w:rPr>
      </w:pPr>
      <w:r w:rsidRPr="0062763C">
        <w:rPr>
          <w:rFonts w:asciiTheme="minorEastAsia" w:eastAsiaTheme="minorEastAsia" w:hAnsiTheme="minorEastAsia" w:hint="eastAsia"/>
          <w:sz w:val="24"/>
        </w:rPr>
        <w:t xml:space="preserve">　1990年代後半以降、企業は、厳しい国際競争やデフレ経済下での価格競争を余儀なくされ、人件費削減の一環として、正社員の数を減らし、パートタイム労働者や派遣労働者等の非正規雇用者の活用にシフトしています。県内の雇用についても、非正規雇用者の比率が３分の１に達するようになり増加傾向にあります。</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E17407">
      <w:pPr>
        <w:spacing w:line="360" w:lineRule="exact"/>
        <w:ind w:left="1" w:firstLineChars="200" w:firstLine="327"/>
        <w:rPr>
          <w:rFonts w:asciiTheme="minorEastAsia" w:eastAsiaTheme="minorEastAsia" w:hAnsiTheme="minorEastAsia"/>
          <w:sz w:val="18"/>
          <w:szCs w:val="21"/>
        </w:rPr>
      </w:pPr>
      <w:r w:rsidRPr="0062763C">
        <w:rPr>
          <w:rFonts w:asciiTheme="minorEastAsia" w:eastAsiaTheme="minorEastAsia" w:hAnsiTheme="minorEastAsia" w:hint="eastAsia"/>
          <w:sz w:val="18"/>
          <w:szCs w:val="21"/>
        </w:rPr>
        <w:t xml:space="preserve">表・グラフ　</w:t>
      </w:r>
      <w:r w:rsidRPr="0062763C">
        <w:rPr>
          <w:rFonts w:hint="eastAsia"/>
          <w:noProof/>
          <w:sz w:val="18"/>
        </w:rPr>
        <w:drawing>
          <wp:anchor distT="0" distB="0" distL="114300" distR="114300" simplePos="0" relativeHeight="251731456" behindDoc="0" locked="0" layoutInCell="1" allowOverlap="1" wp14:anchorId="0202DD8B" wp14:editId="42F9C61B">
            <wp:simplePos x="0" y="0"/>
            <wp:positionH relativeFrom="column">
              <wp:posOffset>214630</wp:posOffset>
            </wp:positionH>
            <wp:positionV relativeFrom="paragraph">
              <wp:posOffset>257810</wp:posOffset>
            </wp:positionV>
            <wp:extent cx="4491355" cy="2607310"/>
            <wp:effectExtent l="0" t="0" r="4445"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1355" cy="2607310"/>
                    </a:xfrm>
                    <a:prstGeom prst="rect">
                      <a:avLst/>
                    </a:prstGeom>
                    <a:noFill/>
                  </pic:spPr>
                </pic:pic>
              </a:graphicData>
            </a:graphic>
            <wp14:sizeRelH relativeFrom="margin">
              <wp14:pctWidth>0</wp14:pctWidth>
            </wp14:sizeRelH>
            <wp14:sizeRelV relativeFrom="margin">
              <wp14:pctHeight>0</wp14:pctHeight>
            </wp14:sizeRelV>
          </wp:anchor>
        </w:drawing>
      </w:r>
      <w:r w:rsidRPr="0062763C">
        <w:rPr>
          <w:rFonts w:asciiTheme="minorEastAsia" w:eastAsiaTheme="minorEastAsia" w:hAnsiTheme="minorEastAsia" w:hint="eastAsia"/>
          <w:sz w:val="18"/>
          <w:szCs w:val="21"/>
        </w:rPr>
        <w:t>富山県の正規・非正規雇用者の推移</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BB499D">
      <w:pPr>
        <w:spacing w:line="360" w:lineRule="exact"/>
        <w:ind w:leftChars="100" w:left="193"/>
        <w:rPr>
          <w:rFonts w:ascii="ＭＳ ゴシック" w:eastAsia="ＭＳ ゴシック" w:hAnsi="ＭＳ ゴシック"/>
          <w:sz w:val="24"/>
        </w:rPr>
      </w:pPr>
      <w:r w:rsidRPr="0062763C">
        <w:rPr>
          <w:rFonts w:ascii="ＭＳ ゴシック" w:eastAsia="ＭＳ ゴシック" w:hAnsi="ＭＳ ゴシック" w:hint="eastAsia"/>
          <w:sz w:val="24"/>
        </w:rPr>
        <w:t>②生活保護世帯の増加</w:t>
      </w:r>
    </w:p>
    <w:p w:rsidR="00BB499D" w:rsidRPr="0062763C" w:rsidRDefault="00BB499D" w:rsidP="00BB499D">
      <w:pPr>
        <w:spacing w:line="360" w:lineRule="exact"/>
        <w:ind w:left="193" w:firstLineChars="114" w:firstLine="255"/>
        <w:rPr>
          <w:rFonts w:asciiTheme="minorEastAsia" w:eastAsiaTheme="minorEastAsia" w:hAnsiTheme="minorEastAsia"/>
          <w:sz w:val="24"/>
        </w:rPr>
      </w:pPr>
      <w:r w:rsidRPr="0062763C">
        <w:rPr>
          <w:rFonts w:asciiTheme="minorEastAsia" w:eastAsiaTheme="minorEastAsia" w:hAnsiTheme="minorEastAsia" w:hint="eastAsia"/>
          <w:sz w:val="24"/>
        </w:rPr>
        <w:t>2008(平成20)年の世界金融危機以降の厳しい経済や雇用情勢を受け、生活保護世帯は高い伸び率で増加し、2011(平成23)年７月に過去最高となり、以降、ほぼ横ばいで推移しています。</w:t>
      </w:r>
      <w:r w:rsidRPr="0062763C">
        <w:rPr>
          <w:rFonts w:hint="eastAsia"/>
          <w:sz w:val="24"/>
        </w:rPr>
        <w:t>本県における生活保護については、保護率</w:t>
      </w:r>
      <w:r w:rsidRPr="0062763C">
        <w:rPr>
          <w:rFonts w:asciiTheme="minorEastAsia" w:eastAsiaTheme="minorEastAsia" w:hAnsiTheme="minorEastAsia" w:hint="eastAsia"/>
          <w:sz w:val="24"/>
        </w:rPr>
        <w:t>は1995(平成７)年度から全国最低で推移して</w:t>
      </w:r>
      <w:r w:rsidRPr="0062763C">
        <w:rPr>
          <w:rFonts w:asciiTheme="minorEastAsia" w:eastAsiaTheme="minorEastAsia" w:hAnsiTheme="minorEastAsia" w:hint="eastAsia"/>
          <w:sz w:val="24"/>
        </w:rPr>
        <w:lastRenderedPageBreak/>
        <w:t>います。2008(平成20)年秋以降の雇用情勢の深刻化等により、被保護世帯及び人員が急増しましたが、近年は微増の傾向にあります。</w:t>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ind w:right="978"/>
        <w:rPr>
          <w:rFonts w:ascii="ＭＳ ゴシック" w:eastAsia="ＭＳ ゴシック" w:hAnsi="ＭＳ ゴシック"/>
          <w:sz w:val="18"/>
          <w:szCs w:val="18"/>
        </w:rPr>
      </w:pPr>
      <w:r w:rsidRPr="0062763C">
        <w:rPr>
          <w:rFonts w:hint="eastAsia"/>
          <w:noProof/>
        </w:rPr>
        <w:drawing>
          <wp:anchor distT="0" distB="0" distL="114300" distR="114300" simplePos="0" relativeHeight="251741696" behindDoc="0" locked="0" layoutInCell="1" allowOverlap="1" wp14:anchorId="28AF3652" wp14:editId="64C3B45D">
            <wp:simplePos x="0" y="0"/>
            <wp:positionH relativeFrom="column">
              <wp:posOffset>264795</wp:posOffset>
            </wp:positionH>
            <wp:positionV relativeFrom="paragraph">
              <wp:posOffset>236220</wp:posOffset>
            </wp:positionV>
            <wp:extent cx="5167630" cy="2069465"/>
            <wp:effectExtent l="0" t="0" r="0" b="698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7630" cy="2069465"/>
                    </a:xfrm>
                    <a:prstGeom prst="rect">
                      <a:avLst/>
                    </a:prstGeom>
                    <a:noFill/>
                  </pic:spPr>
                </pic:pic>
              </a:graphicData>
            </a:graphic>
            <wp14:sizeRelH relativeFrom="page">
              <wp14:pctWidth>0</wp14:pctWidth>
            </wp14:sizeRelH>
            <wp14:sizeRelV relativeFrom="page">
              <wp14:pctHeight>0</wp14:pctHeight>
            </wp14:sizeRelV>
          </wp:anchor>
        </w:drawing>
      </w:r>
      <w:r w:rsidRPr="0062763C">
        <w:rPr>
          <w:rFonts w:ascii="ＭＳ ゴシック" w:eastAsia="ＭＳ ゴシック" w:hAnsi="ＭＳ ゴシック" w:hint="eastAsia"/>
          <w:sz w:val="18"/>
          <w:szCs w:val="18"/>
        </w:rPr>
        <w:t>表・グラフ　保護率の推移（月平均</w:t>
      </w:r>
      <w:r w:rsidR="00E17407" w:rsidRPr="0062763C">
        <w:rPr>
          <w:rFonts w:ascii="ＭＳ ゴシック" w:eastAsia="ＭＳ ゴシック" w:hAnsi="ＭＳ ゴシック" w:hint="eastAsia"/>
          <w:sz w:val="18"/>
          <w:szCs w:val="18"/>
        </w:rPr>
        <w:t xml:space="preserve">　富山県・全国</w:t>
      </w:r>
      <w:r w:rsidRPr="0062763C">
        <w:rPr>
          <w:rFonts w:ascii="ＭＳ ゴシック" w:eastAsia="ＭＳ ゴシック" w:hAnsi="ＭＳ ゴシック" w:hint="eastAsia"/>
          <w:sz w:val="18"/>
          <w:szCs w:val="18"/>
        </w:rPr>
        <w:t>）</w:t>
      </w:r>
    </w:p>
    <w:p w:rsidR="00BB499D" w:rsidRPr="0062763C" w:rsidRDefault="00BB499D" w:rsidP="00BB499D">
      <w:pPr>
        <w:ind w:right="978"/>
        <w:rPr>
          <w:rFonts w:ascii="ＭＳ ゴシック" w:eastAsia="ＭＳ ゴシック" w:hAnsi="ＭＳ ゴシック"/>
          <w:sz w:val="18"/>
          <w:szCs w:val="18"/>
        </w:rPr>
      </w:pPr>
    </w:p>
    <w:p w:rsidR="00BB499D" w:rsidRPr="0062763C" w:rsidRDefault="00BB499D" w:rsidP="00BB499D">
      <w:pPr>
        <w:ind w:right="815"/>
        <w:jc w:val="right"/>
        <w:rPr>
          <w:rFonts w:ascii="ＭＳ 明朝" w:hAnsi="ＭＳ 明朝"/>
          <w:sz w:val="18"/>
          <w:szCs w:val="18"/>
        </w:rPr>
      </w:pPr>
      <w:r w:rsidRPr="0062763C">
        <w:rPr>
          <w:rFonts w:ascii="ＭＳ 明朝" w:hAnsi="ＭＳ 明朝" w:hint="eastAsia"/>
          <w:sz w:val="18"/>
          <w:szCs w:val="18"/>
        </w:rPr>
        <w:t>資料：県厚生企画課</w:t>
      </w:r>
    </w:p>
    <w:p w:rsidR="00BB499D" w:rsidRPr="0062763C" w:rsidRDefault="00BB499D" w:rsidP="00BB499D">
      <w:pPr>
        <w:ind w:right="815"/>
        <w:jc w:val="right"/>
        <w:rPr>
          <w:rFonts w:ascii="ＭＳ 明朝" w:hAnsi="ＭＳ 明朝"/>
          <w:sz w:val="18"/>
          <w:szCs w:val="18"/>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(5)　地域課題の顕在化</w:t>
      </w:r>
    </w:p>
    <w:p w:rsidR="00BB499D" w:rsidRPr="0062763C" w:rsidRDefault="00BB499D" w:rsidP="00BB499D">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①高齢者虐待相談件数の状況</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2015(平成27)年度の県及び市町村への相談・通報対応件数は、養介護施設従事者等による虐待に関する件数は17件で、前年度より１件増加、養護者による虐待に関する件数は284件で、前年度より33件減少しました。</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E17407">
      <w:pPr>
        <w:spacing w:line="360" w:lineRule="exact"/>
        <w:ind w:left="1" w:firstLineChars="100" w:firstLine="123"/>
        <w:rPr>
          <w:rFonts w:ascii="ＭＳ ゴシック" w:eastAsia="ＭＳ ゴシック" w:hAnsi="ＭＳ ゴシック"/>
          <w:sz w:val="18"/>
        </w:rPr>
      </w:pPr>
      <w:r w:rsidRPr="0062763C">
        <w:rPr>
          <w:rFonts w:ascii="ＭＳ ゴシック" w:eastAsia="ＭＳ ゴシック" w:hAnsi="ＭＳ ゴシック" w:hint="eastAsia"/>
          <w:noProof/>
          <w:sz w:val="14"/>
        </w:rPr>
        <w:drawing>
          <wp:anchor distT="0" distB="0" distL="114300" distR="114300" simplePos="0" relativeHeight="251735552" behindDoc="0" locked="0" layoutInCell="1" allowOverlap="1" wp14:anchorId="0C10E250" wp14:editId="7EC6DF4B">
            <wp:simplePos x="0" y="0"/>
            <wp:positionH relativeFrom="column">
              <wp:posOffset>69215</wp:posOffset>
            </wp:positionH>
            <wp:positionV relativeFrom="paragraph">
              <wp:posOffset>384810</wp:posOffset>
            </wp:positionV>
            <wp:extent cx="5346065" cy="2651760"/>
            <wp:effectExtent l="0" t="0" r="26035" b="15240"/>
            <wp:wrapTopAndBottom/>
            <wp:docPr id="2712" name="グラフ 2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62763C">
        <w:rPr>
          <w:rFonts w:ascii="ＭＳ ゴシック" w:eastAsia="ＭＳ ゴシック" w:hAnsi="ＭＳ ゴシック" w:hint="eastAsia"/>
          <w:sz w:val="18"/>
        </w:rPr>
        <w:t>表・グラフ　高齢者虐待相談件数の推移</w:t>
      </w: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lastRenderedPageBreak/>
        <w:t>②障害者虐待相談件数の状況</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2016(平成28)年度における障害者虐待についての通報・相談件数は76件、そのうち虐待の事実が認められた件数は25件でした。</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 w:val="18"/>
          <w:szCs w:val="18"/>
        </w:rPr>
      </w:pPr>
      <w:r w:rsidRPr="0062763C">
        <w:rPr>
          <w:rFonts w:asciiTheme="minorEastAsia" w:eastAsiaTheme="minorEastAsia" w:hAnsiTheme="minorEastAsia" w:hint="eastAsia"/>
          <w:sz w:val="24"/>
        </w:rPr>
        <w:t xml:space="preserve">　　</w:t>
      </w:r>
      <w:r w:rsidRPr="0062763C">
        <w:rPr>
          <w:rFonts w:asciiTheme="majorEastAsia" w:eastAsiaTheme="majorEastAsia" w:hAnsiTheme="majorEastAsia" w:hint="eastAsia"/>
          <w:sz w:val="18"/>
          <w:szCs w:val="18"/>
        </w:rPr>
        <w:t>表・グラフ　障害者虐待相談件数の推移</w:t>
      </w:r>
    </w:p>
    <w:tbl>
      <w:tblPr>
        <w:tblW w:w="0" w:type="auto"/>
        <w:tblInd w:w="71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2537"/>
        <w:gridCol w:w="1284"/>
        <w:gridCol w:w="1283"/>
        <w:gridCol w:w="1284"/>
        <w:gridCol w:w="1251"/>
      </w:tblGrid>
      <w:tr w:rsidR="0062763C" w:rsidRPr="0062763C" w:rsidTr="00BB499D">
        <w:trPr>
          <w:trHeight w:val="346"/>
        </w:trPr>
        <w:tc>
          <w:tcPr>
            <w:tcW w:w="2537" w:type="dxa"/>
            <w:tcBorders>
              <w:top w:val="single" w:sz="4" w:space="0" w:color="auto"/>
              <w:left w:val="single" w:sz="4" w:space="0" w:color="auto"/>
              <w:bottom w:val="single" w:sz="4" w:space="0" w:color="auto"/>
              <w:right w:val="single" w:sz="4" w:space="0" w:color="auto"/>
            </w:tcBorders>
            <w:vAlign w:val="center"/>
          </w:tcPr>
          <w:p w:rsidR="00BB499D" w:rsidRPr="0062763C" w:rsidRDefault="00BB499D">
            <w:pPr>
              <w:rPr>
                <w:rFonts w:ascii="ＭＳ 明朝" w:hAnsi="ＭＳ 明朝"/>
                <w:sz w:val="24"/>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H25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H26</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H27</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jc w:val="center"/>
              <w:rPr>
                <w:rFonts w:ascii="ＭＳ 明朝" w:hAnsi="ＭＳ 明朝"/>
                <w:sz w:val="24"/>
              </w:rPr>
            </w:pPr>
            <w:r w:rsidRPr="0062763C">
              <w:rPr>
                <w:rFonts w:ascii="ＭＳ 明朝" w:hAnsi="ＭＳ 明朝" w:hint="eastAsia"/>
                <w:sz w:val="24"/>
              </w:rPr>
              <w:t>H28</w:t>
            </w:r>
          </w:p>
        </w:tc>
      </w:tr>
      <w:tr w:rsidR="0062763C" w:rsidRPr="0062763C" w:rsidTr="00BB499D">
        <w:trPr>
          <w:trHeight w:val="345"/>
        </w:trPr>
        <w:tc>
          <w:tcPr>
            <w:tcW w:w="2537"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100" w:firstLine="223"/>
              <w:rPr>
                <w:rFonts w:ascii="ＭＳ 明朝" w:hAnsi="ＭＳ 明朝"/>
                <w:sz w:val="24"/>
              </w:rPr>
            </w:pPr>
            <w:r w:rsidRPr="0062763C">
              <w:rPr>
                <w:rFonts w:ascii="ＭＳ 明朝" w:hAnsi="ＭＳ 明朝" w:hint="eastAsia"/>
                <w:sz w:val="24"/>
              </w:rPr>
              <w:t>相談・通報件数</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61</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60</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 xml:space="preserve">62 </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rPr>
                <w:rFonts w:ascii="ＭＳ 明朝" w:hAnsi="ＭＳ 明朝"/>
                <w:sz w:val="24"/>
              </w:rPr>
            </w:pPr>
            <w:r w:rsidRPr="0062763C">
              <w:rPr>
                <w:rFonts w:ascii="ＭＳ 明朝" w:hAnsi="ＭＳ 明朝" w:hint="eastAsia"/>
                <w:sz w:val="24"/>
              </w:rPr>
              <w:t xml:space="preserve">　　76 </w:t>
            </w:r>
          </w:p>
        </w:tc>
      </w:tr>
      <w:tr w:rsidR="00BB499D" w:rsidRPr="0062763C" w:rsidTr="00BB499D">
        <w:trPr>
          <w:trHeight w:val="686"/>
        </w:trPr>
        <w:tc>
          <w:tcPr>
            <w:tcW w:w="2537"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100" w:firstLine="223"/>
              <w:rPr>
                <w:rFonts w:ascii="ＭＳ 明朝" w:hAnsi="ＭＳ 明朝"/>
                <w:sz w:val="24"/>
              </w:rPr>
            </w:pPr>
            <w:r w:rsidRPr="0062763C">
              <w:rPr>
                <w:rFonts w:ascii="ＭＳ 明朝" w:hAnsi="ＭＳ 明朝" w:hint="eastAsia"/>
                <w:sz w:val="24"/>
              </w:rPr>
              <w:t>虐待認定件数</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20</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trike/>
                <w:sz w:val="24"/>
              </w:rPr>
            </w:pPr>
            <w:r w:rsidRPr="0062763C">
              <w:rPr>
                <w:rFonts w:ascii="ＭＳ 明朝" w:hAnsi="ＭＳ 明朝" w:hint="eastAsia"/>
                <w:sz w:val="24"/>
              </w:rPr>
              <w:t xml:space="preserve">22 </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rPr>
                <w:rFonts w:ascii="ＭＳ 明朝" w:hAnsi="ＭＳ 明朝"/>
                <w:sz w:val="24"/>
              </w:rPr>
            </w:pPr>
            <w:r w:rsidRPr="0062763C">
              <w:rPr>
                <w:rFonts w:ascii="ＭＳ 明朝" w:hAnsi="ＭＳ 明朝" w:hint="eastAsia"/>
                <w:sz w:val="24"/>
              </w:rPr>
              <w:t xml:space="preserve">　　25</w:t>
            </w:r>
          </w:p>
        </w:tc>
      </w:tr>
    </w:tbl>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③児童虐待相談件数の状況</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児童虐待に関する警察の対応がより一層強化されてきたことや、市町村と児童相談所の連携強化により、2016(平成28)年度の本県児童相談所における児童虐待相談対応件数は、過去最多の629件となりました。</w:t>
      </w:r>
    </w:p>
    <w:p w:rsidR="00BB499D" w:rsidRPr="0062763C" w:rsidRDefault="00BB499D" w:rsidP="00BB499D">
      <w:pPr>
        <w:tabs>
          <w:tab w:val="left" w:pos="284"/>
        </w:tabs>
        <w:spacing w:line="360" w:lineRule="exact"/>
        <w:rPr>
          <w:rFonts w:asciiTheme="minorEastAsia" w:eastAsiaTheme="minorEastAsia" w:hAnsiTheme="minorEastAsia"/>
          <w:sz w:val="24"/>
        </w:rPr>
      </w:pPr>
    </w:p>
    <w:p w:rsidR="00BB499D" w:rsidRPr="0062763C" w:rsidRDefault="00BB499D" w:rsidP="00BB499D">
      <w:pPr>
        <w:tabs>
          <w:tab w:val="left" w:pos="284"/>
        </w:tabs>
        <w:spacing w:line="360" w:lineRule="exact"/>
        <w:rPr>
          <w:rFonts w:asciiTheme="majorEastAsia" w:eastAsiaTheme="majorEastAsia" w:hAnsiTheme="majorEastAsia"/>
          <w:sz w:val="18"/>
          <w:szCs w:val="18"/>
        </w:rPr>
      </w:pPr>
      <w:r w:rsidRPr="0062763C">
        <w:rPr>
          <w:rFonts w:asciiTheme="minorEastAsia" w:eastAsiaTheme="minorEastAsia" w:hAnsiTheme="minorEastAsia" w:hint="eastAsia"/>
          <w:sz w:val="24"/>
        </w:rPr>
        <w:t xml:space="preserve">　</w:t>
      </w:r>
      <w:r w:rsidRPr="0062763C">
        <w:rPr>
          <w:rFonts w:asciiTheme="majorEastAsia" w:eastAsiaTheme="majorEastAsia" w:hAnsiTheme="majorEastAsia" w:hint="eastAsia"/>
          <w:sz w:val="18"/>
          <w:szCs w:val="18"/>
        </w:rPr>
        <w:t>表・グラフ　県児童相談所における児童虐待対応件数の推移</w:t>
      </w:r>
    </w:p>
    <w:tbl>
      <w:tblPr>
        <w:tblStyle w:val="a5"/>
        <w:tblpPr w:leftFromText="142" w:rightFromText="142" w:vertAnchor="text" w:horzAnchor="margin" w:tblpY="480"/>
        <w:tblW w:w="0" w:type="auto"/>
        <w:tblLook w:val="04A0" w:firstRow="1" w:lastRow="0" w:firstColumn="1" w:lastColumn="0" w:noHBand="0" w:noVBand="1"/>
      </w:tblPr>
      <w:tblGrid>
        <w:gridCol w:w="758"/>
        <w:gridCol w:w="758"/>
        <w:gridCol w:w="758"/>
        <w:gridCol w:w="758"/>
        <w:gridCol w:w="757"/>
        <w:gridCol w:w="758"/>
        <w:gridCol w:w="758"/>
        <w:gridCol w:w="758"/>
        <w:gridCol w:w="758"/>
        <w:gridCol w:w="758"/>
        <w:gridCol w:w="758"/>
        <w:gridCol w:w="758"/>
        <w:gridCol w:w="758"/>
      </w:tblGrid>
      <w:tr w:rsidR="0062763C" w:rsidRPr="0062763C" w:rsidTr="00BB499D">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H16</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H17</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H18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H19</w:t>
            </w:r>
          </w:p>
        </w:tc>
        <w:tc>
          <w:tcPr>
            <w:tcW w:w="757"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H20</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H21</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H22</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H23</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H24</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H25</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H26</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H27</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H28</w:t>
            </w:r>
          </w:p>
        </w:tc>
      </w:tr>
      <w:tr w:rsidR="0062763C" w:rsidRPr="0062763C" w:rsidTr="00BB499D">
        <w:trPr>
          <w:trHeight w:val="77"/>
        </w:trPr>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192</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251</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260</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336</w:t>
            </w:r>
          </w:p>
        </w:tc>
        <w:tc>
          <w:tcPr>
            <w:tcW w:w="757"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298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257</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258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258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283</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281</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309</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358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629</w:t>
            </w:r>
          </w:p>
        </w:tc>
      </w:tr>
    </w:tbl>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t xml:space="preserve">　</w:t>
      </w:r>
    </w:p>
    <w:p w:rsidR="00BB499D" w:rsidRPr="0062763C" w:rsidRDefault="00BB499D" w:rsidP="003B2A00">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④</w:t>
      </w:r>
      <w:r w:rsidR="0010674A" w:rsidRPr="0062763C">
        <w:rPr>
          <w:rFonts w:asciiTheme="majorEastAsia" w:eastAsiaTheme="majorEastAsia" w:hAnsiTheme="majorEastAsia" w:hint="eastAsia"/>
          <w:sz w:val="24"/>
        </w:rPr>
        <w:t>配偶者やパートナーからの暴力</w:t>
      </w:r>
      <w:r w:rsidRPr="0062763C">
        <w:rPr>
          <w:rFonts w:asciiTheme="majorEastAsia" w:eastAsiaTheme="majorEastAsia" w:hAnsiTheme="majorEastAsia" w:hint="eastAsia"/>
          <w:sz w:val="24"/>
        </w:rPr>
        <w:t>（ＤＶ)の状況</w:t>
      </w:r>
    </w:p>
    <w:p w:rsidR="0010674A" w:rsidRPr="0062763C" w:rsidRDefault="00BB499D" w:rsidP="0010674A">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女性相談センター等におけるＤＶに関する相談件数については、</w:t>
      </w:r>
      <w:r w:rsidR="0010674A" w:rsidRPr="0062763C">
        <w:rPr>
          <w:rFonts w:asciiTheme="minorEastAsia" w:eastAsiaTheme="minorEastAsia" w:hAnsiTheme="minorEastAsia" w:hint="eastAsia"/>
          <w:sz w:val="24"/>
        </w:rPr>
        <w:t>2002(平成14)年のＤＶ防止法全面施行時と比べると、依然として高い状態となっています。</w:t>
      </w:r>
    </w:p>
    <w:p w:rsidR="00BB499D" w:rsidRPr="0062763C" w:rsidRDefault="00BB499D" w:rsidP="00BB499D">
      <w:pPr>
        <w:spacing w:line="360" w:lineRule="exact"/>
        <w:ind w:left="1"/>
        <w:rPr>
          <w:rFonts w:asciiTheme="majorEastAsia" w:eastAsiaTheme="majorEastAsia" w:hAnsiTheme="majorEastAsia"/>
          <w:sz w:val="18"/>
          <w:szCs w:val="18"/>
        </w:rPr>
      </w:pPr>
      <w:r w:rsidRPr="0062763C">
        <w:rPr>
          <w:rFonts w:asciiTheme="majorEastAsia" w:eastAsiaTheme="majorEastAsia" w:hAnsiTheme="majorEastAsia" w:hint="eastAsia"/>
          <w:sz w:val="18"/>
          <w:szCs w:val="18"/>
        </w:rPr>
        <w:t xml:space="preserve">　表・グラフ　ＤＶ相談件数の推移</w:t>
      </w:r>
    </w:p>
    <w:p w:rsidR="00BB499D" w:rsidRPr="0062763C" w:rsidRDefault="00CA7065" w:rsidP="00BB499D">
      <w:pPr>
        <w:spacing w:line="360" w:lineRule="exact"/>
        <w:ind w:left="1"/>
        <w:rPr>
          <w:rFonts w:asciiTheme="minorEastAsia" w:eastAsiaTheme="minorEastAsia" w:hAnsiTheme="minorEastAsia"/>
          <w:sz w:val="24"/>
        </w:rPr>
      </w:pPr>
      <w:r w:rsidRPr="0062763C">
        <w:rPr>
          <w:noProof/>
        </w:rPr>
        <w:drawing>
          <wp:anchor distT="0" distB="0" distL="114300" distR="114300" simplePos="0" relativeHeight="251777536" behindDoc="0" locked="0" layoutInCell="1" allowOverlap="1" wp14:anchorId="015F72D9" wp14:editId="45C5AF58">
            <wp:simplePos x="0" y="0"/>
            <wp:positionH relativeFrom="column">
              <wp:posOffset>103505</wp:posOffset>
            </wp:positionH>
            <wp:positionV relativeFrom="paragraph">
              <wp:posOffset>47625</wp:posOffset>
            </wp:positionV>
            <wp:extent cx="5592445" cy="2933065"/>
            <wp:effectExtent l="0" t="0" r="8255" b="635"/>
            <wp:wrapTopAndBottom/>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738" t="41219" r="21601" b="16843"/>
                    <a:stretch/>
                  </pic:blipFill>
                  <pic:spPr bwMode="auto">
                    <a:xfrm>
                      <a:off x="0" y="0"/>
                      <a:ext cx="5592445" cy="293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t xml:space="preserve">　⑤ひきこもりの状況</w:t>
      </w:r>
    </w:p>
    <w:p w:rsidR="00BB499D" w:rsidRPr="0062763C" w:rsidRDefault="00BB499D" w:rsidP="00CA7065">
      <w:pPr>
        <w:spacing w:line="360" w:lineRule="exact"/>
        <w:ind w:leftChars="-1" w:left="221"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全国のひきこもりの人数については、2015(平成27)年度に内閣府が取りまとめた「若者の生活に関する調査」によると、15歳から39歳のひきこもり状態にある人は54.1万人と推計されています。この推計値をもとに本県の人口比で試算すると、県内のひきこもりの人数は約4千人となります。</w:t>
      </w:r>
    </w:p>
    <w:p w:rsidR="00BB499D" w:rsidRPr="0062763C" w:rsidRDefault="00BB499D" w:rsidP="00BB499D">
      <w:pPr>
        <w:spacing w:line="360" w:lineRule="exact"/>
        <w:ind w:leftChars="100" w:left="193" w:firstLineChars="100" w:firstLine="223"/>
        <w:jc w:val="left"/>
        <w:rPr>
          <w:rFonts w:asciiTheme="minorEastAsia" w:eastAsiaTheme="minorEastAsia" w:hAnsiTheme="minorEastAsia"/>
          <w:sz w:val="24"/>
        </w:rPr>
      </w:pPr>
      <w:r w:rsidRPr="0062763C">
        <w:rPr>
          <w:rFonts w:asciiTheme="minorEastAsia" w:eastAsiaTheme="minorEastAsia" w:hAnsiTheme="minorEastAsia" w:hint="eastAsia"/>
          <w:sz w:val="24"/>
        </w:rPr>
        <w:t>また、県内の若年無業者数（15～34歳）は、2015(平成27)年度の国勢調査によれば3,091人と、15～34歳人口の1.6％を占めています。</w:t>
      </w:r>
    </w:p>
    <w:p w:rsidR="00BB499D" w:rsidRPr="0062763C" w:rsidRDefault="00BB499D" w:rsidP="00BB499D">
      <w:pPr>
        <w:spacing w:line="360" w:lineRule="exact"/>
        <w:ind w:leftChars="100" w:left="193" w:firstLineChars="100" w:firstLine="223"/>
        <w:jc w:val="left"/>
        <w:rPr>
          <w:rFonts w:asciiTheme="minorEastAsia" w:eastAsiaTheme="minorEastAsia" w:hAnsiTheme="minorEastAsia"/>
          <w:sz w:val="24"/>
        </w:rPr>
      </w:pPr>
    </w:p>
    <w:p w:rsidR="00BB499D" w:rsidRPr="0062763C" w:rsidRDefault="00BB499D" w:rsidP="00E17407">
      <w:pPr>
        <w:spacing w:line="360" w:lineRule="exact"/>
        <w:ind w:leftChars="100" w:left="193" w:firstLineChars="100" w:firstLine="163"/>
        <w:jc w:val="left"/>
        <w:rPr>
          <w:rFonts w:asciiTheme="majorEastAsia" w:eastAsiaTheme="majorEastAsia" w:hAnsiTheme="majorEastAsia"/>
        </w:rPr>
      </w:pPr>
      <w:r w:rsidRPr="0062763C">
        <w:rPr>
          <w:rFonts w:asciiTheme="majorEastAsia" w:eastAsiaTheme="majorEastAsia" w:hAnsiTheme="majorEastAsia" w:hint="eastAsia"/>
          <w:sz w:val="18"/>
        </w:rPr>
        <w:t>表・グラフ　富山県内の若年無業者数(15歳～34歳)の推移</w:t>
      </w:r>
    </w:p>
    <w:p w:rsidR="00BB499D" w:rsidRPr="0062763C" w:rsidRDefault="0062763C" w:rsidP="00BB499D">
      <w:pPr>
        <w:spacing w:line="360" w:lineRule="exact"/>
        <w:ind w:left="1" w:firstLineChars="200" w:firstLine="387"/>
        <w:rPr>
          <w:rFonts w:asciiTheme="minorEastAsia" w:eastAsiaTheme="minorEastAsia" w:hAnsiTheme="minorEastAsia"/>
          <w:sz w:val="24"/>
        </w:rPr>
      </w:pPr>
      <w:r w:rsidRPr="0062763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20pt;margin-top:5.5pt;width:368pt;height:108pt;z-index:251742720;mso-position-horizontal-relative:text;mso-position-vertical-relative:text" wrapcoords="-44 0 -44 21300 21600 21300 21600 0 -44 0">
            <v:imagedata r:id="rId29" o:title=""/>
            <w10:wrap type="tight"/>
          </v:shape>
          <o:OLEObject Type="Embed" ProgID="Excel.Sheet.12" ShapeID="_x0000_s1084" DrawAspect="Content" ObjectID="_1583832987" r:id="rId30"/>
        </w:pict>
      </w:r>
    </w:p>
    <w:p w:rsidR="00BB499D" w:rsidRPr="0062763C" w:rsidRDefault="00BB499D" w:rsidP="00BB499D">
      <w:pPr>
        <w:spacing w:line="360" w:lineRule="exact"/>
        <w:ind w:left="1" w:firstLineChars="200" w:firstLine="447"/>
        <w:rPr>
          <w:rFonts w:asciiTheme="minorEastAsia" w:eastAsiaTheme="minorEastAsia" w:hAnsiTheme="minorEastAsia"/>
          <w:sz w:val="24"/>
        </w:rPr>
      </w:pPr>
    </w:p>
    <w:p w:rsidR="00BB499D" w:rsidRPr="0062763C" w:rsidRDefault="00BB499D" w:rsidP="00BB499D">
      <w:pPr>
        <w:spacing w:line="360" w:lineRule="exact"/>
        <w:ind w:left="1" w:firstLineChars="200" w:firstLine="447"/>
        <w:rPr>
          <w:rFonts w:asciiTheme="minorEastAsia" w:eastAsiaTheme="minorEastAsia" w:hAnsiTheme="minorEastAsia"/>
          <w:sz w:val="24"/>
        </w:rPr>
      </w:pPr>
    </w:p>
    <w:p w:rsidR="00BB499D" w:rsidRPr="0062763C" w:rsidRDefault="00BB499D" w:rsidP="00BB499D">
      <w:pPr>
        <w:spacing w:line="360" w:lineRule="exact"/>
        <w:ind w:left="1" w:firstLineChars="200" w:firstLine="447"/>
        <w:rPr>
          <w:rFonts w:asciiTheme="minorEastAsia" w:eastAsiaTheme="minorEastAsia" w:hAnsiTheme="min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rPr>
      </w:pPr>
      <w:r w:rsidRPr="0062763C">
        <w:rPr>
          <w:rFonts w:asciiTheme="majorEastAsia" w:eastAsiaTheme="majorEastAsia" w:hAnsiTheme="majorEastAsia" w:hint="eastAsia"/>
          <w:sz w:val="24"/>
        </w:rPr>
        <w:t>⑥自殺者の推移、自殺の原因・動機</w:t>
      </w:r>
    </w:p>
    <w:p w:rsidR="00BB499D" w:rsidRPr="0062763C" w:rsidRDefault="00BB499D" w:rsidP="00BB499D">
      <w:pPr>
        <w:spacing w:line="360" w:lineRule="exact"/>
        <w:ind w:leftChars="100" w:left="193"/>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本県の自殺者数は2003(平成15)年の356人をピークに概ね減少傾向となっています。2006(平成18)年からは200人台で推移してきましたが、2016(平成28)年は、ピークである2003(平成15)年と比べると約5割減の186人と、200人を下回りました。自殺の原因・動機としては、健康問題や経済・生活問題、家庭問題、勤務問題など様々ですが、うつ病やその他の精神疾患、身体の病気など健康問題が占める割合が最も大きくなっています。</w:t>
      </w:r>
    </w:p>
    <w:p w:rsidR="00BB499D" w:rsidRPr="0062763C" w:rsidRDefault="00BB499D" w:rsidP="00BB499D">
      <w:pPr>
        <w:spacing w:line="360" w:lineRule="exact"/>
        <w:ind w:left="1" w:firstLineChars="100" w:firstLine="223"/>
        <w:rPr>
          <w:rFonts w:asciiTheme="minorEastAsia" w:eastAsiaTheme="minorEastAsia" w:hAnsiTheme="minorEastAsia"/>
          <w:sz w:val="24"/>
        </w:rPr>
      </w:pPr>
    </w:p>
    <w:p w:rsidR="00BB499D" w:rsidRPr="0062763C" w:rsidRDefault="00BB499D" w:rsidP="00E17407">
      <w:pPr>
        <w:spacing w:line="360" w:lineRule="exact"/>
        <w:ind w:left="1" w:firstLineChars="100" w:firstLine="163"/>
        <w:rPr>
          <w:rFonts w:asciiTheme="majorEastAsia" w:eastAsiaTheme="majorEastAsia" w:hAnsiTheme="majorEastAsia"/>
          <w:sz w:val="22"/>
        </w:rPr>
      </w:pPr>
      <w:r w:rsidRPr="0062763C">
        <w:rPr>
          <w:rFonts w:asciiTheme="majorEastAsia" w:eastAsiaTheme="majorEastAsia" w:hAnsiTheme="majorEastAsia" w:hint="eastAsia"/>
          <w:sz w:val="18"/>
        </w:rPr>
        <w:t>表・グラフ　富山県の自殺者数の推移</w:t>
      </w:r>
    </w:p>
    <w:p w:rsidR="00BB499D" w:rsidRPr="0062763C" w:rsidRDefault="00924363" w:rsidP="00BB499D">
      <w:pPr>
        <w:spacing w:line="360" w:lineRule="exact"/>
        <w:rPr>
          <w:rFonts w:asciiTheme="majorEastAsia" w:eastAsiaTheme="majorEastAsia" w:hAnsiTheme="majorEastAsia"/>
          <w:sz w:val="24"/>
        </w:rPr>
      </w:pPr>
      <w:r w:rsidRPr="0062763C">
        <w:rPr>
          <w:rFonts w:hint="eastAsia"/>
          <w:noProof/>
        </w:rPr>
        <w:drawing>
          <wp:anchor distT="0" distB="0" distL="114300" distR="114300" simplePos="0" relativeHeight="251739648" behindDoc="0" locked="0" layoutInCell="1" allowOverlap="1" wp14:anchorId="07B653D1" wp14:editId="78BA2BCD">
            <wp:simplePos x="0" y="0"/>
            <wp:positionH relativeFrom="column">
              <wp:posOffset>111760</wp:posOffset>
            </wp:positionH>
            <wp:positionV relativeFrom="paragraph">
              <wp:posOffset>108585</wp:posOffset>
            </wp:positionV>
            <wp:extent cx="5803265" cy="3450590"/>
            <wp:effectExtent l="0" t="0" r="26035" b="16510"/>
            <wp:wrapNone/>
            <wp:docPr id="2710" name="グラフ 2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CA7065" w:rsidRPr="0062763C" w:rsidRDefault="00CA7065" w:rsidP="00BB499D">
      <w:pPr>
        <w:spacing w:line="360" w:lineRule="exact"/>
        <w:rPr>
          <w:rFonts w:asciiTheme="majorEastAsia" w:eastAsiaTheme="majorEastAsia" w:hAnsiTheme="majorEastAsia"/>
          <w:sz w:val="24"/>
        </w:rPr>
      </w:pPr>
    </w:p>
    <w:p w:rsidR="00CA7065" w:rsidRPr="0062763C" w:rsidRDefault="00CA7065"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0421B8">
      <w:pPr>
        <w:spacing w:line="360" w:lineRule="exact"/>
        <w:rPr>
          <w:rFonts w:asciiTheme="majorEastAsia" w:eastAsiaTheme="majorEastAsia" w:hAnsiTheme="majorEastAsia"/>
          <w:sz w:val="24"/>
        </w:rPr>
      </w:pPr>
    </w:p>
    <w:p w:rsidR="00BB499D" w:rsidRPr="0062763C" w:rsidRDefault="00BB499D" w:rsidP="00BB499D">
      <w:pPr>
        <w:widowControl/>
        <w:jc w:val="left"/>
        <w:rPr>
          <w:rFonts w:asciiTheme="majorEastAsia" w:eastAsiaTheme="majorEastAsia" w:hAnsiTheme="majorEastAsia"/>
          <w:sz w:val="24"/>
        </w:rPr>
      </w:pPr>
      <w:r w:rsidRPr="0062763C">
        <w:rPr>
          <w:rFonts w:asciiTheme="majorEastAsia" w:eastAsiaTheme="majorEastAsia" w:hAnsiTheme="majorEastAsia" w:hint="eastAsia"/>
          <w:sz w:val="22"/>
        </w:rPr>
        <w:br w:type="page"/>
      </w:r>
      <w:r w:rsidRPr="0062763C">
        <w:rPr>
          <w:rFonts w:asciiTheme="majorEastAsia" w:eastAsiaTheme="majorEastAsia" w:hAnsiTheme="majorEastAsia" w:hint="eastAsia"/>
          <w:sz w:val="18"/>
        </w:rPr>
        <w:lastRenderedPageBreak/>
        <w:t>表・グラフ　富山県の自殺の原因・動機</w:t>
      </w:r>
    </w:p>
    <w:p w:rsidR="00BB499D" w:rsidRPr="0062763C" w:rsidRDefault="00BB499D" w:rsidP="00BB499D">
      <w:pPr>
        <w:spacing w:line="360" w:lineRule="exact"/>
        <w:rPr>
          <w:rFonts w:asciiTheme="majorEastAsia" w:eastAsiaTheme="majorEastAsia" w:hAnsiTheme="majorEastAsia"/>
          <w:sz w:val="24"/>
        </w:rPr>
      </w:pPr>
      <w:r w:rsidRPr="0062763C">
        <w:rPr>
          <w:rFonts w:hint="eastAsia"/>
          <w:noProof/>
        </w:rPr>
        <w:drawing>
          <wp:anchor distT="0" distB="0" distL="114300" distR="114300" simplePos="0" relativeHeight="251740672" behindDoc="0" locked="0" layoutInCell="1" allowOverlap="1" wp14:anchorId="74D6FBA8" wp14:editId="76816140">
            <wp:simplePos x="0" y="0"/>
            <wp:positionH relativeFrom="column">
              <wp:posOffset>111760</wp:posOffset>
            </wp:positionH>
            <wp:positionV relativeFrom="paragraph">
              <wp:posOffset>44450</wp:posOffset>
            </wp:positionV>
            <wp:extent cx="5467985" cy="3749040"/>
            <wp:effectExtent l="0" t="0" r="18415" b="22860"/>
            <wp:wrapNone/>
            <wp:docPr id="2709" name="グラフ 2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⑦外国人住民数の状況</w:t>
      </w:r>
    </w:p>
    <w:p w:rsidR="00255E66" w:rsidRPr="0062763C" w:rsidRDefault="00BB499D" w:rsidP="00255E66">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県内の外国人住民（登録者）数は、2008(平成20)年末の15,534人をピークに世界的不況や東日本大震災の影響で減少傾向が続き2014(平成26)年1月1日の12,908人まで落ち込みましたが、近年は再び増加傾向にあり、</w:t>
      </w:r>
      <w:r w:rsidR="00255E66" w:rsidRPr="0062763C">
        <w:rPr>
          <w:rFonts w:asciiTheme="minorEastAsia" w:eastAsiaTheme="minorEastAsia" w:hAnsiTheme="minorEastAsia" w:hint="eastAsia"/>
          <w:sz w:val="24"/>
        </w:rPr>
        <w:t>2018(平成30)年1月1日現在で16,637人となっています。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 w:val="18"/>
          <w:szCs w:val="18"/>
        </w:rPr>
      </w:pPr>
      <w:r w:rsidRPr="0062763C">
        <w:rPr>
          <w:rFonts w:asciiTheme="majorEastAsia" w:eastAsiaTheme="majorEastAsia" w:hAnsiTheme="majorEastAsia" w:hint="eastAsia"/>
          <w:sz w:val="18"/>
          <w:szCs w:val="18"/>
        </w:rPr>
        <w:t xml:space="preserve">　表・グラフ　外国人住民数の推移</w:t>
      </w:r>
    </w:p>
    <w:p w:rsidR="00CA7065" w:rsidRPr="0062763C" w:rsidRDefault="00CA7065" w:rsidP="00CA7065">
      <w:pPr>
        <w:spacing w:line="360" w:lineRule="exact"/>
        <w:ind w:left="193" w:hangingChars="100" w:hanging="193"/>
        <w:rPr>
          <w:rFonts w:ascii="ＭＳ ゴシック" w:eastAsia="ＭＳ ゴシック" w:hAnsi="ＭＳ ゴシック"/>
          <w:sz w:val="24"/>
        </w:rPr>
      </w:pPr>
      <w:r w:rsidRPr="0062763C">
        <w:rPr>
          <w:noProof/>
        </w:rPr>
        <w:drawing>
          <wp:anchor distT="0" distB="0" distL="114300" distR="114300" simplePos="0" relativeHeight="251775488" behindDoc="0" locked="0" layoutInCell="1" allowOverlap="1" wp14:anchorId="243FD96A" wp14:editId="40847A7E">
            <wp:simplePos x="0" y="0"/>
            <wp:positionH relativeFrom="column">
              <wp:posOffset>214630</wp:posOffset>
            </wp:positionH>
            <wp:positionV relativeFrom="paragraph">
              <wp:posOffset>256540</wp:posOffset>
            </wp:positionV>
            <wp:extent cx="5606415" cy="3054350"/>
            <wp:effectExtent l="0" t="0" r="13335" b="12700"/>
            <wp:wrapTopAndBottom/>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BB499D" w:rsidRPr="0062763C" w:rsidRDefault="00BB499D" w:rsidP="00CA7065">
      <w:pPr>
        <w:spacing w:line="360" w:lineRule="exact"/>
        <w:ind w:left="223" w:hangingChars="100" w:hanging="223"/>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(6)　地域福祉の担い手の推移</w:t>
      </w:r>
    </w:p>
    <w:p w:rsidR="009320ED" w:rsidRPr="0062763C" w:rsidRDefault="00BB499D" w:rsidP="009320E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w:t>
      </w:r>
      <w:r w:rsidR="009320ED" w:rsidRPr="0062763C">
        <w:rPr>
          <w:rFonts w:ascii="ＭＳ ゴシック" w:eastAsia="ＭＳ ゴシック" w:hAnsi="ＭＳ ゴシック" w:hint="eastAsia"/>
          <w:sz w:val="24"/>
        </w:rPr>
        <w:t>①ボランティア人口の推移</w:t>
      </w:r>
    </w:p>
    <w:p w:rsidR="009320ED" w:rsidRPr="0062763C" w:rsidRDefault="009B43F1" w:rsidP="009B43F1">
      <w:pPr>
        <w:spacing w:line="360" w:lineRule="exact"/>
        <w:ind w:left="193" w:hangingChars="100" w:hanging="193"/>
        <w:rPr>
          <w:rFonts w:asciiTheme="minorEastAsia" w:eastAsiaTheme="minorEastAsia" w:hAnsiTheme="minorEastAsia"/>
          <w:sz w:val="24"/>
        </w:rPr>
      </w:pPr>
      <w:r w:rsidRPr="0062763C">
        <w:rPr>
          <w:rFonts w:hint="eastAsia"/>
          <w:noProof/>
        </w:rPr>
        <w:drawing>
          <wp:anchor distT="0" distB="0" distL="114300" distR="114300" simplePos="0" relativeHeight="251737600" behindDoc="0" locked="0" layoutInCell="1" allowOverlap="1" wp14:anchorId="67462FD6" wp14:editId="0AA6015B">
            <wp:simplePos x="0" y="0"/>
            <wp:positionH relativeFrom="column">
              <wp:posOffset>346710</wp:posOffset>
            </wp:positionH>
            <wp:positionV relativeFrom="paragraph">
              <wp:posOffset>1033145</wp:posOffset>
            </wp:positionV>
            <wp:extent cx="4452620" cy="2294890"/>
            <wp:effectExtent l="0" t="0" r="508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2620" cy="2294890"/>
                    </a:xfrm>
                    <a:prstGeom prst="rect">
                      <a:avLst/>
                    </a:prstGeom>
                    <a:noFill/>
                  </pic:spPr>
                </pic:pic>
              </a:graphicData>
            </a:graphic>
            <wp14:sizeRelH relativeFrom="page">
              <wp14:pctWidth>0</wp14:pctWidth>
            </wp14:sizeRelH>
            <wp14:sizeRelV relativeFrom="page">
              <wp14:pctHeight>0</wp14:pctHeight>
            </wp14:sizeRelV>
          </wp:anchor>
        </w:drawing>
      </w:r>
      <w:r w:rsidR="009320ED" w:rsidRPr="0062763C">
        <w:rPr>
          <w:rFonts w:ascii="ＭＳ ゴシック" w:eastAsia="ＭＳ ゴシック" w:hAnsi="ＭＳ ゴシック" w:hint="eastAsia"/>
          <w:sz w:val="24"/>
        </w:rPr>
        <w:t xml:space="preserve">　　</w:t>
      </w:r>
      <w:r w:rsidR="009320ED" w:rsidRPr="0062763C">
        <w:rPr>
          <w:rFonts w:asciiTheme="minorEastAsia" w:eastAsiaTheme="minorEastAsia" w:hAnsiTheme="minorEastAsia" w:hint="eastAsia"/>
          <w:sz w:val="24"/>
        </w:rPr>
        <w:t>県・市町村が把握している県内のボランティア活動者数については、2015年（平成27年）までは概ね増加傾向にあり、2015年（平成27年）のボランティア活動者数は7</w:t>
      </w:r>
      <w:r w:rsidR="009320ED" w:rsidRPr="0062763C">
        <w:rPr>
          <w:rFonts w:asciiTheme="minorEastAsia" w:eastAsiaTheme="minorEastAsia" w:hAnsiTheme="minorEastAsia"/>
          <w:sz w:val="24"/>
        </w:rPr>
        <w:t>4,349</w:t>
      </w:r>
      <w:r w:rsidR="009320ED" w:rsidRPr="0062763C">
        <w:rPr>
          <w:rFonts w:asciiTheme="minorEastAsia" w:eastAsiaTheme="minorEastAsia" w:hAnsiTheme="minorEastAsia" w:hint="eastAsia"/>
          <w:sz w:val="24"/>
        </w:rPr>
        <w:t>人とこれまでで最多となりましたが、翌2016年（平成2</w:t>
      </w:r>
      <w:r w:rsidR="009320ED" w:rsidRPr="0062763C">
        <w:rPr>
          <w:rFonts w:asciiTheme="minorEastAsia" w:eastAsiaTheme="minorEastAsia" w:hAnsiTheme="minorEastAsia"/>
          <w:sz w:val="24"/>
        </w:rPr>
        <w:t>8</w:t>
      </w:r>
      <w:r w:rsidR="009320ED" w:rsidRPr="0062763C">
        <w:rPr>
          <w:rFonts w:asciiTheme="minorEastAsia" w:eastAsiaTheme="minorEastAsia" w:hAnsiTheme="minorEastAsia" w:hint="eastAsia"/>
          <w:sz w:val="24"/>
        </w:rPr>
        <w:t>年）は３年ぶりに減少に転じ、68</w:t>
      </w:r>
      <w:r w:rsidR="009320ED" w:rsidRPr="0062763C">
        <w:rPr>
          <w:rFonts w:asciiTheme="minorEastAsia" w:eastAsiaTheme="minorEastAsia" w:hAnsiTheme="minorEastAsia"/>
          <w:sz w:val="24"/>
        </w:rPr>
        <w:t>,</w:t>
      </w:r>
      <w:r w:rsidR="009320ED" w:rsidRPr="0062763C">
        <w:rPr>
          <w:rFonts w:asciiTheme="minorEastAsia" w:eastAsiaTheme="minorEastAsia" w:hAnsiTheme="minorEastAsia" w:hint="eastAsia"/>
          <w:sz w:val="24"/>
        </w:rPr>
        <w:t>654人となっています。</w:t>
      </w:r>
    </w:p>
    <w:p w:rsidR="00BB499D" w:rsidRPr="0062763C" w:rsidRDefault="00BB499D" w:rsidP="009B43F1">
      <w:pPr>
        <w:spacing w:line="360" w:lineRule="exact"/>
        <w:ind w:left="223" w:hangingChars="100" w:hanging="223"/>
        <w:rPr>
          <w:rFonts w:ascii="ＭＳ ゴシック" w:eastAsia="ＭＳ ゴシック" w:hAnsi="ＭＳ ゴシック"/>
          <w:sz w:val="24"/>
        </w:rPr>
      </w:pPr>
    </w:p>
    <w:p w:rsidR="009320ED" w:rsidRPr="0062763C" w:rsidRDefault="00BB499D" w:rsidP="009320E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w:t>
      </w:r>
      <w:r w:rsidR="009320ED" w:rsidRPr="0062763C">
        <w:rPr>
          <w:rFonts w:ascii="ＭＳ ゴシック" w:eastAsia="ＭＳ ゴシック" w:hAnsi="ＭＳ ゴシック" w:hint="eastAsia"/>
          <w:sz w:val="24"/>
        </w:rPr>
        <w:t>②ＮＰＯ法人の推移</w:t>
      </w:r>
    </w:p>
    <w:p w:rsidR="009320ED" w:rsidRPr="0062763C" w:rsidRDefault="009B43F1" w:rsidP="009B43F1">
      <w:pPr>
        <w:spacing w:line="360" w:lineRule="exact"/>
        <w:ind w:left="193" w:hangingChars="100" w:hanging="193"/>
        <w:rPr>
          <w:rFonts w:asciiTheme="minorEastAsia" w:eastAsiaTheme="minorEastAsia" w:hAnsiTheme="minorEastAsia"/>
          <w:sz w:val="24"/>
        </w:rPr>
      </w:pPr>
      <w:r w:rsidRPr="0062763C">
        <w:rPr>
          <w:rFonts w:hint="eastAsia"/>
          <w:noProof/>
        </w:rPr>
        <w:drawing>
          <wp:anchor distT="0" distB="0" distL="114300" distR="114300" simplePos="0" relativeHeight="251738624" behindDoc="0" locked="0" layoutInCell="1" allowOverlap="1" wp14:anchorId="73D1E602" wp14:editId="5671CF3D">
            <wp:simplePos x="0" y="0"/>
            <wp:positionH relativeFrom="column">
              <wp:posOffset>347345</wp:posOffset>
            </wp:positionH>
            <wp:positionV relativeFrom="paragraph">
              <wp:posOffset>727710</wp:posOffset>
            </wp:positionV>
            <wp:extent cx="4452620" cy="2219325"/>
            <wp:effectExtent l="0" t="0" r="5080" b="952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2620" cy="2219325"/>
                    </a:xfrm>
                    <a:prstGeom prst="rect">
                      <a:avLst/>
                    </a:prstGeom>
                    <a:noFill/>
                  </pic:spPr>
                </pic:pic>
              </a:graphicData>
            </a:graphic>
            <wp14:sizeRelH relativeFrom="margin">
              <wp14:pctWidth>0</wp14:pctWidth>
            </wp14:sizeRelH>
            <wp14:sizeRelV relativeFrom="margin">
              <wp14:pctHeight>0</wp14:pctHeight>
            </wp14:sizeRelV>
          </wp:anchor>
        </w:drawing>
      </w:r>
      <w:r w:rsidR="009320ED" w:rsidRPr="0062763C">
        <w:rPr>
          <w:rFonts w:ascii="ＭＳ ゴシック" w:eastAsia="ＭＳ ゴシック" w:hAnsi="ＭＳ ゴシック" w:hint="eastAsia"/>
          <w:sz w:val="24"/>
        </w:rPr>
        <w:t xml:space="preserve">　　</w:t>
      </w:r>
      <w:r w:rsidR="009320ED" w:rsidRPr="0062763C">
        <w:rPr>
          <w:rFonts w:asciiTheme="minorEastAsia" w:eastAsiaTheme="minorEastAsia" w:hAnsiTheme="minorEastAsia" w:hint="eastAsia"/>
          <w:sz w:val="24"/>
        </w:rPr>
        <w:t>特定非営利活動法人（ＮＰＯ法人）の数については、1999年（平成11年）以降毎年増加しているものの、役員の高齢化などの理由から、近年は解散する法人も増加してきており、伸びが鈍化しています。</w:t>
      </w:r>
    </w:p>
    <w:p w:rsidR="00BB499D" w:rsidRPr="0062763C" w:rsidRDefault="00BB499D" w:rsidP="009B43F1">
      <w:pPr>
        <w:spacing w:line="360" w:lineRule="exact"/>
        <w:ind w:left="223" w:hangingChars="100" w:hanging="223"/>
        <w:rPr>
          <w:rFonts w:ascii="ＭＳ ゴシック" w:eastAsia="ＭＳ ゴシック" w:hAnsi="ＭＳ ゴシック"/>
          <w:sz w:val="24"/>
        </w:rPr>
      </w:pPr>
    </w:p>
    <w:p w:rsidR="009320ED" w:rsidRPr="0062763C" w:rsidRDefault="009320ED">
      <w:pPr>
        <w:widowControl/>
        <w:jc w:val="left"/>
        <w:rPr>
          <w:rFonts w:ascii="ＭＳ ゴシック" w:eastAsia="ＭＳ ゴシック" w:hAnsi="ＭＳ ゴシック"/>
          <w:sz w:val="24"/>
        </w:rPr>
      </w:pPr>
      <w:r w:rsidRPr="0062763C">
        <w:rPr>
          <w:rFonts w:ascii="ＭＳ ゴシック" w:eastAsia="ＭＳ ゴシック" w:hAnsi="ＭＳ ゴシック"/>
          <w:sz w:val="24"/>
        </w:rPr>
        <w:br w:type="page"/>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(7)　福祉に対する県民の意識</w:t>
      </w:r>
    </w:p>
    <w:p w:rsidR="00BB499D" w:rsidRPr="0062763C" w:rsidRDefault="00BB499D" w:rsidP="009320ED">
      <w:pPr>
        <w:spacing w:line="360" w:lineRule="exact"/>
        <w:ind w:left="223" w:hangingChars="100" w:hanging="223"/>
        <w:rPr>
          <w:rFonts w:asciiTheme="minorEastAsia" w:eastAsiaTheme="minorEastAsia" w:hAnsiTheme="minorEastAsia"/>
          <w:sz w:val="24"/>
        </w:rPr>
      </w:pPr>
      <w:r w:rsidRPr="0062763C">
        <w:rPr>
          <w:rFonts w:ascii="ＭＳ ゴシック" w:eastAsia="ＭＳ ゴシック" w:hAnsi="ＭＳ ゴシック" w:hint="eastAsia"/>
          <w:sz w:val="24"/>
        </w:rPr>
        <w:t xml:space="preserve">　</w:t>
      </w:r>
      <w:r w:rsidRPr="0062763C">
        <w:rPr>
          <w:rFonts w:asciiTheme="minorEastAsia" w:eastAsiaTheme="minorEastAsia" w:hAnsiTheme="minorEastAsia" w:hint="eastAsia"/>
          <w:sz w:val="24"/>
        </w:rPr>
        <w:t xml:space="preserve">　2017(平成29)年度の「県政世論調査」によると、将来介護が必要</w:t>
      </w:r>
      <w:r w:rsidR="00E17407" w:rsidRPr="0062763C">
        <w:rPr>
          <w:rFonts w:asciiTheme="minorEastAsia" w:eastAsiaTheme="minorEastAsia" w:hAnsiTheme="minorEastAsia" w:hint="eastAsia"/>
          <w:sz w:val="24"/>
        </w:rPr>
        <w:t>に</w:t>
      </w:r>
      <w:r w:rsidRPr="0062763C">
        <w:rPr>
          <w:rFonts w:asciiTheme="minorEastAsia" w:eastAsiaTheme="minorEastAsia" w:hAnsiTheme="minorEastAsia" w:hint="eastAsia"/>
          <w:sz w:val="24"/>
        </w:rPr>
        <w:t>なった場合でも、7割近い人が、自宅や住み慣れた地域で生活を続けたいと希望しています。</w:t>
      </w:r>
    </w:p>
    <w:p w:rsidR="009320ED" w:rsidRPr="0062763C" w:rsidRDefault="009320ED" w:rsidP="009320ED">
      <w:pPr>
        <w:spacing w:line="360" w:lineRule="exact"/>
        <w:ind w:left="223" w:hangingChars="100" w:hanging="223"/>
        <w:rPr>
          <w:rFonts w:asciiTheme="minorEastAsia" w:eastAsiaTheme="minorEastAsia" w:hAnsiTheme="minorEastAsia"/>
          <w:sz w:val="24"/>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r w:rsidRPr="0062763C">
        <w:rPr>
          <w:rFonts w:hint="eastAsia"/>
          <w:noProof/>
        </w:rPr>
        <w:drawing>
          <wp:anchor distT="0" distB="0" distL="114300" distR="114300" simplePos="0" relativeHeight="251746816" behindDoc="0" locked="0" layoutInCell="1" allowOverlap="1" wp14:anchorId="3B294836" wp14:editId="39C40560">
            <wp:simplePos x="0" y="0"/>
            <wp:positionH relativeFrom="column">
              <wp:posOffset>122555</wp:posOffset>
            </wp:positionH>
            <wp:positionV relativeFrom="paragraph">
              <wp:posOffset>463550</wp:posOffset>
            </wp:positionV>
            <wp:extent cx="6240780" cy="217932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0780" cy="2179320"/>
                    </a:xfrm>
                    <a:prstGeom prst="rect">
                      <a:avLst/>
                    </a:prstGeom>
                    <a:noFill/>
                  </pic:spPr>
                </pic:pic>
              </a:graphicData>
            </a:graphic>
            <wp14:sizeRelH relativeFrom="page">
              <wp14:pctWidth>0</wp14:pctWidth>
            </wp14:sizeRelH>
            <wp14:sizeRelV relativeFrom="page">
              <wp14:pctHeight>0</wp14:pctHeight>
            </wp14:sizeRelV>
          </wp:anchor>
        </w:drawing>
      </w:r>
      <w:r w:rsidRPr="0062763C">
        <w:rPr>
          <w:rFonts w:ascii="ＭＳ ゴシック" w:eastAsia="ＭＳ ゴシック" w:hAnsi="ＭＳ ゴシック" w:hint="eastAsia"/>
          <w:sz w:val="18"/>
          <w:szCs w:val="18"/>
        </w:rPr>
        <w:t>表・グラフ　福祉に対する県民の意識（富山県・全国）</w:t>
      </w: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E17407">
      <w:pPr>
        <w:spacing w:line="360" w:lineRule="exact"/>
        <w:ind w:leftChars="100" w:left="193"/>
        <w:jc w:val="right"/>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資料：県政世論調査（平成29年度）</w:t>
      </w:r>
    </w:p>
    <w:p w:rsidR="00BB499D" w:rsidRPr="0062763C" w:rsidRDefault="00BB499D" w:rsidP="009320ED">
      <w:pPr>
        <w:spacing w:line="360" w:lineRule="exact"/>
        <w:ind w:leftChars="100" w:left="193"/>
        <w:rPr>
          <w:rFonts w:ascii="ＭＳ ゴシック" w:eastAsia="ＭＳ ゴシック" w:hAnsi="ＭＳ ゴシック"/>
          <w:sz w:val="24"/>
        </w:rPr>
      </w:pPr>
      <w:r w:rsidRPr="0062763C">
        <w:rPr>
          <w:rFonts w:ascii="ＭＳ ゴシック" w:eastAsia="ＭＳ ゴシック" w:hAnsi="ＭＳ ゴシック" w:hint="eastAsia"/>
          <w:sz w:val="24"/>
        </w:rPr>
        <w:br w:type="page"/>
      </w:r>
    </w:p>
    <w:p w:rsidR="00BB499D" w:rsidRPr="0062763C" w:rsidRDefault="00BB499D" w:rsidP="00BB499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２　地域福祉をめぐる課題</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(1)　地域の支え合い機能の低下</w:t>
      </w:r>
    </w:p>
    <w:p w:rsidR="00BB499D" w:rsidRPr="0062763C" w:rsidRDefault="00BB499D" w:rsidP="00BB499D">
      <w:pPr>
        <w:spacing w:line="360" w:lineRule="exact"/>
        <w:ind w:leftChars="100" w:left="193" w:firstLineChars="86" w:firstLine="192"/>
        <w:rPr>
          <w:rFonts w:asciiTheme="minorEastAsia" w:eastAsiaTheme="minorEastAsia" w:hAnsiTheme="minorEastAsia"/>
          <w:sz w:val="24"/>
        </w:rPr>
      </w:pPr>
      <w:r w:rsidRPr="0062763C">
        <w:rPr>
          <w:rFonts w:asciiTheme="minorEastAsia" w:eastAsiaTheme="minorEastAsia" w:hAnsiTheme="minorEastAsia" w:hint="eastAsia"/>
          <w:sz w:val="24"/>
        </w:rPr>
        <w:t>これまで地域での活動の主力は、職場と住居が近い自営業者や農家、専業主婦などでしたが、これらの方々が減少しており、また、近所付き合いなど地域との関わりを避ける住民が増え、さらに、会社への帰属意識の低下などにより職場での人間関係も希薄化する傾向にあり、地域での支え合い機能が低下しています。</w:t>
      </w:r>
    </w:p>
    <w:p w:rsidR="00BB499D" w:rsidRPr="0062763C" w:rsidRDefault="00BB499D" w:rsidP="00BB499D">
      <w:pPr>
        <w:spacing w:line="360" w:lineRule="exact"/>
        <w:ind w:leftChars="100" w:left="193" w:firstLineChars="86" w:firstLine="192"/>
        <w:rPr>
          <w:rFonts w:asciiTheme="minorEastAsia" w:eastAsiaTheme="minorEastAsia" w:hAnsiTheme="minorEastAsia"/>
          <w:sz w:val="24"/>
        </w:rPr>
      </w:pPr>
      <w:r w:rsidRPr="0062763C">
        <w:rPr>
          <w:rFonts w:asciiTheme="minorEastAsia" w:eastAsiaTheme="minorEastAsia" w:hAnsiTheme="minorEastAsia" w:hint="eastAsia"/>
          <w:sz w:val="24"/>
        </w:rPr>
        <w:t>家族機能についても、高齢者のみの世帯や単独世帯の増加などにより低下しており、子育てについても、核家族化や都市化の進行等により、家庭や地域の子育て機能が低下し、父母の子育てに対する不安感や負担感が大きくなってい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明朝" w:hAnsi="ＭＳ 明朝"/>
          <w:sz w:val="24"/>
        </w:rPr>
      </w:pPr>
      <w:r w:rsidRPr="0062763C">
        <w:rPr>
          <w:rFonts w:asciiTheme="majorEastAsia" w:eastAsiaTheme="majorEastAsia" w:hAnsiTheme="majorEastAsia" w:hint="eastAsia"/>
          <w:sz w:val="24"/>
        </w:rPr>
        <w:t>(2)「社会的孤立」、「制度の狭間」の顕在化</w:t>
      </w:r>
    </w:p>
    <w:p w:rsidR="00BB499D" w:rsidRPr="0062763C" w:rsidRDefault="00BB499D" w:rsidP="00BB499D">
      <w:pPr>
        <w:spacing w:line="360" w:lineRule="exact"/>
        <w:ind w:left="223" w:hangingChars="100" w:hanging="223"/>
        <w:rPr>
          <w:rFonts w:ascii="ＭＳ 明朝" w:hAnsi="ＭＳ 明朝"/>
          <w:sz w:val="24"/>
        </w:rPr>
      </w:pPr>
      <w:r w:rsidRPr="0062763C">
        <w:rPr>
          <w:rFonts w:ascii="ＭＳ 明朝" w:hAnsi="ＭＳ 明朝" w:hint="eastAsia"/>
          <w:sz w:val="24"/>
        </w:rPr>
        <w:t xml:space="preserve">　　家族や地域社会との関係が希薄で他者との接触がほとんどない「社会的孤立」や、公的支援制度が対象にしないような身近な生活課題（例えば、ひとり暮らし高齢者のゴミ出しや電球交換、買い物支援等）への支援の必要性が高まっています。さらに、軽度の認知症や精神障害が疑われ様々な問題を抱えているが公的支援制度の受給要件を満たさない「制度の狭間」の問題が、新たな社会問題として顕在化してい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(3)　福祉ニーズの多様化・複雑化</w:t>
      </w:r>
    </w:p>
    <w:p w:rsidR="00BB499D" w:rsidRPr="0062763C" w:rsidRDefault="00BB499D" w:rsidP="00BB499D">
      <w:pPr>
        <w:spacing w:line="360" w:lineRule="exact"/>
        <w:ind w:leftChars="100" w:left="193"/>
        <w:rPr>
          <w:rFonts w:ascii="ＭＳ 明朝" w:hAnsi="ＭＳ 明朝"/>
          <w:sz w:val="24"/>
        </w:rPr>
      </w:pPr>
      <w:r w:rsidRPr="0062763C">
        <w:rPr>
          <w:rFonts w:ascii="ＭＳ 明朝" w:hAnsi="ＭＳ 明朝" w:hint="eastAsia"/>
          <w:sz w:val="24"/>
        </w:rPr>
        <w:t xml:space="preserve">　近年、様々な分野の課題が絡み合って複雑化したり、世帯単位で複数分野の課題を抱えるといった状況がみられ（例えば、認知症の親と障害をもった引きこもりの息子が同居している、等）、必要な公的サービスが的確に組み合わされて提供されず、適切な支援が行われないという問題が生じてい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(4)　福祉・介護を担う人材の不足</w:t>
      </w:r>
    </w:p>
    <w:p w:rsidR="00BB499D" w:rsidRPr="0062763C" w:rsidRDefault="00BB499D" w:rsidP="00BB499D">
      <w:pPr>
        <w:spacing w:line="360" w:lineRule="exact"/>
        <w:ind w:left="223" w:hangingChars="100" w:hanging="223"/>
        <w:rPr>
          <w:rFonts w:ascii="ＭＳ 明朝" w:hAnsi="ＭＳ 明朝"/>
          <w:sz w:val="24"/>
        </w:rPr>
      </w:pPr>
      <w:r w:rsidRPr="0062763C">
        <w:rPr>
          <w:rFonts w:ascii="ＭＳ 明朝" w:hAnsi="ＭＳ 明朝" w:hint="eastAsia"/>
          <w:sz w:val="24"/>
        </w:rPr>
        <w:t xml:space="preserve">　　高齢化等の進展により福祉・介護ニーズが増大していく中、サービスを支える質の高い福祉・介護職員の確保が大きな課題となっています。本県においても、2016(平成28)年度の有効求人倍率は全職種が1.57倍であったのに対し、介護関連職種は4.11倍と人材の確保に苦慮しています。また、介護福祉士養成施設の入学者数及び定員充足率については、2012(平成24)年度の164人（86.3％）から平成29年度は89 人（49.4%）と大きく低下しており、若者等の福祉・介護分野への参入促進が重要な課題となっています。</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widowControl/>
        <w:jc w:val="left"/>
        <w:rPr>
          <w:rFonts w:ascii="ＭＳ ゴシック" w:eastAsia="ＭＳ ゴシック" w:hAnsi="ＭＳ ゴシック"/>
          <w:sz w:val="24"/>
        </w:rPr>
      </w:pPr>
      <w:r w:rsidRPr="0062763C">
        <w:rPr>
          <w:rFonts w:ascii="ＭＳ ゴシック" w:eastAsia="ＭＳ ゴシック" w:hAnsi="ＭＳ ゴシック" w:hint="eastAsia"/>
          <w:sz w:val="24"/>
        </w:rPr>
        <w:br w:type="page"/>
      </w:r>
    </w:p>
    <w:p w:rsidR="00BB499D" w:rsidRPr="0062763C" w:rsidRDefault="007B499C" w:rsidP="00BB499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３</w:t>
      </w:r>
      <w:r w:rsidR="00BB499D" w:rsidRPr="0062763C">
        <w:rPr>
          <w:rFonts w:ascii="ＭＳ ゴシック" w:eastAsia="ＭＳ ゴシック" w:hAnsi="ＭＳ ゴシック" w:hint="eastAsia"/>
          <w:sz w:val="24"/>
        </w:rPr>
        <w:t xml:space="preserve">　福祉施策の制度改正</w:t>
      </w: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(1)　高齢者福祉施策</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2014(平成26)年に制定された「地域における医療及び介護の総合的な確保を推進するための関係法律の整備等に関する法律」により介護保険制度が改正され、地域包括ケアシステムを構築するため、在宅医療・介護連携の推進など地域支援事業の充実や、予防給付の一部を市町村が実施する地域支援事業に移行し、多様化することなどが盛り込まれるとともに、費用負担の公平化を図るため、低所得者の保険料の軽減割合の拡充や所得・資産のある人の利用者負担割合の見直しなどが行われました。</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さらに、2017(平成29)年に制定された「地域包括ケアシステムの強化のための介護保険法等の一部を改正する法律」により、地域包括ケアシステムの深化・推進や、介護保険制度の持続可能性の確保の観点から、保険者機能の強化等による高齢者の自立支援・要介護状態の重度化防止等に向けた取組みなどを推進するとともに、所得の高い層の利用者負担をさらに引き上げるなど、サービスを必要とする方に必要なサービスが提供されるよう、様々な仕組みが制度化されました。</w:t>
      </w: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(2)　障害者福祉施策</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2012(平成24)年に制定された障害者総合支援法では、目的に「基本的人権を享有する個人としての尊厳」を明記するとともに、障害福祉サービスに係る給付に地域生活支援事業を加えた総合的な支援により障害の有無に関わらず互いに尊重し合いながら共生できる社会を実現することが定められ、サービスの支給決定にあたり必要とされる支援の度合いを示す「障害支援区分」の創設や障害福祉サービス等の対象への難病等の追加のほか、地域生活支援事業が拡充されました。</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2016(平成28)年の障害者総合支援法及び児童福祉法の改正では、障害者の望む地域生活の支援、障害児支援のニーズの多様化へのきめ細かな対応、サービスの質の確保・向上に向けた環境整備のための新たなサービスの創設などが盛り込まれました。</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2004（平成16）年に改正された障害者基本法では、基本的理念として「障害を理由とする差別の禁止」が明示され、2011(平成23)年の同法の改正において、差別禁止の基本原則として「障害を理由とする差別の禁止」と「合理的配慮の提供」が規定され、この基本原則を具体化するため、2013(平成25)</w:t>
      </w:r>
      <w:r w:rsidR="00163287" w:rsidRPr="0062763C">
        <w:rPr>
          <w:rFonts w:asciiTheme="minorEastAsia" w:eastAsiaTheme="minorEastAsia" w:hAnsiTheme="minorEastAsia" w:hint="eastAsia"/>
          <w:sz w:val="24"/>
        </w:rPr>
        <w:t>年に「</w:t>
      </w:r>
      <w:r w:rsidRPr="0062763C">
        <w:rPr>
          <w:rFonts w:asciiTheme="minorEastAsia" w:eastAsiaTheme="minorEastAsia" w:hAnsiTheme="minorEastAsia" w:hint="eastAsia"/>
          <w:sz w:val="24"/>
        </w:rPr>
        <w:t xml:space="preserve">障害を理由とする差別の解消の推進に関する法律」が制定されました。　</w:t>
      </w:r>
    </w:p>
    <w:p w:rsidR="00BB499D" w:rsidRPr="0062763C" w:rsidRDefault="00BB499D" w:rsidP="00BB499D">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た、県においても障害を理由とする差別の解消に向けて、2014(平成26)年に「障害のある人の人権を尊重し県民皆が共にいきいきと輝く富山県づくり条例」を制定し、法律とともに2016(平成28)年から施行しています。</w:t>
      </w:r>
    </w:p>
    <w:p w:rsidR="00BB499D" w:rsidRPr="0062763C" w:rsidRDefault="00BB499D" w:rsidP="00BB499D">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さらに、2016(平成28)年の発達障害者支援法の改正では、発達障害者支援の一層の充実を図るため、乳幼児期から高齢期までの切れ目のない支援や発達障害者支援地域協議会の新設などが盛り込まれました。</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(3)　児童福祉施策</w:t>
      </w:r>
    </w:p>
    <w:p w:rsidR="00BB499D" w:rsidRPr="0062763C" w:rsidRDefault="00BB499D" w:rsidP="00BB499D">
      <w:pPr>
        <w:spacing w:line="360" w:lineRule="exact"/>
        <w:ind w:firstLineChars="100" w:firstLine="223"/>
        <w:rPr>
          <w:rFonts w:asciiTheme="minorEastAsia" w:eastAsiaTheme="minorEastAsia" w:hAnsiTheme="minorEastAsia"/>
          <w:sz w:val="24"/>
        </w:rPr>
      </w:pPr>
      <w:r w:rsidRPr="0062763C">
        <w:rPr>
          <w:rFonts w:ascii="ＭＳ 明朝" w:hAnsi="ＭＳ 明朝" w:hint="eastAsia"/>
          <w:sz w:val="24"/>
        </w:rPr>
        <w:t>2012(</w:t>
      </w:r>
      <w:r w:rsidRPr="0062763C">
        <w:rPr>
          <w:rFonts w:asciiTheme="minorEastAsia" w:eastAsiaTheme="minorEastAsia" w:hAnsiTheme="minorEastAsia" w:hint="eastAsia"/>
          <w:sz w:val="24"/>
        </w:rPr>
        <w:t>平成24)年８月に「子ども・子育て支援法」が成立し、この法律と関連する法律に基づき、幼児期の学校教育・保育、地域の子ども・子育て支援を総合的に推進する「子ども・子育て支援新制度」が2015(平成27)年度から本格施行されました。</w:t>
      </w:r>
    </w:p>
    <w:p w:rsidR="00BB499D" w:rsidRPr="0062763C" w:rsidRDefault="00BB499D" w:rsidP="00BB499D">
      <w:pPr>
        <w:snapToGrid w:val="0"/>
        <w:spacing w:line="360" w:lineRule="exact"/>
        <w:rPr>
          <w:rFonts w:ascii="ＭＳ 明朝" w:hAnsi="ＭＳ 明朝"/>
          <w:sz w:val="24"/>
        </w:rPr>
      </w:pPr>
      <w:r w:rsidRPr="0062763C">
        <w:rPr>
          <w:rFonts w:asciiTheme="minorEastAsia" w:hAnsiTheme="minorEastAsia" w:hint="eastAsia"/>
          <w:sz w:val="24"/>
        </w:rPr>
        <w:lastRenderedPageBreak/>
        <w:t xml:space="preserve">　また、子どもの将来がその生まれ育った環境によって左右されることのないよう、貧困の状況にある子どもが健やかに育成される環境を整備するとともに、教育の機会均等を図るため、子どもの貧困対策を総合的に推進することを目的とした、「子どもの貧困対策の推進に関する法律」が平成26年１月に施行され、同年８月には法律に基づき、子供の貧困対策に関する大綱が策定されました。</w:t>
      </w:r>
    </w:p>
    <w:p w:rsidR="008431DE" w:rsidRPr="0062763C" w:rsidRDefault="008431DE" w:rsidP="008431DE">
      <w:pPr>
        <w:spacing w:line="360" w:lineRule="exact"/>
        <w:rPr>
          <w:rFonts w:ascii="ＭＳ 明朝" w:hAnsi="ＭＳ 明朝"/>
          <w:sz w:val="24"/>
        </w:rPr>
      </w:pPr>
      <w:r w:rsidRPr="0062763C">
        <w:rPr>
          <w:rFonts w:ascii="ＭＳ 明朝" w:hAnsi="ＭＳ 明朝" w:hint="eastAsia"/>
          <w:sz w:val="24"/>
        </w:rPr>
        <w:t xml:space="preserve">　さらに、2016(平成28)年の児童福祉法等の改正では、児童の権利と最善の利益、保護者の育成責任と行政の保護者支援が規定され、児童虐待について発生予防から自立支援までの一連の対策について更なる強化を図るため、市町村や県（児童相談所）の役割が明確化されたほか、子育て世代包括支援センターの法定化、市町村が設置する要保護児童対策地域協議会の調整機関の専門職の配置や研修の義務化、児童相談所の専門職の増員などの体制強化、里親委託等の推進などが盛り込まれました。</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(4)地域福祉施策</w:t>
      </w: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 xml:space="preserve">　①生活困窮者自立支援法</w:t>
      </w:r>
      <w:r w:rsidR="00A4295E" w:rsidRPr="0062763C">
        <w:rPr>
          <w:rFonts w:asciiTheme="majorEastAsia" w:eastAsiaTheme="majorEastAsia" w:hAnsiTheme="majorEastAsia" w:hint="eastAsia"/>
          <w:sz w:val="24"/>
        </w:rPr>
        <w:t>や</w:t>
      </w:r>
      <w:r w:rsidR="00022568" w:rsidRPr="0062763C">
        <w:rPr>
          <w:rFonts w:asciiTheme="majorEastAsia" w:eastAsiaTheme="majorEastAsia" w:hAnsiTheme="majorEastAsia" w:hint="eastAsia"/>
          <w:sz w:val="24"/>
        </w:rPr>
        <w:t>成年後見制度の利用の促進に関する法律</w:t>
      </w:r>
      <w:r w:rsidRPr="0062763C">
        <w:rPr>
          <w:rFonts w:asciiTheme="majorEastAsia" w:eastAsiaTheme="majorEastAsia" w:hAnsiTheme="majorEastAsia" w:hint="eastAsia"/>
          <w:sz w:val="24"/>
        </w:rPr>
        <w:t>の施行</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高齢化の進展に加え地域経済や雇用情勢の低迷により、生活が不安定になり孤立しやすい人々や生活に困窮する人々が増加する中、生活保護に至る前の段階の自立支援策の強化を図るため、2015(平成27)年４月、</w:t>
      </w:r>
      <w:r w:rsidR="00022568" w:rsidRPr="0062763C">
        <w:rPr>
          <w:rFonts w:ascii="ＭＳ 明朝" w:hAnsi="ＭＳ 明朝" w:hint="eastAsia"/>
          <w:sz w:val="24"/>
        </w:rPr>
        <w:t>「</w:t>
      </w:r>
      <w:r w:rsidRPr="0062763C">
        <w:rPr>
          <w:rFonts w:ascii="ＭＳ 明朝" w:hAnsi="ＭＳ 明朝" w:hint="eastAsia"/>
          <w:sz w:val="24"/>
        </w:rPr>
        <w:t>生活困窮者自立支援法</w:t>
      </w:r>
      <w:r w:rsidR="00022568" w:rsidRPr="0062763C">
        <w:rPr>
          <w:rFonts w:ascii="ＭＳ 明朝" w:hAnsi="ＭＳ 明朝" w:hint="eastAsia"/>
          <w:sz w:val="24"/>
        </w:rPr>
        <w:t>」</w:t>
      </w:r>
      <w:r w:rsidRPr="0062763C">
        <w:rPr>
          <w:rFonts w:ascii="ＭＳ 明朝" w:hAnsi="ＭＳ 明朝" w:hint="eastAsia"/>
          <w:sz w:val="24"/>
        </w:rPr>
        <w:t>が施行され、様々な困難を抱える生活困窮者の早期発見や包括的な支援を行う仕組み(第２のセーフティネット)が構築されました。</w:t>
      </w:r>
    </w:p>
    <w:p w:rsidR="0071117B" w:rsidRPr="0062763C" w:rsidRDefault="0071117B" w:rsidP="00BB499D">
      <w:pPr>
        <w:spacing w:line="360" w:lineRule="exact"/>
        <w:rPr>
          <w:rFonts w:ascii="ＭＳ 明朝" w:hAnsi="ＭＳ 明朝"/>
          <w:sz w:val="24"/>
        </w:rPr>
      </w:pPr>
      <w:r w:rsidRPr="0062763C">
        <w:rPr>
          <w:rFonts w:ascii="ＭＳ 明朝" w:hAnsi="ＭＳ 明朝" w:hint="eastAsia"/>
          <w:sz w:val="24"/>
        </w:rPr>
        <w:t xml:space="preserve">　また、</w:t>
      </w:r>
      <w:r w:rsidR="00503221" w:rsidRPr="0062763C">
        <w:rPr>
          <w:rFonts w:ascii="ＭＳ 明朝" w:hAnsi="ＭＳ 明朝" w:hint="eastAsia"/>
          <w:sz w:val="24"/>
        </w:rPr>
        <w:t>認知症や知的障害等により</w:t>
      </w:r>
      <w:r w:rsidR="00A71373" w:rsidRPr="0062763C">
        <w:rPr>
          <w:rFonts w:ascii="ＭＳ 明朝" w:hAnsi="ＭＳ 明朝" w:hint="eastAsia"/>
          <w:sz w:val="24"/>
        </w:rPr>
        <w:t>判断能力が不十分な方の権利を擁護する成年後見制度の利用促進を図るため、</w:t>
      </w:r>
      <w:r w:rsidR="00503221" w:rsidRPr="0062763C">
        <w:rPr>
          <w:rFonts w:ascii="ＭＳ 明朝" w:hAnsi="ＭＳ 明朝" w:hint="eastAsia"/>
          <w:sz w:val="24"/>
        </w:rPr>
        <w:t>2016(平成28)年</w:t>
      </w:r>
      <w:r w:rsidR="00A71373" w:rsidRPr="0062763C">
        <w:rPr>
          <w:rFonts w:ascii="ＭＳ 明朝" w:hAnsi="ＭＳ 明朝" w:hint="eastAsia"/>
          <w:sz w:val="24"/>
        </w:rPr>
        <w:t>４</w:t>
      </w:r>
      <w:r w:rsidR="00503221" w:rsidRPr="0062763C">
        <w:rPr>
          <w:rFonts w:ascii="ＭＳ 明朝" w:hAnsi="ＭＳ 明朝" w:hint="eastAsia"/>
          <w:sz w:val="24"/>
        </w:rPr>
        <w:t>月、</w:t>
      </w:r>
      <w:r w:rsidR="00022568" w:rsidRPr="0062763C">
        <w:rPr>
          <w:rFonts w:ascii="ＭＳ 明朝" w:hAnsi="ＭＳ 明朝" w:hint="eastAsia"/>
          <w:sz w:val="24"/>
        </w:rPr>
        <w:t>「</w:t>
      </w:r>
      <w:r w:rsidR="00503221" w:rsidRPr="0062763C">
        <w:rPr>
          <w:rFonts w:ascii="ＭＳ 明朝" w:hAnsi="ＭＳ 明朝" w:hint="eastAsia"/>
          <w:sz w:val="24"/>
        </w:rPr>
        <w:t>成年後見制度の利用の促進に関する法律</w:t>
      </w:r>
      <w:r w:rsidR="00022568" w:rsidRPr="0062763C">
        <w:rPr>
          <w:rFonts w:ascii="ＭＳ 明朝" w:hAnsi="ＭＳ 明朝" w:hint="eastAsia"/>
          <w:sz w:val="24"/>
        </w:rPr>
        <w:t>」</w:t>
      </w:r>
      <w:r w:rsidR="00503221" w:rsidRPr="0062763C">
        <w:rPr>
          <w:rFonts w:ascii="ＭＳ 明朝" w:hAnsi="ＭＳ 明朝" w:hint="eastAsia"/>
          <w:sz w:val="24"/>
        </w:rPr>
        <w:t>が成立</w:t>
      </w:r>
      <w:r w:rsidR="006A0695" w:rsidRPr="0062763C">
        <w:rPr>
          <w:rFonts w:ascii="ＭＳ 明朝" w:hAnsi="ＭＳ 明朝" w:hint="eastAsia"/>
          <w:sz w:val="24"/>
        </w:rPr>
        <w:t>(同年５月施行)</w:t>
      </w:r>
      <w:r w:rsidR="0003796F" w:rsidRPr="0062763C">
        <w:rPr>
          <w:rFonts w:ascii="ＭＳ 明朝" w:hAnsi="ＭＳ 明朝" w:hint="eastAsia"/>
          <w:sz w:val="24"/>
        </w:rPr>
        <w:t>するとともに</w:t>
      </w:r>
      <w:r w:rsidR="00503221" w:rsidRPr="0062763C">
        <w:rPr>
          <w:rFonts w:ascii="ＭＳ 明朝" w:hAnsi="ＭＳ 明朝" w:hint="eastAsia"/>
          <w:sz w:val="24"/>
        </w:rPr>
        <w:t>、</w:t>
      </w:r>
      <w:r w:rsidR="00302990" w:rsidRPr="0062763C">
        <w:rPr>
          <w:rFonts w:ascii="ＭＳ 明朝" w:hAnsi="ＭＳ 明朝" w:hint="eastAsia"/>
          <w:sz w:val="24"/>
        </w:rPr>
        <w:t>2017(平成29)年</w:t>
      </w:r>
      <w:r w:rsidR="00022568" w:rsidRPr="0062763C">
        <w:rPr>
          <w:rFonts w:ascii="ＭＳ 明朝" w:hAnsi="ＭＳ 明朝" w:hint="eastAsia"/>
          <w:sz w:val="24"/>
        </w:rPr>
        <w:t>３</w:t>
      </w:r>
      <w:r w:rsidR="0003796F" w:rsidRPr="0062763C">
        <w:rPr>
          <w:rFonts w:ascii="ＭＳ 明朝" w:hAnsi="ＭＳ 明朝" w:hint="eastAsia"/>
          <w:sz w:val="24"/>
        </w:rPr>
        <w:t>月</w:t>
      </w:r>
      <w:r w:rsidR="00302990" w:rsidRPr="0062763C">
        <w:rPr>
          <w:rFonts w:ascii="ＭＳ 明朝" w:hAnsi="ＭＳ 明朝" w:hint="eastAsia"/>
          <w:sz w:val="24"/>
        </w:rPr>
        <w:t>、</w:t>
      </w:r>
      <w:r w:rsidR="00503221" w:rsidRPr="0062763C">
        <w:rPr>
          <w:rFonts w:ascii="ＭＳ 明朝" w:hAnsi="ＭＳ 明朝" w:hint="eastAsia"/>
          <w:sz w:val="24"/>
        </w:rPr>
        <w:t>本法律に基づき「成年後見制度利用促進計画」が</w:t>
      </w:r>
      <w:r w:rsidR="00302990" w:rsidRPr="0062763C">
        <w:rPr>
          <w:rFonts w:ascii="ＭＳ 明朝" w:hAnsi="ＭＳ 明朝" w:hint="eastAsia"/>
          <w:sz w:val="24"/>
        </w:rPr>
        <w:t>策定され、</w:t>
      </w:r>
      <w:r w:rsidR="00A71373" w:rsidRPr="0062763C">
        <w:rPr>
          <w:rFonts w:ascii="ＭＳ 明朝" w:hAnsi="ＭＳ 明朝" w:hint="eastAsia"/>
          <w:sz w:val="24"/>
        </w:rPr>
        <w:t>成年後見制度の利用促進に向けた</w:t>
      </w:r>
      <w:r w:rsidR="00D47794" w:rsidRPr="0062763C">
        <w:rPr>
          <w:rFonts w:ascii="ＭＳ 明朝" w:hAnsi="ＭＳ 明朝" w:hint="eastAsia"/>
          <w:sz w:val="24"/>
        </w:rPr>
        <w:t>国や都道府県、市町村等の役割が示されました。</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 xml:space="preserve">　②社会福祉法人制度改革</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社会福祉法人は、公益性の高い社会福祉事業を行うことを目的とする非営利法人として、長年、福祉サービス供給の中心的役割を果たしてきましたが、多様な経営主体による福祉サービスへの参入が進んでいる現在、社会福祉法人は、他の経営主体では困難な福祉サービスの供給を含め、多様化・複雑化する福祉ニーズを充足するための取組みが求められています。</w:t>
      </w:r>
    </w:p>
    <w:p w:rsidR="00BB499D" w:rsidRPr="0062763C" w:rsidRDefault="00BB499D" w:rsidP="00BB499D">
      <w:pPr>
        <w:spacing w:line="360" w:lineRule="exact"/>
        <w:ind w:firstLineChars="100" w:firstLine="223"/>
        <w:rPr>
          <w:rFonts w:ascii="ＭＳ 明朝" w:hAnsi="ＭＳ 明朝"/>
          <w:sz w:val="24"/>
        </w:rPr>
      </w:pPr>
      <w:r w:rsidRPr="0062763C">
        <w:rPr>
          <w:rFonts w:ascii="ＭＳ 明朝" w:hAnsi="ＭＳ 明朝" w:hint="eastAsia"/>
          <w:sz w:val="24"/>
        </w:rPr>
        <w:t>2016(平成28)年3</w:t>
      </w:r>
      <w:r w:rsidR="00BA552F" w:rsidRPr="0062763C">
        <w:rPr>
          <w:rFonts w:ascii="ＭＳ 明朝" w:hAnsi="ＭＳ 明朝" w:hint="eastAsia"/>
          <w:sz w:val="24"/>
        </w:rPr>
        <w:t>月の社会福祉法</w:t>
      </w:r>
      <w:r w:rsidRPr="0062763C">
        <w:rPr>
          <w:rFonts w:ascii="ＭＳ 明朝" w:hAnsi="ＭＳ 明朝" w:hint="eastAsia"/>
          <w:sz w:val="24"/>
        </w:rPr>
        <w:t>の改正では、社会福祉法人について、公益性・非営利性を確保する観点から制度を見直し、国民に対する説明責任を果たし、地域社会に貢献する法人の在り方を徹底するため、経営組織のガバナンス強化や事業運営の透明性の向上、財務規律の強化、地域における公益的な取組(地域貢献)を実施する責務が規定されるなどの制度改正が行われました。</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 xml:space="preserve">　③「地域共生社会」実現に向けた検討</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2015(平成27)年９月、厚生労働省において、地域社会を取り巻く環境の変化を踏まえ、ニーズに即応できる地域の福祉サービスの包括的な提供の仕組みについて「新たな時代に対応した福祉サービスの提供ビジョン」が策定され、「全世代・全対象型地域包括支援体制」の構築が示されるとともに、2016(平成28)年6月に閣議決定された「ニッポン一億総活躍プラン」において、子供・高齢者・障害者など全ての人が地域、暮らし、生きがいを共に創り、高め合うことができる「地域共生社会」の実現が提示されました。</w:t>
      </w:r>
    </w:p>
    <w:p w:rsidR="00D47794" w:rsidRPr="0062763C" w:rsidRDefault="00BB499D" w:rsidP="00D47794">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lastRenderedPageBreak/>
        <w:t>さらに、同年7月、厚生労働省内に「我が事・丸ごと」地域共生社会実現本部が設置され、「地域共生社会」の実現のための具体的な検討が行われ、2017(平成29)年2月、当面の改革工程として、①地域課題の解決力の強化、②地域を基盤とする包括的支援の強化、③地域丸ごとのつながりの強化、④専門人材の機能強化・最大活用 により「地域共生社会」の実現を図ることが示されました。</w:t>
      </w:r>
    </w:p>
    <w:p w:rsidR="00D47794" w:rsidRPr="0062763C" w:rsidRDefault="00D47794">
      <w:pPr>
        <w:widowControl/>
        <w:jc w:val="left"/>
        <w:rPr>
          <w:rFonts w:ascii="ＭＳ ゴシック" w:eastAsia="ＭＳ ゴシック" w:hAnsi="ＭＳ ゴシック"/>
          <w:sz w:val="26"/>
          <w:szCs w:val="26"/>
        </w:rPr>
      </w:pPr>
      <w:r w:rsidRPr="0062763C">
        <w:rPr>
          <w:rFonts w:ascii="ＭＳ ゴシック" w:eastAsia="ＭＳ ゴシック" w:hAnsi="ＭＳ ゴシック"/>
          <w:sz w:val="26"/>
          <w:szCs w:val="26"/>
        </w:rPr>
        <w:br w:type="page"/>
      </w:r>
    </w:p>
    <w:p w:rsidR="00BB499D" w:rsidRPr="0062763C" w:rsidRDefault="00BB499D" w:rsidP="00BB499D">
      <w:pPr>
        <w:spacing w:line="360" w:lineRule="exact"/>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lastRenderedPageBreak/>
        <w:t>第</w:t>
      </w:r>
      <w:r w:rsidR="007B499C" w:rsidRPr="0062763C">
        <w:rPr>
          <w:rFonts w:ascii="ＭＳ ゴシック" w:eastAsia="ＭＳ ゴシック" w:hAnsi="ＭＳ ゴシック" w:hint="eastAsia"/>
          <w:sz w:val="26"/>
          <w:szCs w:val="26"/>
        </w:rPr>
        <w:t>３</w:t>
      </w:r>
      <w:r w:rsidRPr="0062763C">
        <w:rPr>
          <w:rFonts w:ascii="ＭＳ ゴシック" w:eastAsia="ＭＳ ゴシック" w:hAnsi="ＭＳ ゴシック" w:hint="eastAsia"/>
          <w:sz w:val="26"/>
          <w:szCs w:val="26"/>
        </w:rPr>
        <w:t>章　計画策定の視点</w:t>
      </w:r>
    </w:p>
    <w:p w:rsidR="00BB499D" w:rsidRPr="0062763C" w:rsidRDefault="00BB499D" w:rsidP="00BB499D">
      <w:pPr>
        <w:spacing w:line="360" w:lineRule="exact"/>
        <w:rPr>
          <w:rFonts w:ascii="ＭＳ ゴシック" w:eastAsia="ＭＳ ゴシック" w:hAnsi="ＭＳ ゴシック"/>
          <w:szCs w:val="21"/>
        </w:rPr>
      </w:pPr>
    </w:p>
    <w:p w:rsidR="00BB499D" w:rsidRPr="0062763C" w:rsidRDefault="00BB499D" w:rsidP="00BB499D">
      <w:pPr>
        <w:spacing w:line="360" w:lineRule="exact"/>
        <w:rPr>
          <w:sz w:val="24"/>
        </w:rPr>
      </w:pPr>
      <w:r w:rsidRPr="0062763C">
        <w:rPr>
          <w:rFonts w:hint="eastAsia"/>
          <w:sz w:val="24"/>
        </w:rPr>
        <w:t xml:space="preserve">　「</w:t>
      </w:r>
      <w:r w:rsidRPr="0062763C">
        <w:rPr>
          <w:rFonts w:ascii="ＭＳ ゴシック" w:eastAsia="ＭＳ ゴシック" w:hAnsi="ＭＳ ゴシック" w:hint="eastAsia"/>
          <w:sz w:val="24"/>
        </w:rPr>
        <w:t>誰もが安心・幸せを感じる</w:t>
      </w:r>
      <w:r w:rsidR="00AA41D4" w:rsidRPr="0062763C">
        <w:rPr>
          <w:rFonts w:ascii="ＭＳ ゴシック" w:eastAsia="ＭＳ ゴシック" w:hAnsi="ＭＳ ゴシック" w:hint="eastAsia"/>
          <w:sz w:val="24"/>
        </w:rPr>
        <w:t xml:space="preserve"> </w:t>
      </w:r>
      <w:r w:rsidR="00D77430" w:rsidRPr="0062763C">
        <w:rPr>
          <w:rFonts w:ascii="ＭＳ ゴシック" w:eastAsia="ＭＳ ゴシック" w:hAnsi="ＭＳ ゴシック" w:hint="eastAsia"/>
          <w:sz w:val="24"/>
        </w:rPr>
        <w:t>とやま型地域共生</w:t>
      </w:r>
      <w:r w:rsidRPr="0062763C">
        <w:rPr>
          <w:rFonts w:ascii="ＭＳ ゴシック" w:eastAsia="ＭＳ ゴシック" w:hAnsi="ＭＳ ゴシック" w:hint="eastAsia"/>
          <w:sz w:val="24"/>
        </w:rPr>
        <w:t>社会」</w:t>
      </w:r>
      <w:r w:rsidRPr="0062763C">
        <w:rPr>
          <w:rFonts w:hint="eastAsia"/>
          <w:sz w:val="24"/>
        </w:rPr>
        <w:t>を実現するため、計画の改定に当たって、次の３つを施策展開の視点とします。</w:t>
      </w:r>
    </w:p>
    <w:p w:rsidR="00BB499D" w:rsidRPr="0062763C" w:rsidRDefault="00BB499D" w:rsidP="00BB499D">
      <w:pPr>
        <w:spacing w:line="360" w:lineRule="exact"/>
      </w:pPr>
    </w:p>
    <w:p w:rsidR="00BB499D" w:rsidRPr="0062763C" w:rsidRDefault="00BB499D" w:rsidP="00BB499D">
      <w:pPr>
        <w:spacing w:line="360" w:lineRule="exact"/>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施策展開に当たっての３つの視点</w:t>
      </w:r>
    </w:p>
    <w:p w:rsidR="00BB499D" w:rsidRPr="0062763C" w:rsidRDefault="00BB499D" w:rsidP="00BB499D">
      <w:pPr>
        <w:spacing w:line="360" w:lineRule="exact"/>
        <w:rPr>
          <w:rFonts w:ascii="ＭＳ ゴシック" w:eastAsia="ＭＳ ゴシック" w:hAnsi="ＭＳ ゴシック"/>
          <w:szCs w:val="21"/>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(1)自立と社会参加の機会の確保</w:t>
      </w:r>
    </w:p>
    <w:p w:rsidR="00BB499D" w:rsidRPr="0062763C" w:rsidRDefault="00BB499D" w:rsidP="00BB499D">
      <w:pPr>
        <w:spacing w:line="360" w:lineRule="exact"/>
        <w:rPr>
          <w:sz w:val="24"/>
        </w:rPr>
      </w:pPr>
      <w:r w:rsidRPr="0062763C">
        <w:rPr>
          <w:rFonts w:hint="eastAsia"/>
          <w:sz w:val="24"/>
        </w:rPr>
        <w:t xml:space="preserve">　ノーマライゼーションの理念のもと、県民一人ひとりが生涯にわたって、個人として尊重され、持てる力を十分に発揮し、その人なりに自立した生活を送ることができる社会を創造することが県政の基本です。その一方で、個人の責任や自助努力だけでは対応できない課題に対しては、すべての県民がお互いの存在を認め、共に支え合うことが重要です。併せて、社会から孤立し、社会的に疎外された人々を支え、社会参加を促す包容力のある社会を目指し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sz w:val="24"/>
        </w:rPr>
      </w:pPr>
      <w:r w:rsidRPr="0062763C">
        <w:rPr>
          <w:rFonts w:ascii="ＭＳ ゴシック" w:eastAsia="ＭＳ ゴシック" w:hAnsi="ＭＳ ゴシック" w:hint="eastAsia"/>
          <w:sz w:val="24"/>
        </w:rPr>
        <w:t>(2)ふれあい・支え合いのしくみづくり</w:t>
      </w:r>
    </w:p>
    <w:p w:rsidR="00BB499D" w:rsidRPr="0062763C" w:rsidRDefault="00BB499D" w:rsidP="00AA41D4">
      <w:pPr>
        <w:spacing w:line="360" w:lineRule="exact"/>
        <w:rPr>
          <w:sz w:val="24"/>
        </w:rPr>
      </w:pPr>
      <w:r w:rsidRPr="0062763C">
        <w:rPr>
          <w:rFonts w:hint="eastAsia"/>
          <w:sz w:val="24"/>
        </w:rPr>
        <w:t xml:space="preserve">　町内会や自治会などの地域コミュニティの機能が低下し、地域のつながりや支え合い機能が失われつつあることから、地域の絆を再構築し、近隣の助け合いやボランティア等のインフォーマルな相互扶助（「互助」）を再生することが必要となっています。このため、地域のふれあい・支え合いのしくみづくりを推進します。</w:t>
      </w:r>
    </w:p>
    <w:p w:rsidR="00BB499D" w:rsidRPr="0062763C" w:rsidRDefault="00BB499D" w:rsidP="00AA41D4">
      <w:pPr>
        <w:spacing w:line="360" w:lineRule="exact"/>
        <w:ind w:firstLineChars="100" w:firstLine="223"/>
        <w:rPr>
          <w:sz w:val="24"/>
        </w:rPr>
      </w:pPr>
      <w:r w:rsidRPr="0062763C">
        <w:rPr>
          <w:rFonts w:hint="eastAsia"/>
          <w:sz w:val="24"/>
        </w:rPr>
        <w:t>また、地域の支え合いだけで解決することが難しい福祉ニーズに対しては、コミュニティ･ソーシャルワーカー等の専門職を中心に、多職種・多機関が連携して包括的に支援を行う体制づくりを推進します。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(3)利用者本位のサービスの質と量の確保</w:t>
      </w:r>
    </w:p>
    <w:p w:rsidR="00A906B1" w:rsidRPr="0062763C" w:rsidRDefault="00BB499D" w:rsidP="009320ED">
      <w:pPr>
        <w:spacing w:line="360" w:lineRule="exact"/>
        <w:rPr>
          <w:sz w:val="24"/>
        </w:rPr>
      </w:pPr>
      <w:r w:rsidRPr="0062763C">
        <w:rPr>
          <w:rFonts w:hint="eastAsia"/>
          <w:sz w:val="24"/>
        </w:rPr>
        <w:t xml:space="preserve">　利用者の視点に立った利用者本位の福祉サービスが質、量ともに十分確保、提供されるよう、福祉サービスに従事する介護職員等の資質向上を図ることはもちろん、福祉サービス事業者の適切なサービス提供体制の整備を支援します。また、利用者が自分に合ったサービスを適切に選択できるよう、福祉に関する情報に容易に接することができる体制の整備や、福祉サービスに関する苦情の解決体制の整備を推進します。</w:t>
      </w:r>
    </w:p>
    <w:p w:rsidR="00CE2AC8" w:rsidRPr="0062763C" w:rsidRDefault="00A906B1">
      <w:pPr>
        <w:widowControl/>
        <w:jc w:val="left"/>
        <w:rPr>
          <w:sz w:val="24"/>
        </w:rPr>
      </w:pPr>
      <w:r w:rsidRPr="0062763C">
        <w:rPr>
          <w:sz w:val="24"/>
        </w:rPr>
        <w:br w:type="page"/>
      </w:r>
    </w:p>
    <w:p w:rsidR="00A906B1" w:rsidRPr="0062763C" w:rsidRDefault="00A906B1">
      <w:pPr>
        <w:widowControl/>
        <w:jc w:val="left"/>
        <w:rPr>
          <w:sz w:val="24"/>
        </w:rPr>
      </w:pPr>
    </w:p>
    <w:p w:rsidR="00CE2AC8" w:rsidRPr="0062763C" w:rsidRDefault="00CE2AC8" w:rsidP="00CE2AC8">
      <w:pPr>
        <w:spacing w:line="360" w:lineRule="exact"/>
        <w:rPr>
          <w:rFonts w:ascii="ＭＳ 明朝" w:hAnsi="ＭＳ 明朝"/>
          <w:sz w:val="24"/>
        </w:rPr>
      </w:pPr>
      <w:r w:rsidRPr="0062763C">
        <w:rPr>
          <w:rFonts w:hint="eastAsia"/>
          <w:noProof/>
        </w:rPr>
        <mc:AlternateContent>
          <mc:Choice Requires="wps">
            <w:drawing>
              <wp:anchor distT="0" distB="0" distL="114300" distR="114300" simplePos="0" relativeHeight="251755008" behindDoc="1" locked="0" layoutInCell="1" allowOverlap="1" wp14:anchorId="626B0314" wp14:editId="3E61F281">
                <wp:simplePos x="0" y="0"/>
                <wp:positionH relativeFrom="column">
                  <wp:posOffset>76835</wp:posOffset>
                </wp:positionH>
                <wp:positionV relativeFrom="paragraph">
                  <wp:posOffset>86995</wp:posOffset>
                </wp:positionV>
                <wp:extent cx="5953125" cy="8229600"/>
                <wp:effectExtent l="19050" t="19050" r="47625" b="38100"/>
                <wp:wrapNone/>
                <wp:docPr id="1127" name="正方形/長方形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229600"/>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27" o:spid="_x0000_s1026" style="position:absolute;left:0;text-align:left;margin-left:6.05pt;margin-top:6.85pt;width:468.75pt;height:9in;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N25wIAALYFAAAOAAAAZHJzL2Uyb0RvYy54bWysVN1u0zAUvkfiHSzfd/npT9po7dR1LUIa&#10;MGlDXLux01hL7GC7SwfiMeAB4JprxAWPwyTeguOTtnSMC4RIpMgnto+/7zvf8fHJpirJjTBWajWm&#10;0VFIiVCZ5lKtxvTl1aIzpMQ6pjgrtRJjeissPZk8fnTc1KmIdaFLLgyBJMqmTT2mhXN1GgQ2K0TF&#10;7JGuhYLJXJuKOQjNKuCGNZC9KoM4DAdBow2vjc6EtfD3rJ2kE8yf5yJzL/LcCkfKMQVsDr8Gv0v/&#10;DSbHLF0ZVhcy28Jg/4CiYlLBoftUZ8wxsjbyQapKZkZbnbujTFeBznOZCeQAbKLwNzaXBasFcgFx&#10;bL2Xyf6/tNnzmwtDJIfaRXFCiWIVVOnu86e7D1+/f/sY/Hj/pR0RnAe5mtqmsOuyvjCesK3PdXZt&#10;idKzgqmVmBqjm0IwDiAjL29wb4MPLGwly+aZ5nAUWzuNym1yU/mEoAnZYIFu9wUSG0cy+Nkf9btR&#10;3Kckg7lhHI8GIZYwYOlue22seyJ0RfxgTA04ANOzm3PrPByW7pYgfF1KvpBliYFZLWelITcM3LLA&#10;BxkAy8NlpSINYEmiPjgqq2oQz4F9rq8KMAFh5Qo6IXMGj7230R7mD/H5U/5KOuiJUlbAcb+IpV7U&#10;ueLoWMdk2Y6BT6k8eIFub0lCtHEwxP+gHTrx7XTRD5Ned9hJkn630+vOw87pcDHrTGfRYJDMT2en&#10;8+idRx310kJyLtQcc9pdY0S9vzPetkVbS+9bYw/Qo9Jr4HhZ8IZw6evU7Y/iiEIAvRknLesDKYnR&#10;7pV0BXaEt4XPcU/OYejfrZz77Fjvg4ODB9zaFRuQCpTcqYae9TZt7b7U/BYsCxjQl3DdwaDQ5g0l&#10;DVwdY2pfr5kRlJRPFdg+6cUj8KjDYDgcgUvM4cTyYIKpDBKBgcA4OJy59nZa10auCjgnQq5KT6FR&#10;cokW9k3UYgLUPoDLAfFvLzJ/+xzGuOrXdTv5CQAA//8DAFBLAwQUAAYACAAAACEABwMSTt8AAAAK&#10;AQAADwAAAGRycy9kb3ducmV2LnhtbEyPzU7DQAyE70i8w8pI3OgmBbUkZFMhJAQHWonyd3WzJonI&#10;eqPspk3fHvcEJ2s8o/HnYjW5Tu1pCK1nA+ksAUVcedtybeD97fHqFlSIyBY7z2TgSAFW5flZgbn1&#10;B36l/TbWSko45GigibHPtQ5VQw7DzPfE4n37wWEUOdTaDniQctfpeZIstMOW5UKDPT00VP1sR2dg&#10;/XX8fG5fYjqMjB/8ZOO03lhjLi+m+ztQkab4F4YTvqBDKUw7P7INqhM9TyUp83oJSvzsJluA2p0W&#10;SbYEXRb6/wvlLwAAAP//AwBQSwECLQAUAAYACAAAACEAtoM4kv4AAADhAQAAEwAAAAAAAAAAAAAA&#10;AAAAAAAAW0NvbnRlbnRfVHlwZXNdLnhtbFBLAQItABQABgAIAAAAIQA4/SH/1gAAAJQBAAALAAAA&#10;AAAAAAAAAAAAAC8BAABfcmVscy8ucmVsc1BLAQItABQABgAIAAAAIQCp4cN25wIAALYFAAAOAAAA&#10;AAAAAAAAAAAAAC4CAABkcnMvZTJvRG9jLnhtbFBLAQItABQABgAIAAAAIQAHAxJO3wAAAAoBAAAP&#10;AAAAAAAAAAAAAAAAAEEFAABkcnMvZG93bnJldi54bWxQSwUGAAAAAAQABADzAAAATQYAAAAA&#10;" strokeweight="4.5pt">
                <v:stroke linestyle="thickThin"/>
                <v:textbox inset="5.85pt,.7pt,5.85pt,.7pt"/>
              </v:rect>
            </w:pict>
          </mc:Fallback>
        </mc:AlternateContent>
      </w:r>
      <w:r w:rsidRPr="0062763C">
        <w:rPr>
          <w:noProof/>
        </w:rPr>
        <mc:AlternateContent>
          <mc:Choice Requires="wpg">
            <w:drawing>
              <wp:anchor distT="0" distB="0" distL="114300" distR="114300" simplePos="0" relativeHeight="251753984" behindDoc="0" locked="0" layoutInCell="1" allowOverlap="1" wp14:anchorId="4B147387" wp14:editId="6AA0ECAA">
                <wp:simplePos x="0" y="0"/>
                <wp:positionH relativeFrom="column">
                  <wp:posOffset>750570</wp:posOffset>
                </wp:positionH>
                <wp:positionV relativeFrom="paragraph">
                  <wp:posOffset>725170</wp:posOffset>
                </wp:positionV>
                <wp:extent cx="4130040" cy="4810125"/>
                <wp:effectExtent l="0" t="0" r="22860" b="28575"/>
                <wp:wrapNone/>
                <wp:docPr id="294" name="グループ化 294"/>
                <wp:cNvGraphicFramePr/>
                <a:graphic xmlns:a="http://schemas.openxmlformats.org/drawingml/2006/main">
                  <a:graphicData uri="http://schemas.microsoft.com/office/word/2010/wordprocessingGroup">
                    <wpg:wgp>
                      <wpg:cNvGrpSpPr/>
                      <wpg:grpSpPr>
                        <a:xfrm>
                          <a:off x="0" y="0"/>
                          <a:ext cx="4130040" cy="4810125"/>
                          <a:chOff x="0" y="0"/>
                          <a:chExt cx="4130040" cy="4810125"/>
                        </a:xfrm>
                      </wpg:grpSpPr>
                      <wpg:grpSp>
                        <wpg:cNvPr id="174" name="Group 2509"/>
                        <wpg:cNvGrpSpPr>
                          <a:grpSpLocks/>
                        </wpg:cNvGrpSpPr>
                        <wpg:grpSpPr bwMode="auto">
                          <a:xfrm>
                            <a:off x="85725" y="0"/>
                            <a:ext cx="4044315" cy="1033780"/>
                            <a:chOff x="85725" y="0"/>
                            <a:chExt cx="6369" cy="1628"/>
                          </a:xfrm>
                        </wpg:grpSpPr>
                        <wps:wsp>
                          <wps:cNvPr id="178" name="Oval 2510"/>
                          <wps:cNvSpPr>
                            <a:spLocks noChangeArrowheads="1"/>
                          </wps:cNvSpPr>
                          <wps:spPr bwMode="auto">
                            <a:xfrm>
                              <a:off x="85725" y="0"/>
                              <a:ext cx="6369" cy="162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txbxContent>
                          </wps:txbx>
                          <wps:bodyPr rot="0" vert="horz" wrap="square" lIns="74295" tIns="8890" rIns="74295" bIns="8890" anchor="t" anchorCtr="0" upright="1">
                            <a:noAutofit/>
                          </wps:bodyPr>
                        </wps:wsp>
                        <wps:wsp>
                          <wps:cNvPr id="179" name="Rectangle 2511"/>
                          <wps:cNvSpPr>
                            <a:spLocks noChangeArrowheads="1"/>
                          </wps:cNvSpPr>
                          <wps:spPr bwMode="auto">
                            <a:xfrm>
                              <a:off x="86778" y="447"/>
                              <a:ext cx="4439" cy="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5B473D">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第２編　計画の内容</w:t>
                                </w:r>
                              </w:p>
                            </w:txbxContent>
                          </wps:txbx>
                          <wps:bodyPr rot="0" vert="horz" wrap="square" lIns="74295" tIns="8890" rIns="74295" bIns="8890" anchor="t" anchorCtr="0" upright="1">
                            <a:noAutofit/>
                          </wps:bodyPr>
                        </wps:wsp>
                      </wpg:grpSp>
                      <wps:wsp>
                        <wps:cNvPr id="175" name="AutoShape 2512"/>
                        <wps:cNvSpPr>
                          <a:spLocks noChangeArrowheads="1"/>
                        </wps:cNvSpPr>
                        <wps:spPr bwMode="auto">
                          <a:xfrm>
                            <a:off x="0" y="1343025"/>
                            <a:ext cx="394335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第１章　ともに支え合う「ひとづくり」</w:t>
                              </w:r>
                            </w:p>
                          </w:txbxContent>
                        </wps:txbx>
                        <wps:bodyPr rot="0" vert="horz" wrap="square" lIns="74295" tIns="8890" rIns="74295" bIns="8890" anchor="t" anchorCtr="0" upright="1">
                          <a:noAutofit/>
                        </wps:bodyPr>
                      </wps:wsp>
                      <wps:wsp>
                        <wps:cNvPr id="176" name="AutoShape 2513"/>
                        <wps:cNvSpPr>
                          <a:spLocks noChangeArrowheads="1"/>
                        </wps:cNvSpPr>
                        <wps:spPr bwMode="auto">
                          <a:xfrm>
                            <a:off x="28575" y="2905125"/>
                            <a:ext cx="3952875"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第２章　安心して暮らせる「地域づくり」</w:t>
                              </w:r>
                            </w:p>
                          </w:txbxContent>
                        </wps:txbx>
                        <wps:bodyPr rot="0" vert="horz" wrap="square" lIns="74295" tIns="8890" rIns="74295" bIns="8890" anchor="t" anchorCtr="0" upright="1">
                          <a:noAutofit/>
                        </wps:bodyPr>
                      </wps:wsp>
                      <wps:wsp>
                        <wps:cNvPr id="177" name="AutoShape 2514"/>
                        <wps:cNvSpPr>
                          <a:spLocks noChangeArrowheads="1"/>
                        </wps:cNvSpPr>
                        <wps:spPr bwMode="auto">
                          <a:xfrm>
                            <a:off x="57150" y="4400550"/>
                            <a:ext cx="396240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第３章　地域で支え合う「しくみづくり」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4" o:spid="_x0000_s1149" style="position:absolute;left:0;text-align:left;margin-left:59.1pt;margin-top:57.1pt;width:325.2pt;height:378.75pt;z-index:251753984" coordsize="41300,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ln4gQAAI8ZAAAOAAAAZHJzL2Uyb0RvYy54bWzsmc1u4zYQx+8F+g6E7o6p7w9EWSSOHRRI&#10;u4umRc+0REtqJVEl6chp0Utz3fP2IXrpA/Rtgr5Hh5Qs23F2u0h2013ADuCQIkXN/DnzIykfv1hV&#10;JbqmXBSsjg3zCBuI1glLizqLje+/m40CAwlJ6pSUrKaxcUOF8eLkyy+O2yaiFstZmVKOYJBaRG0T&#10;G7mUTTQeiySnFRFHrKE1NC4Yr4iEKs/GKSctjF6VYwtjb9wynjacJVQIuHreNRonevzFgiby5WIh&#10;qERlbIBtUn9z/T1X3+OTYxJlnDR5kfRmkEdYUZGihocOQ50TSdCSF3tDVUXCmWALeZSwaswWiyKh&#10;2gfwxsT3vLngbNloX7KozZpBJpD2nk6PHjb55voVR0UaG1boGKgmFUzS3e9/3d3+eXf7993tH/+8&#10;foNUEwjVNlkE/S94c9W84v2FrKsp31cLXqn/4BVaaYlvBonpSqIELjqmjbEDM5FAmxOY2LTcbhKS&#10;HGZq774kn/7HneP1g8fKvsGcoTLY3ftp+oOfWl9kuTjcd6+bTPD0kiU/CXBWD79xvxu2fxyat1+z&#10;FJQjS8l0HNzTInB98BM9oAd2HNuEJqWHiW3bD/qgHPTYu3ejiWd7YX+rZwXKibeqAeklNhEknhZB&#10;VzlpqA5MoSJiUBaSvYugl9ekBGFN7Uvb6F4qaJSqopMU1WySkzqjp5yzNqckBaNM7cPODaoi4NbH&#10;a/wOlUjUcCEvKKuQKsQGLcuiEco3EpHrSyE7Tde9tP2sLNJZUZa6wrP5pOQI/I2Nmf700yC2u5U1&#10;amMjdFUQkDIDVCaS64fsdBPbo2H9eWg0wEKdgmEkUrJN+7IkRdmVIQjKWjVTTcDOC6itJBT1dcgp&#10;TadfT2cu9h07GPm+a48ce4pHZ8FsMjqdmJ7nT88mZ1PzN2Wo6UR5kaa0nuoxxRqWpvN+odRju8Pc&#10;gMvBQGUVW0rKr/K0RWmh5sJ2Q8s0oAK8tvxOjS31EGfyh0LmOhgVaNQYOwoGWP31Cg6j6yTZevB4&#10;z7euxwqkAiXXqkH+d4GoMl9EcjVfaW76OmbVpTlLbyBOwSwNP1gVoZAz/ouBWlhhYkP8vCScGqj8&#10;qoZY9x0rhHCQuhIEIUCRbzfMtxpIncBAsSEhfHRxIrtFbNnwIsvhOaZ2v2anQKBFocN2YxM4oipA&#10;gM74Z0ABcKlDwbewBkOal1TxYNAKqPHReeD5PgBJrTOOr4JAz2W3Cjl2z03P1+wfsLkHBA7ma2k/&#10;KA2UMTVTEOn48r7pGpqWg8+scDTzAn/kzBx3FPo4GGEzPAs97ITO+Ww3XS+Lmj49Vz8kvaoC0hyV&#10;RRUbwYC4t6NsAI/yZJ2R68k8QCzpmP5UiFkqQTbA+NQhttnrPRvQANUd0BRh9ZqjgDbo9gxAgwVC&#10;bRJtx8brTfN6W22Hjm276201Dl1f76rfgTW1hVBo3rBN5VSW9k6S9EcDLaoSDkNqK2e7dsdQGFGD&#10;UCfiYVc0wOmwK7q3K7I/L6D026PhiP2RDkjegxAZtHoGiFhwnASUAUisEAO/+tP3BiSuFagO+nx+&#10;AMnhePV/H6/6V0+H49XOmxb/QZAMWj0DSFzfVBsOfbzC2IXyzhHLDj04qhx2JIf3NJ/Kexq90n1m&#10;Rxx466932v0vFOpnhe06lLd/Rzn5FwAA//8DAFBLAwQUAAYACAAAACEArV3lWuAAAAALAQAADwAA&#10;AGRycy9kb3ducmV2LnhtbEyPQUvDQBCF74L/YRnBm92kahJiNqUU9VQEW0G8bbPTJDQ7G7LbJP33&#10;Tk96e4/5ePNesZptJ0YcfOtIQbyIQCBVzrRUK/javz1kIHzQZHTnCBVc0MOqvL0pdG7cRJ847kIt&#10;OIR8rhU0IfS5lL5q0Gq/cD0S345usDqwHWppBj1xuO3kMooSaXVL/KHRPW4arE67s1XwPulp/Ri/&#10;jtvTcXP52T9/fG9jVOr+bl6/gAg4hz8YrvW5OpTc6eDOZLzo2MfZktGreGLBRJpkCYiDgiyNU5Bl&#10;If9vKH8BAAD//wMAUEsBAi0AFAAGAAgAAAAhALaDOJL+AAAA4QEAABMAAAAAAAAAAAAAAAAAAAAA&#10;AFtDb250ZW50X1R5cGVzXS54bWxQSwECLQAUAAYACAAAACEAOP0h/9YAAACUAQAACwAAAAAAAAAA&#10;AAAAAAAvAQAAX3JlbHMvLnJlbHNQSwECLQAUAAYACAAAACEAiS2JZ+IEAACPGQAADgAAAAAAAAAA&#10;AAAAAAAuAgAAZHJzL2Uyb0RvYy54bWxQSwECLQAUAAYACAAAACEArV3lWuAAAAALAQAADwAAAAAA&#10;AAAAAAAAAAA8BwAAZHJzL2Rvd25yZXYueG1sUEsFBgAAAAAEAAQA8wAAAEkIAAAAAA==&#10;">
                <v:group id="Group 2509" o:spid="_x0000_s1150" style="position:absolute;left:857;width:40443;height:10337" coordorigin="85725" coordsize="6369,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Oval 2510" o:spid="_x0000_s1151" style="position:absolute;left:85725;width:6369;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EcYA&#10;AADcAAAADwAAAGRycy9kb3ducmV2LnhtbESPTWvCQBCG74X+h2UKvdVNFFqJrmILhUIV6hfqbciO&#10;SWh2NmS3MfXXdw4FbzPM+/HMdN67WnXUhsqzgXSQgCLOva24MLDbvj+NQYWIbLH2TAZ+KcB8dn83&#10;xcz6C6+p28RCSQiHDA2UMTaZ1iEvyWEY+IZYbmffOoyytoW2LV4k3NV6mCTP2mHF0lBiQ28l5d+b&#10;Hycl6fXTj76S07E51MvV63C/HHWpMY8P/WICKlIfb+J/94cV/BehlW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1EcYAAADcAAAADwAAAAAAAAAAAAAAAACYAgAAZHJz&#10;L2Rvd25yZXYueG1sUEsFBgAAAAAEAAQA9QAAAIsDAAAAAA==&#10;">
                    <v:textbox inset="5.85pt,.7pt,5.85pt,.7pt">
                      <w:txbxContent>
                        <w:p w:rsidR="0062763C" w:rsidRDefault="0062763C" w:rsidP="00BB499D"/>
                      </w:txbxContent>
                    </v:textbox>
                  </v:oval>
                  <v:rect id="Rectangle 2511" o:spid="_x0000_s1152" style="position:absolute;left:86778;top:447;width:443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vCMYA&#10;AADcAAAADwAAAGRycy9kb3ducmV2LnhtbERP30sCQRB+D/oflhF6Cd3NIvVylYwKDVTUCnwbbqe7&#10;w9vZY3fTq7++DYLe5uP7OeNpa2txJB8qxxquegoEce5MxYWG191TdwgiRGSDtWPS8EUBppPzszFm&#10;xp14Q8dtLEQK4ZChhjLGJpMy5CVZDD3XECfuw3mLMUFfSOPxlMJtLftK3UqLFaeGEht6KCk/bD+t&#10;htXy8m29v3l/sf569LyQs0f1fVBaX3Ta+zsQkdr4L/5zz02aPxjB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vCMYAAADcAAAADwAAAAAAAAAAAAAAAACYAgAAZHJz&#10;L2Rvd25yZXYueG1sUEsFBgAAAAAEAAQA9QAAAIsDAAAAAA==&#10;" stroked="f">
                    <v:textbox inset="5.85pt,.7pt,5.85pt,.7pt">
                      <w:txbxContent>
                        <w:p w:rsidR="0062763C" w:rsidRDefault="0062763C" w:rsidP="005B473D">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第２編　計画の内容</w:t>
                          </w:r>
                        </w:p>
                      </w:txbxContent>
                    </v:textbox>
                  </v:rect>
                </v:group>
                <v:roundrect id="AutoShape 2512" o:spid="_x0000_s1153" style="position:absolute;top:13430;width:39433;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dY8IA&#10;AADcAAAADwAAAGRycy9kb3ducmV2LnhtbERPTWvCQBC9F/wPywi91Y0t0RBdRYSCBS9VEbwN2TGJ&#10;ZmfD7jaJ/94tFHqbx/uc5XowjejI+dqygukkAUFcWF1zqeB0/HzLQPiArLGxTAoe5GG9Gr0sMde2&#10;52/qDqEUMYR9jgqqENpcSl9UZNBPbEscuat1BkOErpTaYR/DTSPfk2QmDdYcGypsaVtRcT/8GAXZ&#10;2X3RZTfsswvOHp1P29tHnyr1Oh42CxCBhvAv/nPvdJw/T+H3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l1jwgAAANwAAAAPAAAAAAAAAAAAAAAAAJgCAABkcnMvZG93&#10;bnJldi54bWxQSwUGAAAAAAQABAD1AAAAhwMAAAAA&#10;">
                  <v:textbox inset="5.85pt,.7pt,5.85pt,.7pt">
                    <w:txbxContent>
                      <w:p w:rsidR="0062763C" w:rsidRDefault="0062763C" w:rsidP="00BB499D">
                        <w:pPr>
                          <w:jc w:val="center"/>
                        </w:pPr>
                        <w:r>
                          <w:rPr>
                            <w:rFonts w:ascii="ＭＳ ゴシック" w:eastAsia="ＭＳ ゴシック" w:hAnsi="ＭＳ ゴシック" w:hint="eastAsia"/>
                            <w:sz w:val="28"/>
                            <w:szCs w:val="28"/>
                          </w:rPr>
                          <w:t>第１章　ともに支え合う「ひとづくり」</w:t>
                        </w:r>
                      </w:p>
                    </w:txbxContent>
                  </v:textbox>
                </v:roundrect>
                <v:roundrect id="AutoShape 2513" o:spid="_x0000_s1154" style="position:absolute;left:285;top:29051;width:39529;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DFMIA&#10;AADcAAAADwAAAGRycy9kb3ducmV2LnhtbERPTWvCQBC9F/wPywi91Y0txhBdRYSCBS9VEbwN2TGJ&#10;ZmfD7jaJ/94tFHqbx/uc5XowjejI+dqygukkAUFcWF1zqeB0/HzLQPiArLGxTAoe5GG9Gr0sMde2&#10;52/qDqEUMYR9jgqqENpcSl9UZNBPbEscuat1BkOErpTaYR/DTSPfkySVBmuODRW2tK2ouB9+jILs&#10;7L7oshv22QXTR+dn7e2jnyn1Oh42CxCBhvAv/nPvdJw/T+H3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MMUwgAAANwAAAAPAAAAAAAAAAAAAAAAAJgCAABkcnMvZG93&#10;bnJldi54bWxQSwUGAAAAAAQABAD1AAAAhwMAAAAA&#10;">
                  <v:textbox inset="5.85pt,.7pt,5.85pt,.7pt">
                    <w:txbxContent>
                      <w:p w:rsidR="0062763C" w:rsidRDefault="0062763C" w:rsidP="00BB499D">
                        <w:pPr>
                          <w:jc w:val="center"/>
                        </w:pPr>
                        <w:r>
                          <w:rPr>
                            <w:rFonts w:ascii="ＭＳ ゴシック" w:eastAsia="ＭＳ ゴシック" w:hAnsi="ＭＳ ゴシック" w:hint="eastAsia"/>
                            <w:sz w:val="28"/>
                            <w:szCs w:val="28"/>
                          </w:rPr>
                          <w:t>第２章　安心して暮らせる「地域づくり」</w:t>
                        </w:r>
                      </w:p>
                    </w:txbxContent>
                  </v:textbox>
                </v:roundrect>
                <v:roundrect id="AutoShape 2514" o:spid="_x0000_s1155" style="position:absolute;left:571;top:44005;width:39624;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j8IA&#10;AADcAAAADwAAAGRycy9kb3ducmV2LnhtbERPS4vCMBC+L/gfwgh7W1MVtXSNIoLgghcfLHgbmtm2&#10;azMpSWzrvzfCwt7m43vOct2bWrTkfGVZwXiUgCDOra64UHA57z5SED4ga6wtk4IHeVivBm9LzLTt&#10;+EjtKRQihrDPUEEZQpNJ6fOSDPqRbYgj92OdwRChK6R22MVwU8tJksylwYpjQ4kNbUvKb6e7UZB+&#10;uy+67vtDesX5o/Wz5nfazZR6H/abTxCB+vAv/nPvdZy/WMD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GaPwgAAANwAAAAPAAAAAAAAAAAAAAAAAJgCAABkcnMvZG93&#10;bnJldi54bWxQSwUGAAAAAAQABAD1AAAAhwMAAAAA&#10;">
                  <v:textbox inset="5.85pt,.7pt,5.85pt,.7pt">
                    <w:txbxContent>
                      <w:p w:rsidR="0062763C" w:rsidRDefault="0062763C" w:rsidP="00BB499D">
                        <w:pPr>
                          <w:jc w:val="center"/>
                        </w:pPr>
                        <w:r>
                          <w:rPr>
                            <w:rFonts w:ascii="ＭＳ ゴシック" w:eastAsia="ＭＳ ゴシック" w:hAnsi="ＭＳ ゴシック" w:hint="eastAsia"/>
                            <w:sz w:val="28"/>
                            <w:szCs w:val="28"/>
                          </w:rPr>
                          <w:t>第３章　地域で支え合う「しくみづくり」</w:t>
                        </w:r>
                      </w:p>
                    </w:txbxContent>
                  </v:textbox>
                </v:roundrect>
              </v:group>
            </w:pict>
          </mc:Fallback>
        </mc:AlternateContent>
      </w:r>
    </w:p>
    <w:p w:rsidR="00CE2AC8" w:rsidRPr="0062763C" w:rsidRDefault="00CE2AC8" w:rsidP="00CE2AC8">
      <w:pPr>
        <w:spacing w:line="360" w:lineRule="exact"/>
        <w:rPr>
          <w:rFonts w:ascii="ＭＳ 明朝" w:hAnsi="ＭＳ 明朝"/>
          <w:sz w:val="24"/>
        </w:rPr>
      </w:pPr>
    </w:p>
    <w:p w:rsidR="00CE2AC8" w:rsidRPr="0062763C" w:rsidRDefault="00CE2AC8" w:rsidP="00CE2AC8">
      <w:pPr>
        <w:spacing w:line="360" w:lineRule="exact"/>
        <w:rPr>
          <w:rFonts w:ascii="ＭＳ 明朝" w:hAnsi="ＭＳ 明朝"/>
          <w:sz w:val="24"/>
        </w:rPr>
      </w:pPr>
    </w:p>
    <w:p w:rsidR="00CE2AC8" w:rsidRPr="0062763C" w:rsidRDefault="00CE2AC8" w:rsidP="00CE2AC8">
      <w:pPr>
        <w:spacing w:line="360" w:lineRule="exact"/>
        <w:rPr>
          <w:rFonts w:ascii="ＭＳ 明朝" w:hAnsi="ＭＳ 明朝"/>
          <w:sz w:val="24"/>
        </w:rPr>
      </w:pPr>
    </w:p>
    <w:p w:rsidR="00CE2AC8" w:rsidRPr="0062763C" w:rsidRDefault="00CE2AC8" w:rsidP="00CE2AC8">
      <w:pPr>
        <w:spacing w:line="360" w:lineRule="exact"/>
        <w:rPr>
          <w:rFonts w:ascii="ＭＳ 明朝" w:hAnsi="ＭＳ 明朝"/>
          <w:sz w:val="24"/>
        </w:rPr>
      </w:pPr>
    </w:p>
    <w:p w:rsidR="00BB499D" w:rsidRPr="0062763C" w:rsidRDefault="00BB499D" w:rsidP="00CE2AC8">
      <w:pPr>
        <w:spacing w:line="360" w:lineRule="exact"/>
        <w:rPr>
          <w:rFonts w:ascii="ＭＳ ゴシック" w:eastAsia="ＭＳ ゴシック" w:hAnsi="ＭＳ ゴシック"/>
          <w:sz w:val="28"/>
          <w:szCs w:val="28"/>
        </w:rPr>
      </w:pPr>
    </w:p>
    <w:p w:rsidR="00CE2AC8" w:rsidRPr="0062763C" w:rsidRDefault="00CE2AC8" w:rsidP="00CE2AC8">
      <w:pPr>
        <w:spacing w:line="360" w:lineRule="exact"/>
        <w:rPr>
          <w:rFonts w:ascii="ＭＳ ゴシック" w:eastAsia="ＭＳ ゴシック" w:hAnsi="ＭＳ ゴシック"/>
          <w:sz w:val="28"/>
          <w:szCs w:val="28"/>
        </w:rPr>
      </w:pPr>
    </w:p>
    <w:p w:rsidR="00CE2AC8" w:rsidRPr="0062763C" w:rsidRDefault="00CE2AC8" w:rsidP="00CE2AC8">
      <w:pPr>
        <w:spacing w:line="360" w:lineRule="exact"/>
        <w:rPr>
          <w:rFonts w:ascii="ＭＳ ゴシック" w:eastAsia="ＭＳ ゴシック" w:hAnsi="ＭＳ ゴシック"/>
          <w:sz w:val="28"/>
          <w:szCs w:val="28"/>
        </w:rPr>
      </w:pPr>
    </w:p>
    <w:p w:rsidR="00CE2AC8" w:rsidRPr="0062763C" w:rsidRDefault="00CE2AC8" w:rsidP="00CE2AC8">
      <w:pPr>
        <w:spacing w:line="360" w:lineRule="exact"/>
        <w:rPr>
          <w:rFonts w:ascii="ＭＳ ゴシック" w:eastAsia="ＭＳ ゴシック" w:hAnsi="ＭＳ ゴシック"/>
          <w:sz w:val="28"/>
          <w:szCs w:val="28"/>
        </w:rPr>
      </w:pPr>
    </w:p>
    <w:p w:rsidR="00BB499D" w:rsidRPr="0062763C" w:rsidRDefault="00BB499D" w:rsidP="00BB499D">
      <w:pPr>
        <w:spacing w:line="400" w:lineRule="exact"/>
        <w:ind w:firstLineChars="300" w:firstLine="790"/>
        <w:rPr>
          <w:rFonts w:ascii="ＭＳ ゴシック" w:eastAsia="ＭＳ ゴシック" w:hAnsi="ＭＳ ゴシック"/>
          <w:sz w:val="28"/>
          <w:szCs w:val="28"/>
        </w:rPr>
      </w:pPr>
    </w:p>
    <w:p w:rsidR="00BB499D" w:rsidRPr="0062763C" w:rsidRDefault="00BB499D" w:rsidP="00BB499D">
      <w:pPr>
        <w:spacing w:line="400" w:lineRule="exact"/>
        <w:ind w:firstLineChars="300" w:firstLine="790"/>
        <w:rPr>
          <w:rFonts w:ascii="ＭＳ ゴシック" w:eastAsia="ＭＳ ゴシック" w:hAnsi="ＭＳ ゴシック"/>
          <w:sz w:val="28"/>
          <w:szCs w:val="28"/>
        </w:rPr>
      </w:pPr>
    </w:p>
    <w:p w:rsidR="00BB499D" w:rsidRPr="0062763C" w:rsidRDefault="00BB499D" w:rsidP="00BB499D">
      <w:pPr>
        <w:spacing w:line="400" w:lineRule="exact"/>
        <w:ind w:firstLineChars="800" w:firstLine="2106"/>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Ⅰ　生涯を通じた自立と支え合いの推進</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Ⅱ　福祉を担う人づくり</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Ⅲ　住民と行政の協働による地域福祉の推進</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Ⅰ　地域共生社会の形成に向けた基盤づくり</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Ⅱ　福祉サービス基盤の充実</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Ⅲ　生きがいづくりと自立を育む地域社会の形成</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widowControl/>
        <w:spacing w:line="400" w:lineRule="exact"/>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Ⅰ　人権を尊重した福祉のしくみづくり</w:t>
      </w:r>
    </w:p>
    <w:p w:rsidR="00BB499D" w:rsidRPr="0062763C" w:rsidRDefault="00BB499D" w:rsidP="00BB499D">
      <w:pPr>
        <w:widowControl/>
        <w:spacing w:line="400" w:lineRule="exact"/>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Ⅱ　利用者本位のサービスの提供</w:t>
      </w:r>
    </w:p>
    <w:p w:rsidR="00BB499D" w:rsidRPr="0062763C" w:rsidRDefault="00BB499D" w:rsidP="00BB499D">
      <w:pPr>
        <w:widowControl/>
        <w:spacing w:line="400" w:lineRule="exact"/>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Ⅲ　支え合いネットワークの形成</w:t>
      </w:r>
    </w:p>
    <w:p w:rsidR="00BB499D" w:rsidRPr="0062763C" w:rsidRDefault="00BB499D" w:rsidP="00BB499D">
      <w:pPr>
        <w:widowControl/>
        <w:jc w:val="left"/>
        <w:rPr>
          <w:rFonts w:ascii="ＭＳ ゴシック" w:eastAsia="ＭＳ ゴシック" w:hAnsi="ＭＳ ゴシック"/>
          <w:sz w:val="28"/>
          <w:szCs w:val="28"/>
        </w:rPr>
      </w:pPr>
    </w:p>
    <w:p w:rsidR="00BB499D" w:rsidRPr="0062763C" w:rsidRDefault="00BB499D" w:rsidP="00BB499D">
      <w:pPr>
        <w:widowControl/>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br w:type="page"/>
      </w:r>
    </w:p>
    <w:p w:rsidR="00BB499D" w:rsidRPr="0062763C" w:rsidRDefault="00BB499D" w:rsidP="00BB499D">
      <w:pPr>
        <w:spacing w:line="36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lastRenderedPageBreak/>
        <w:t>第１章　ともに支え合う「ひとづくり」</w:t>
      </w:r>
    </w:p>
    <w:p w:rsidR="00BB499D" w:rsidRPr="0062763C" w:rsidRDefault="00BB499D" w:rsidP="00BB499D">
      <w:pPr>
        <w:spacing w:line="360" w:lineRule="exact"/>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8"/>
        </w:rPr>
        <w:t>Ⅰ　生涯を通じた自立と支え合いの推進</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すべての県民が、住み慣れた地域で自立して生活し、共に支え合い、地域の構成員として包み込まれる社会を実現するためには、福祉を特定の人のための特別のサービスとして捉えるのではなく、ユニバーサルサービスとして感じる意識が広く県民に浸透していることが大切です。このため、人に寄り添い支え合う心の醸成と地域共生社会の形成に向けた意識啓発に努め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人に寄り添い支え合う心の醸成</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県民の福祉意識の高揚</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人に寄り添い支え合う心が広く県民に定着し、誰もが地域社会を構成する一員であるとの意識を持つよう、福祉に関する啓発活動を推進するとともに、福祉活動に参加するきっかけづくりを行います。</w:t>
      </w:r>
    </w:p>
    <w:p w:rsidR="00DD1DA1" w:rsidRPr="0062763C" w:rsidRDefault="00BB499D" w:rsidP="00DD1DA1">
      <w:pPr>
        <w:spacing w:line="360" w:lineRule="exact"/>
        <w:ind w:leftChars="222" w:left="652" w:hangingChars="100" w:hanging="223"/>
        <w:rPr>
          <w:rFonts w:ascii="ＭＳ 明朝" w:hAnsi="ＭＳ 明朝"/>
          <w:sz w:val="24"/>
        </w:rPr>
      </w:pPr>
      <w:r w:rsidRPr="0062763C">
        <w:rPr>
          <w:rFonts w:ascii="ＭＳ 明朝" w:hAnsi="ＭＳ 明朝" w:hint="eastAsia"/>
          <w:sz w:val="24"/>
        </w:rPr>
        <w:t>・　インターネット等を活用した福祉に関する広報活動の推進や</w:t>
      </w:r>
      <w:r w:rsidR="00DE7E1E" w:rsidRPr="0062763C">
        <w:rPr>
          <w:rFonts w:ascii="ＭＳ 明朝" w:hAnsi="ＭＳ 明朝" w:hint="eastAsia"/>
          <w:sz w:val="24"/>
        </w:rPr>
        <w:t>富山県民福祉推進会議による</w:t>
      </w:r>
      <w:r w:rsidRPr="0062763C">
        <w:rPr>
          <w:rFonts w:ascii="ＭＳ 明朝" w:hAnsi="ＭＳ 明朝" w:hint="eastAsia"/>
          <w:sz w:val="24"/>
        </w:rPr>
        <w:t>福祉フォーラムの開催、「障害者週間」等のキャンペーン事業の実施などによる啓発活動の推進</w:t>
      </w:r>
    </w:p>
    <w:p w:rsidR="00DD1DA1" w:rsidRPr="0062763C" w:rsidRDefault="00BB499D" w:rsidP="00DD1DA1">
      <w:pPr>
        <w:spacing w:line="360" w:lineRule="exact"/>
        <w:ind w:leftChars="222" w:left="652" w:hangingChars="100" w:hanging="223"/>
        <w:rPr>
          <w:rFonts w:ascii="ＭＳ 明朝" w:hAnsi="ＭＳ 明朝"/>
          <w:sz w:val="24"/>
        </w:rPr>
      </w:pPr>
      <w:r w:rsidRPr="0062763C">
        <w:rPr>
          <w:rFonts w:ascii="ＭＳ 明朝" w:hAnsi="ＭＳ 明朝" w:hint="eastAsia"/>
          <w:sz w:val="24"/>
        </w:rPr>
        <w:t>・　バリアフリー化などを通した福祉のまちづくりに関する啓発活動の推進</w:t>
      </w:r>
    </w:p>
    <w:p w:rsidR="00BB499D" w:rsidRPr="0062763C" w:rsidRDefault="00BB499D" w:rsidP="006716FC">
      <w:pPr>
        <w:spacing w:line="360" w:lineRule="exact"/>
        <w:ind w:leftChars="222" w:left="652" w:rightChars="-106" w:right="-205" w:hangingChars="100" w:hanging="223"/>
        <w:rPr>
          <w:rFonts w:ascii="ＭＳ 明朝" w:hAnsi="ＭＳ 明朝"/>
          <w:sz w:val="24"/>
        </w:rPr>
      </w:pPr>
      <w:r w:rsidRPr="0062763C">
        <w:rPr>
          <w:rFonts w:ascii="ＭＳ 明朝" w:hAnsi="ＭＳ 明朝" w:hint="eastAsia"/>
          <w:sz w:val="24"/>
        </w:rPr>
        <w:t>・　若い世代と高齢者の交流、障害者や社会福祉施設と地域住民との交流の場づくりの推進</w:t>
      </w:r>
    </w:p>
    <w:p w:rsidR="00BB499D" w:rsidRPr="0062763C" w:rsidRDefault="00BB499D" w:rsidP="00BB499D">
      <w:pPr>
        <w:spacing w:line="360" w:lineRule="exact"/>
        <w:ind w:left="581" w:hangingChars="260" w:hanging="581"/>
        <w:rPr>
          <w:rFonts w:ascii="ＭＳ 明朝" w:hAnsi="ＭＳ 明朝"/>
          <w:sz w:val="24"/>
        </w:rPr>
      </w:pPr>
      <w:r w:rsidRPr="0062763C">
        <w:rPr>
          <w:rFonts w:ascii="ＭＳ 明朝" w:hAnsi="ＭＳ 明朝" w:hint="eastAsia"/>
          <w:sz w:val="24"/>
        </w:rPr>
        <w:t xml:space="preserve">　　・　県福祉カレッジや県介護実習・普及センター、社会教育施設等における、福祉に関する学習機会の提供</w:t>
      </w:r>
    </w:p>
    <w:p w:rsidR="00BB499D" w:rsidRPr="0062763C" w:rsidRDefault="00BB499D" w:rsidP="00BB499D">
      <w:pPr>
        <w:spacing w:line="320" w:lineRule="exact"/>
        <w:rPr>
          <w:rFonts w:ascii="ＭＳ ゴシック" w:eastAsia="ＭＳ ゴシック" w:hAnsi="ＭＳ ゴシック"/>
          <w:sz w:val="18"/>
          <w:szCs w:val="18"/>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(2)　学校教育における福祉教育の推進</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学校教育において、家庭や地域社会と連携した奉仕活動を行ったり、福祉施設などを訪問したりする活動を通じて、他人を思いやる優しさ、他人に共感できる温かい心をもち、共に支え合って生きようとする児童生徒を育成します。</w:t>
      </w:r>
    </w:p>
    <w:p w:rsidR="00BB499D" w:rsidRPr="0062763C" w:rsidRDefault="00BB499D" w:rsidP="00BB499D">
      <w:pPr>
        <w:spacing w:line="360" w:lineRule="exact"/>
        <w:ind w:leftChars="230" w:left="673" w:hangingChars="102" w:hanging="228"/>
        <w:rPr>
          <w:rFonts w:ascii="ＭＳ 明朝" w:hAnsi="ＭＳ 明朝"/>
          <w:sz w:val="24"/>
        </w:rPr>
      </w:pPr>
      <w:r w:rsidRPr="0062763C">
        <w:rPr>
          <w:rFonts w:ascii="ＭＳ 明朝" w:hAnsi="ＭＳ 明朝" w:hint="eastAsia"/>
          <w:sz w:val="24"/>
        </w:rPr>
        <w:t>・　児童生徒が主体的に進める福祉・ボランティア活動の推進など、社会性や自立心、規範意識、公共心、感謝、思いやりの心など豊かな人間性を重視した学校教育の充実</w:t>
      </w:r>
    </w:p>
    <w:p w:rsidR="00BB499D" w:rsidRPr="0062763C" w:rsidRDefault="00BB499D" w:rsidP="002B523A">
      <w:pPr>
        <w:spacing w:line="360" w:lineRule="exact"/>
        <w:ind w:leftChars="198" w:left="644" w:hangingChars="117" w:hanging="261"/>
        <w:rPr>
          <w:rFonts w:ascii="ＭＳ 明朝" w:hAnsi="ＭＳ 明朝"/>
          <w:sz w:val="24"/>
        </w:rPr>
      </w:pPr>
      <w:r w:rsidRPr="0062763C">
        <w:rPr>
          <w:rFonts w:ascii="ＭＳ 明朝" w:hAnsi="ＭＳ 明朝" w:hint="eastAsia"/>
          <w:sz w:val="24"/>
        </w:rPr>
        <w:t>・　「社会に学ぶ『14歳の挑戦』」や「総合的な学習の時間」の活用など児童生徒の福祉に対する意識啓発の推進</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高校生の保育・介護体験学習や、赤ちゃんふれあい体験の実施など少子・高齢社会に対する認識を深めるための実践活動の推進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ボランティア体験学習を指導する教員等に対する継続的な研修の推進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福祉関係学科等における実践的な教育の充実</w:t>
      </w:r>
    </w:p>
    <w:p w:rsidR="00BB499D" w:rsidRPr="0062763C" w:rsidRDefault="00BB499D" w:rsidP="00BB499D">
      <w:pPr>
        <w:spacing w:line="360" w:lineRule="exact"/>
        <w:ind w:left="605" w:hangingChars="271" w:hanging="605"/>
        <w:rPr>
          <w:rFonts w:ascii="ＭＳ 明朝" w:hAnsi="ＭＳ 明朝"/>
          <w:sz w:val="24"/>
        </w:rPr>
      </w:pPr>
      <w:r w:rsidRPr="0062763C">
        <w:rPr>
          <w:rFonts w:ascii="ＭＳ 明朝" w:hAnsi="ＭＳ 明朝" w:hint="eastAsia"/>
          <w:sz w:val="24"/>
        </w:rPr>
        <w:t xml:space="preserve">　　・　特別支援学校と幼・保・小・中・高等学校等や地域社会、特別支援学級と通常の学級などとの交流及び共同学習の推進</w:t>
      </w:r>
    </w:p>
    <w:p w:rsidR="00BB499D" w:rsidRPr="0062763C" w:rsidRDefault="00BB499D" w:rsidP="00BB499D">
      <w:pPr>
        <w:spacing w:line="360" w:lineRule="exact"/>
        <w:ind w:left="893" w:hangingChars="400" w:hanging="893"/>
        <w:rPr>
          <w:rFonts w:ascii="ＭＳ 明朝" w:hAnsi="ＭＳ 明朝"/>
          <w:sz w:val="24"/>
        </w:rPr>
      </w:pPr>
    </w:p>
    <w:p w:rsidR="00BB499D" w:rsidRPr="0062763C" w:rsidRDefault="00BB499D" w:rsidP="00BB499D">
      <w:pPr>
        <w:widowControl/>
        <w:spacing w:line="360" w:lineRule="exact"/>
        <w:ind w:firstLineChars="200" w:firstLine="447"/>
        <w:jc w:val="left"/>
        <w:rPr>
          <w:rFonts w:ascii="ＭＳ ゴシック" w:eastAsia="ＭＳ ゴシック" w:hAnsi="ＭＳ ゴシック"/>
          <w:sz w:val="24"/>
        </w:rPr>
      </w:pPr>
      <w:r w:rsidRPr="0062763C">
        <w:rPr>
          <w:rFonts w:ascii="ＭＳ ゴシック" w:eastAsia="ＭＳ ゴシック" w:hAnsi="ＭＳ ゴシック" w:hint="eastAsia"/>
          <w:sz w:val="24"/>
        </w:rPr>
        <w:t>(3)　ボランティア意識の醸成</w:t>
      </w:r>
    </w:p>
    <w:p w:rsidR="00BB499D" w:rsidRPr="0062763C" w:rsidRDefault="00BB499D" w:rsidP="00BB499D">
      <w:pPr>
        <w:widowControl/>
        <w:spacing w:line="360" w:lineRule="exact"/>
        <w:ind w:leftChars="100" w:left="193" w:firstLineChars="100" w:firstLine="223"/>
        <w:jc w:val="left"/>
        <w:rPr>
          <w:rFonts w:ascii="ＭＳ ゴシック" w:eastAsia="ＭＳ ゴシック" w:hAnsi="ＭＳ ゴシック"/>
          <w:sz w:val="24"/>
        </w:rPr>
      </w:pPr>
      <w:r w:rsidRPr="0062763C">
        <w:rPr>
          <w:rFonts w:ascii="ＭＳ 明朝" w:hAnsi="ＭＳ 明朝" w:hint="eastAsia"/>
          <w:sz w:val="24"/>
        </w:rPr>
        <w:t>ボランティア活動への関心を高め、ライフスタイルとしてのボランティア活動が定着するようボランティア意識の啓発に努めます。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ボランティア活動強調月間推進キャンペーンや富山県民ボランティア・ＮＰＯ大会の実施などによるボランティア・ＮＰＯ活動の普及啓発</w:t>
      </w:r>
    </w:p>
    <w:p w:rsidR="00BB499D" w:rsidRPr="0062763C" w:rsidRDefault="00BB499D" w:rsidP="00BB499D">
      <w:pPr>
        <w:spacing w:line="360" w:lineRule="exact"/>
        <w:ind w:leftChars="198" w:left="577" w:hangingChars="87" w:hanging="194"/>
        <w:rPr>
          <w:rFonts w:ascii="ＭＳ 明朝" w:hAnsi="ＭＳ 明朝"/>
          <w:sz w:val="24"/>
        </w:rPr>
      </w:pPr>
      <w:r w:rsidRPr="0062763C">
        <w:rPr>
          <w:rFonts w:ascii="ＭＳ 明朝" w:hAnsi="ＭＳ 明朝" w:hint="eastAsia"/>
          <w:sz w:val="24"/>
        </w:rPr>
        <w:lastRenderedPageBreak/>
        <w:t>・　県・市町村社会福祉協議会や県民ボランティア総合支援センターによるボランティア養成講座等の開催や活動相談、ボランティア情報の提供などボランティア活動に関心のある県民への支援</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児童生徒や学生、勤労者、高齢者など幅広い県民のボランティア活動への参加促進</w:t>
      </w: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地域共生社会の形成に向けた意識啓発</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地域共生の社会づくりの普及啓発</w:t>
      </w:r>
    </w:p>
    <w:p w:rsidR="00BB499D" w:rsidRPr="0062763C" w:rsidRDefault="00BB499D" w:rsidP="00BB499D">
      <w:pPr>
        <w:spacing w:line="360" w:lineRule="exact"/>
        <w:ind w:leftChars="100" w:left="193" w:firstLineChars="112" w:firstLine="250"/>
        <w:rPr>
          <w:rFonts w:ascii="ＭＳ 明朝" w:hAnsi="ＭＳ 明朝"/>
          <w:sz w:val="24"/>
        </w:rPr>
      </w:pPr>
      <w:r w:rsidRPr="0062763C">
        <w:rPr>
          <w:rFonts w:ascii="ＭＳ 明朝" w:hAnsi="ＭＳ 明朝" w:hint="eastAsia"/>
          <w:sz w:val="24"/>
        </w:rPr>
        <w:t>年齢や障害の有無にかかわらず、誰もが住み慣れた地域で、自分らしい生き方ができる地域共生社会の形成に向け、県民の意識啓発に努めます。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ケアネット活動への地域住民の参加促進のための意識啓発</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「地域共生」を実践している富山型デイサービス (共生型サービス)に対する理解促進</w:t>
      </w:r>
    </w:p>
    <w:p w:rsidR="00BB499D" w:rsidRPr="0062763C" w:rsidRDefault="00BB499D" w:rsidP="00687637">
      <w:pPr>
        <w:spacing w:line="360" w:lineRule="exact"/>
        <w:ind w:firstLineChars="200" w:firstLine="447"/>
        <w:rPr>
          <w:rFonts w:ascii="ＭＳ 明朝" w:hAnsi="ＭＳ 明朝"/>
          <w:sz w:val="24"/>
        </w:rPr>
      </w:pPr>
      <w:r w:rsidRPr="0062763C">
        <w:rPr>
          <w:rFonts w:ascii="ＭＳ 明朝" w:hAnsi="ＭＳ 明朝" w:hint="eastAsia"/>
          <w:sz w:val="24"/>
        </w:rPr>
        <w:t>・　富山型デイサービス (共生型サービス)の理念普及のための講座の開催</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地域共生社会を推進する主体の連携</w:t>
      </w:r>
    </w:p>
    <w:p w:rsidR="00BB499D" w:rsidRPr="0062763C" w:rsidRDefault="00BB499D" w:rsidP="000624F9">
      <w:pPr>
        <w:spacing w:line="360" w:lineRule="exact"/>
        <w:ind w:leftChars="100" w:left="193" w:firstLineChars="86" w:firstLine="192"/>
        <w:rPr>
          <w:rFonts w:ascii="ＭＳ 明朝" w:hAnsi="ＭＳ 明朝"/>
          <w:sz w:val="24"/>
        </w:rPr>
      </w:pPr>
      <w:r w:rsidRPr="0062763C">
        <w:rPr>
          <w:rFonts w:ascii="ＭＳ 明朝" w:hAnsi="ＭＳ 明朝" w:hint="eastAsia"/>
          <w:sz w:val="24"/>
        </w:rPr>
        <w:t>地域共生社会を推進するため、</w:t>
      </w:r>
      <w:r w:rsidR="000624F9" w:rsidRPr="0062763C">
        <w:rPr>
          <w:rFonts w:ascii="ＭＳ 明朝" w:hAnsi="ＭＳ 明朝" w:hint="eastAsia"/>
          <w:sz w:val="24"/>
        </w:rPr>
        <w:t>地域住民、ＮＰＯ・ボランティア、民生委員・児童委員・その他の委</w:t>
      </w:r>
      <w:r w:rsidR="00F93081" w:rsidRPr="0062763C">
        <w:rPr>
          <w:rFonts w:ascii="ＭＳ 明朝" w:hAnsi="ＭＳ 明朝" w:hint="eastAsia"/>
          <w:sz w:val="24"/>
        </w:rPr>
        <w:t>嘱委員、企業・協同組合、社会福祉法人・学校法人、社会福祉協議会、市町村</w:t>
      </w:r>
      <w:r w:rsidR="000624F9" w:rsidRPr="0062763C">
        <w:rPr>
          <w:rFonts w:ascii="ＭＳ 明朝" w:hAnsi="ＭＳ 明朝" w:hint="eastAsia"/>
          <w:sz w:val="24"/>
        </w:rPr>
        <w:t>など地域福祉の担い手となる主体相互の</w:t>
      </w:r>
      <w:r w:rsidRPr="0062763C">
        <w:rPr>
          <w:rFonts w:ascii="ＭＳ 明朝" w:hAnsi="ＭＳ 明朝" w:hint="eastAsia"/>
          <w:sz w:val="24"/>
        </w:rPr>
        <w:t>連携</w:t>
      </w:r>
      <w:r w:rsidR="000624F9" w:rsidRPr="0062763C">
        <w:rPr>
          <w:rFonts w:ascii="ＭＳ 明朝" w:hAnsi="ＭＳ 明朝" w:hint="eastAsia"/>
          <w:sz w:val="24"/>
        </w:rPr>
        <w:t>・協働</w:t>
      </w:r>
      <w:r w:rsidRPr="0062763C">
        <w:rPr>
          <w:rFonts w:ascii="ＭＳ 明朝" w:hAnsi="ＭＳ 明朝" w:hint="eastAsia"/>
          <w:sz w:val="24"/>
        </w:rPr>
        <w:t>を支援します。</w:t>
      </w:r>
    </w:p>
    <w:p w:rsidR="00BB499D" w:rsidRPr="0062763C" w:rsidRDefault="00BB499D" w:rsidP="006716FC">
      <w:pPr>
        <w:spacing w:line="360" w:lineRule="exact"/>
        <w:ind w:rightChars="-106" w:right="-205" w:firstLineChars="200" w:firstLine="447"/>
        <w:rPr>
          <w:rFonts w:ascii="ＭＳ 明朝" w:hAnsi="ＭＳ 明朝"/>
          <w:sz w:val="24"/>
        </w:rPr>
      </w:pPr>
      <w:r w:rsidRPr="0062763C">
        <w:rPr>
          <w:rFonts w:ascii="ＭＳ 明朝" w:hAnsi="ＭＳ 明朝" w:hint="eastAsia"/>
          <w:sz w:val="24"/>
        </w:rPr>
        <w:t>・　民生委員・児童委員や福祉に関するボランティア団体等の連携促進のための環境づくり</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社会福祉法人・社会福祉施設と地域社会とのつながり強化のための支援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ケアネット活動の中心となる地域リーダー養成のための研修会の実施に対する支援</w:t>
      </w:r>
    </w:p>
    <w:p w:rsidR="00BB499D" w:rsidRPr="0062763C" w:rsidRDefault="00BB499D" w:rsidP="00BB499D">
      <w:pPr>
        <w:spacing w:line="320" w:lineRule="exact"/>
        <w:rPr>
          <w:rFonts w:ascii="ＭＳ ゴシック" w:eastAsia="ＭＳ ゴシック" w:hAnsi="ＭＳ ゴシック"/>
          <w:sz w:val="24"/>
        </w:rPr>
      </w:pPr>
    </w:p>
    <w:p w:rsidR="00687637" w:rsidRPr="0062763C" w:rsidRDefault="00687637" w:rsidP="00BB499D">
      <w:pPr>
        <w:spacing w:line="320" w:lineRule="exact"/>
        <w:rPr>
          <w:rFonts w:ascii="ＭＳ ゴシック" w:eastAsia="ＭＳ ゴシック" w:hAnsi="ＭＳ ゴシック"/>
          <w:sz w:val="24"/>
        </w:rPr>
      </w:pPr>
    </w:p>
    <w:p w:rsidR="00BB499D" w:rsidRPr="0062763C" w:rsidRDefault="00F57806" w:rsidP="00BB499D">
      <w:pPr>
        <w:spacing w:line="320" w:lineRule="exact"/>
        <w:rPr>
          <w:rFonts w:ascii="ＭＳ ゴシック" w:eastAsia="ＭＳ ゴシック" w:hAnsi="ＭＳ ゴシック"/>
          <w:sz w:val="24"/>
        </w:rPr>
      </w:pPr>
      <w:r w:rsidRPr="0062763C">
        <w:rPr>
          <w:rFonts w:hint="eastAsia"/>
          <w:noProof/>
        </w:rPr>
        <mc:AlternateContent>
          <mc:Choice Requires="wpg">
            <w:drawing>
              <wp:anchor distT="0" distB="0" distL="114300" distR="114300" simplePos="0" relativeHeight="251749888" behindDoc="0" locked="0" layoutInCell="1" allowOverlap="1" wp14:anchorId="6A19FBDB" wp14:editId="01E001D0">
                <wp:simplePos x="0" y="0"/>
                <wp:positionH relativeFrom="column">
                  <wp:posOffset>77470</wp:posOffset>
                </wp:positionH>
                <wp:positionV relativeFrom="paragraph">
                  <wp:posOffset>-3810</wp:posOffset>
                </wp:positionV>
                <wp:extent cx="5682615" cy="1468120"/>
                <wp:effectExtent l="0" t="0" r="13335" b="17780"/>
                <wp:wrapNone/>
                <wp:docPr id="412" name="グループ化 412"/>
                <wp:cNvGraphicFramePr/>
                <a:graphic xmlns:a="http://schemas.openxmlformats.org/drawingml/2006/main">
                  <a:graphicData uri="http://schemas.microsoft.com/office/word/2010/wordprocessingGroup">
                    <wpg:wgp>
                      <wpg:cNvGrpSpPr/>
                      <wpg:grpSpPr bwMode="auto">
                        <a:xfrm>
                          <a:off x="0" y="0"/>
                          <a:ext cx="5682615" cy="1468120"/>
                          <a:chOff x="0" y="-17"/>
                          <a:chExt cx="8299" cy="2312"/>
                        </a:xfrm>
                      </wpg:grpSpPr>
                      <wps:wsp>
                        <wps:cNvPr id="169" name="AutoShape 117"/>
                        <wps:cNvSpPr>
                          <a:spLocks noChangeArrowheads="1"/>
                        </wps:cNvSpPr>
                        <wps:spPr bwMode="auto">
                          <a:xfrm>
                            <a:off x="0" y="240"/>
                            <a:ext cx="8299" cy="205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70" name="AutoShape 118"/>
                        <wps:cNvSpPr>
                          <a:spLocks noChangeArrowheads="1"/>
                        </wps:cNvSpPr>
                        <wps:spPr bwMode="auto">
                          <a:xfrm>
                            <a:off x="369" y="-17"/>
                            <a:ext cx="4715" cy="660"/>
                          </a:xfrm>
                          <a:prstGeom prst="roundRect">
                            <a:avLst>
                              <a:gd name="adj" fmla="val 16667"/>
                            </a:avLst>
                          </a:prstGeom>
                          <a:solidFill>
                            <a:srgbClr val="FFFFFF"/>
                          </a:solidFill>
                          <a:ln w="9525">
                            <a:solidFill>
                              <a:srgbClr val="000000"/>
                            </a:solidFill>
                            <a:round/>
                            <a:headEnd/>
                            <a:tailEnd/>
                          </a:ln>
                        </wps:spPr>
                        <wps:txbx>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本計画における『地域共生社会』の定義</w:t>
                              </w:r>
                            </w:p>
                          </w:txbxContent>
                        </wps:txbx>
                        <wps:bodyPr rot="0" vert="horz" wrap="square" lIns="74295" tIns="8890" rIns="74295" bIns="8890" anchor="t" anchorCtr="0" upright="1">
                          <a:noAutofit/>
                        </wps:bodyPr>
                      </wps:wsp>
                      <wps:wsp>
                        <wps:cNvPr id="171" name="Rectangle 119"/>
                        <wps:cNvSpPr>
                          <a:spLocks noChangeArrowheads="1"/>
                        </wps:cNvSpPr>
                        <wps:spPr bwMode="auto">
                          <a:xfrm>
                            <a:off x="245" y="765"/>
                            <a:ext cx="7932"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年齢や障害等の有無にかかわらず、誰もが住み慣れた地域で安心して自分らしい　生き方ができ、共に支え合う地域社会</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12" o:spid="_x0000_s1156" style="position:absolute;left:0;text-align:left;margin-left:6.1pt;margin-top:-.3pt;width:447.45pt;height:115.6pt;z-index:251749888" coordorigin=",-17" coordsize="82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7hugMAAAwMAAAOAAAAZHJzL2Uyb0RvYy54bWzsVs1u3DYQvhfoOxC8r1eUtfqD5SCxs0YB&#10;twma9gG4EvXTSqRKcq11i17qa87tQ/TSB+jbGH2PDkfS7jppACNpA7ToHrSkSI5mPn7zzZw92XUt&#10;uRHaNEpmlJ14lAiZq6KRVUa//mq9iCkxlsuCt0qKjN4KQ5+cf/rJ2dCnwle1aguhCRiRJh36jNbW&#10;9ulyafJadNycqF5IWCyV7riFqa6WheYDWO/ape954XJQuui1yoUx8PZyXKTnaL8sRW5flKURlrQZ&#10;Bd8sPjU+N+65PD/jaaV5Xzf55AZ/Dy863kj46N7UJbecbHXzlqmuybUyqrQnueqWqiybXGAMEA3z&#10;3ojmSqttj7FU6VD1e5gA2jdwem+z+Rc3LzVpiowGzKdE8g4u6f6n3+7vfr2/+/3+7pc/Xv9M3BIA&#10;NfRVCvuvdP+qf6mnF9U4I5vhc1XAWb61CpHYlbpziECMZIeA3+4BFztLcni5CmM/ZCtKclhjQRgz&#10;f7qSvIZ7O5xbsGi8qrx+Pp2N/SQZD/qno39Lno4fXTpPJ8ec20Atc0DPfBh6r2reC7wU49CY0GMh&#10;ODOi9xQQwE2EjV47B2CnA80BYvprlX9riFQXNZeVeKq1GmrBC3CMuSjB/aMDbmLg6CMR9oMJwRnj&#10;I5y81QrtzzjxtNfGXgnVETfIaOnSsbhQWgqNl8hvro1FXhdTdLz4hpKyayFLbnhLmL/y8IMA/rQZ&#10;RrNZDFe1TbFu2hYnutpctJrA0Yyu8Td5ZI63tZIMGU1W/gq9eLBmjk14+PsrE5A6ssDsdtA+n8aW&#10;N+04Bi9bOWHt4B15slHFLUCt1SgUIGwwqJX+npIBRCKj5rst14KS9jMJ1xUFfgLstTiJ4wQURh8v&#10;bI4WuMzBUEYtJePwwo46tO11U9XwHYbBSuUIVDZ2ZsLo0+QqEPljMTqCaN5mdOzAfkDQf47Rpy6p&#10;QBn22T9zOohm0QjDmX2z3szcmyiNPPgS6sAj+RyGIUrNf4PPdrfZobpH4Xxv/1P8INoRmynuGAJi&#10;3AoQ7WSG6iOIth+AfgDFoxClmaczxaPkFOox1kXG8PKAke/i+AN6O934OyTY6bVUTrlHi04u0b+p&#10;JDhPscX5IWFQdZ75yWIdxtEiWAerRRJ58cJjybMk9IIkuFz/6PKPBWndFIWQ140Uc7vFgscV5Knx&#10;GxslbLg+uEh0jYXus226jMb7SsLTd1WMB+4jyoDB/I+oYOk+lJND+qGmONn8d6QfdlDQcmJwU3vs&#10;etrjOYyPm/jzPwEAAP//AwBQSwMEFAAGAAgAAAAhAO6wHUHfAAAACAEAAA8AAABkcnMvZG93bnJl&#10;di54bWxMj0FLw0AUhO+C/2F5grd2NylGG7MppainIrQVpLdt8pqEZt+G7DZJ/73Pkx6HGWa+yVaT&#10;bcWAvW8caYjmCgRS4cqGKg1fh/fZCwgfDJWmdYQabuhhld/fZSYt3Ug7HPahElxCPjUa6hC6VEpf&#10;1GiNn7sOib2z660JLPtKlr0Zudy2MlYqkdY0xAu16XBTY3HZX62Gj9GM60X0Nmwv583teHj6/N5G&#10;qPXjw7R+BRFwCn9h+MVndMiZ6eSuVHrRso5jTmqYJSDYXqrnCMRJQ7xQCcg8k/8P5D8AAAD//wMA&#10;UEsBAi0AFAAGAAgAAAAhALaDOJL+AAAA4QEAABMAAAAAAAAAAAAAAAAAAAAAAFtDb250ZW50X1R5&#10;cGVzXS54bWxQSwECLQAUAAYACAAAACEAOP0h/9YAAACUAQAACwAAAAAAAAAAAAAAAAAvAQAAX3Jl&#10;bHMvLnJlbHNQSwECLQAUAAYACAAAACEA+VU+4boDAAAMDAAADgAAAAAAAAAAAAAAAAAuAgAAZHJz&#10;L2Uyb0RvYy54bWxQSwECLQAUAAYACAAAACEA7rAdQd8AAAAIAQAADwAAAAAAAAAAAAAAAAAUBgAA&#10;ZHJzL2Rvd25yZXYueG1sUEsFBgAAAAAEAAQA8wAAACAH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7" o:spid="_x0000_s1157" type="#_x0000_t65" style="position:absolute;top:240;width:8299;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6T8QA&#10;AADcAAAADwAAAGRycy9kb3ducmV2LnhtbERPTWsCMRC9C/0PYQq9iGb1ILo1SqmVClahaxGPYzLu&#10;bruZLJuo679vhEJv83ifM523thIXanzpWMGgn4Ag1s6UnCv42i17YxA+IBusHJOCG3mYzx46U0yN&#10;u/InXbKQixjCPkUFRQh1KqXXBVn0fVcTR+7kGoshwiaXpsFrDLeVHCbJSFosOTYUWNNrQfonO1sF&#10;+8VH9/st10sz3m408fvxfBiulXp6bF+eQQRqw7/4z70ycf5oAvdn4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k/EAAAA3AAAAA8AAAAAAAAAAAAAAAAAmAIAAGRycy9k&#10;b3ducmV2LnhtbFBLBQYAAAAABAAEAPUAAACJAwAAAAA=&#10;">
                  <v:textbox inset="5.85pt,.7pt,5.85pt,.7pt"/>
                </v:shape>
                <v:roundrect id="AutoShape 118" o:spid="_x0000_s1158" style="position:absolute;left:369;top:-17;width:4715;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yxcUA&#10;AADcAAAADwAAAGRycy9kb3ducmV2LnhtbESPQWvCQBCF74X+h2UKvYhu7KFKdJVWFAStYBTPQ3ZM&#10;gtnZkF019tc7h0JvM7w3730znXeuVjdqQ+XZwHCQgCLOva24MHA8rPpjUCEiW6w9k4EHBZjPXl+m&#10;mFp/5z3dslgoCeGQooEyxibVOuQlOQwD3xCLdvatwyhrW2jb4l3CXa0/kuRTO6xYGkpsaFFSfsmu&#10;zsByZZmHefP41dnPlg7L3ub0vTPm/a37moCK1MV/89/12gr+SPDlGZl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jLFxQAAANwAAAAPAAAAAAAAAAAAAAAAAJgCAABkcnMv&#10;ZG93bnJldi54bWxQSwUGAAAAAAQABAD1AAAAigMAAAAA&#10;">
                  <v:textbox inset="5.85pt,.7pt,5.85pt,.7pt">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本計画における『地域共生社会』の定義</w:t>
                        </w:r>
                      </w:p>
                    </w:txbxContent>
                  </v:textbox>
                </v:roundrect>
                <v:rect id="Rectangle 119" o:spid="_x0000_s1159" style="position:absolute;left:245;top:765;width:7932;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jDsYA&#10;AADcAAAADwAAAGRycy9kb3ducmV2LnhtbERP30sCQRB+D/oflgl6Cd21Qu10lYoKFVSyFHwbbqe7&#10;w9vZY3fTq7++DYLe5uP7OeNpa2txJB8qxxp6XQWCOHem4kLD+9tzZwgiRGSDtWPS8EUBppPzszFm&#10;xp34lY6bWIgUwiFDDWWMTSZlyEuyGLquIU7ch/MWY4K+kMbjKYXbWl4r1ZcWK04NJTb0WFJ+2Hxa&#10;Davl1Xa9v90trL+5e5nLhyf1fVBaX1609yMQkdr4L/5zz0yaP+jB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WjDsYAAADcAAAADwAAAAAAAAAAAAAAAACYAgAAZHJz&#10;L2Rvd25yZXYueG1sUEsFBgAAAAAEAAQA9QAAAIsDAAAAAA==&#10;" stroked="f">
                  <v:textbox inset="5.85pt,.7pt,5.85pt,.7pt">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年齢や障害等の有無にかかわらず、誰もが住み慣れた地域で安心して自分らしい　生き方ができ、共に支え合う地域社会</w:t>
                        </w:r>
                      </w:p>
                    </w:txbxContent>
                  </v:textbox>
                </v:rect>
              </v:group>
            </w:pict>
          </mc:Fallback>
        </mc:AlternateContent>
      </w: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60" w:lineRule="exact"/>
        <w:rPr>
          <w:rFonts w:ascii="ＭＳ 明朝" w:hAnsi="ＭＳ 明朝"/>
          <w:sz w:val="24"/>
        </w:rPr>
      </w:pPr>
    </w:p>
    <w:p w:rsidR="007750AC" w:rsidRPr="0062763C" w:rsidRDefault="007750AC" w:rsidP="00BB499D">
      <w:pPr>
        <w:spacing w:line="360" w:lineRule="exact"/>
        <w:jc w:val="left"/>
        <w:rPr>
          <w:rFonts w:ascii="ＭＳ 明朝" w:hAnsi="ＭＳ 明朝"/>
          <w:sz w:val="24"/>
        </w:rPr>
      </w:pPr>
    </w:p>
    <w:p w:rsidR="007750AC" w:rsidRPr="0062763C" w:rsidRDefault="007750AC">
      <w:pPr>
        <w:widowControl/>
        <w:jc w:val="left"/>
        <w:rPr>
          <w:rFonts w:ascii="ＭＳ 明朝" w:hAnsi="ＭＳ 明朝"/>
          <w:sz w:val="24"/>
        </w:rPr>
      </w:pPr>
      <w:r w:rsidRPr="0062763C">
        <w:rPr>
          <w:rFonts w:ascii="ＭＳ 明朝" w:hAnsi="ＭＳ 明朝"/>
          <w:sz w:val="24"/>
        </w:rPr>
        <w:br w:type="page"/>
      </w:r>
    </w:p>
    <w:p w:rsidR="005A58A6" w:rsidRPr="0062763C" w:rsidRDefault="005A58A6" w:rsidP="007533F9">
      <w:pPr>
        <w:spacing w:line="360" w:lineRule="exact"/>
        <w:rPr>
          <w:rFonts w:ascii="ＭＳ ゴシック" w:eastAsia="ＭＳ ゴシック" w:hAnsi="ＭＳ ゴシック"/>
          <w:sz w:val="24"/>
          <w:szCs w:val="22"/>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3376" behindDoc="0" locked="0" layoutInCell="1" allowOverlap="1" wp14:anchorId="0E780DB6" wp14:editId="2EB2AABA">
                <wp:simplePos x="0" y="0"/>
                <wp:positionH relativeFrom="column">
                  <wp:posOffset>-125730</wp:posOffset>
                </wp:positionH>
                <wp:positionV relativeFrom="paragraph">
                  <wp:posOffset>167005</wp:posOffset>
                </wp:positionV>
                <wp:extent cx="6376035" cy="9152890"/>
                <wp:effectExtent l="0" t="0" r="24765" b="10160"/>
                <wp:wrapNone/>
                <wp:docPr id="77" name="正方形/長方形 77"/>
                <wp:cNvGraphicFramePr/>
                <a:graphic xmlns:a="http://schemas.openxmlformats.org/drawingml/2006/main">
                  <a:graphicData uri="http://schemas.microsoft.com/office/word/2010/wordprocessingShape">
                    <wps:wsp>
                      <wps:cNvSpPr/>
                      <wps:spPr>
                        <a:xfrm>
                          <a:off x="0" y="0"/>
                          <a:ext cx="6376035" cy="91528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26" style="position:absolute;left:0;text-align:left;margin-left:-9.9pt;margin-top:13.15pt;width:502.05pt;height:720.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3ugwIAANIEAAAOAAAAZHJzL2Uyb0RvYy54bWysVM1uEzEQviPxDpbvdJM0adqomypqVYRU&#10;tZVa1LPrtbMr+Q/bySa8BzwAnDkjDjwOlXgLPnu3PxROiBycGc94fr75Zg+PNlqRtfChsaakw50B&#10;JcJwWzVmWdK316ev9ikJkZmKKWtESbci0KP5yxeHrZuJka2tqoQnCGLCrHUlrWN0s6IIvBaahR3r&#10;hIFRWq9ZhOqXReVZi+haFaPBYK9ora+ct1yEgNuTzkjnOb6UgscLKYOIRJUUtcV8+nzeprOYH7LZ&#10;0jNXN7wvg/1DFZo1BkkfQp2wyMjKN3+E0g33NlgZd7jVhZWy4SL3gG6Gg2fdXNXMidwLwAnuAabw&#10;/8Ly8/WlJ01V0umUEsM0ZnT35fPdx28/vn8qfn742kkEVkDVujDDiyt36XstQEx9b6TX6R8dkU2G&#10;d/sAr9hEwnG5tzvdG+xOKOGwHQwno/2DPIDi8bnzIb4WVpMklNRjfhlWtj4LESnheu+Sshl72iiV&#10;Z6gMaUs6mowHGDNnoJJULELUDs0Fs6SEqSU4yqPPIYNVTZWep0BhG46VJ2sGmoBdlW2vUTUlioUI&#10;A1rJv4QBSvjtaarnhIW6e5xNvZsyKbTILOzLTwB2kCXp1lZboO9tR8vg+GmDaGdIesk8eIhWsFvx&#10;AodUFv3ZXqKktv793+6TP+gBKyUteI3e362YF+jljQFxDobjcVqErIwn0xEU/9Ry+9RiVvrYApMh&#10;ttjxLCb/qO5F6a2+wQouUlaYmOHI3aHcK8ex2zcsMReLRXYD+R2LZ+bK8RQ84ZRwvN7cMO/64UdM&#10;4Nze7wCbPeNA59uxYLGKVjaZII+4YlRJweLkofVLnjbzqZ69Hj9F818AAAD//wMAUEsDBBQABgAI&#10;AAAAIQBF6S5X4gAAAAsBAAAPAAAAZHJzL2Rvd25yZXYueG1sTI/BTsMwDIbvSLxDZCQuaEvbTd3W&#10;NZ0Q0jhwmMbgwDFrvLZa41RN1pa3x5zgZsuffn9/vptsKwbsfeNIQTyPQCCVzjRUKfj82M/WIHzQ&#10;ZHTrCBV8o4ddcX+X68y4kd5xOIVKcAj5TCuoQ+gyKX1Zo9V+7jokvl1cb3Xgta+k6fXI4baVSRSl&#10;0uqG+EOtO3ypsbyeblbB1xgdD3S1RspFTIen/evwViVKPT5Mz1sQAafwB8OvPqtDwU5ndyPjRatg&#10;Fm9YPShI0gUIBjbrJQ9nJpfpagWyyOX/DsUPAAAA//8DAFBLAQItABQABgAIAAAAIQC2gziS/gAA&#10;AOEBAAATAAAAAAAAAAAAAAAAAAAAAABbQ29udGVudF9UeXBlc10ueG1sUEsBAi0AFAAGAAgAAAAh&#10;ADj9If/WAAAAlAEAAAsAAAAAAAAAAAAAAAAALwEAAF9yZWxzLy5yZWxzUEsBAi0AFAAGAAgAAAAh&#10;AEBYre6DAgAA0gQAAA4AAAAAAAAAAAAAAAAALgIAAGRycy9lMm9Eb2MueG1sUEsBAi0AFAAGAAgA&#10;AAAhAEXpLlfiAAAACwEAAA8AAAAAAAAAAAAAAAAA3QQAAGRycy9kb3ducmV2LnhtbFBLBQYAAAAA&#10;BAAEAPMAAADsBQAAAAA=&#10;" filled="f" strokecolor="windowText" strokeweight="2pt"/>
            </w:pict>
          </mc:Fallback>
        </mc:AlternateContent>
      </w:r>
    </w:p>
    <w:p w:rsidR="007750AC" w:rsidRPr="0062763C" w:rsidRDefault="007533F9" w:rsidP="007533F9">
      <w:pPr>
        <w:spacing w:line="36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w:t>
      </w:r>
      <w:r w:rsidR="007750AC" w:rsidRPr="0062763C">
        <w:rPr>
          <w:rFonts w:ascii="ＭＳ ゴシック" w:eastAsia="ＭＳ ゴシック" w:hAnsi="ＭＳ ゴシック" w:hint="eastAsia"/>
          <w:sz w:val="24"/>
          <w:szCs w:val="22"/>
        </w:rPr>
        <w:t>事例1</w:t>
      </w:r>
      <w:r w:rsidRPr="0062763C">
        <w:rPr>
          <w:rFonts w:ascii="ＭＳ ゴシック" w:eastAsia="ＭＳ ゴシック" w:hAnsi="ＭＳ ゴシック" w:hint="eastAsia"/>
          <w:sz w:val="24"/>
          <w:szCs w:val="22"/>
        </w:rPr>
        <w:t>】</w:t>
      </w:r>
      <w:r w:rsidR="007750AC" w:rsidRPr="0062763C">
        <w:rPr>
          <w:rFonts w:ascii="ＭＳ ゴシック" w:eastAsia="ＭＳ ゴシック" w:hAnsi="ＭＳ ゴシック" w:hint="eastAsia"/>
          <w:sz w:val="24"/>
          <w:szCs w:val="22"/>
        </w:rPr>
        <w:t xml:space="preserve">　　小中高生ボランティアスクール　　上市町社会福祉協議会</w:t>
      </w:r>
    </w:p>
    <w:p w:rsidR="007750AC" w:rsidRPr="0062763C" w:rsidRDefault="007750AC" w:rsidP="007533F9">
      <w:pPr>
        <w:spacing w:line="360" w:lineRule="exact"/>
        <w:rPr>
          <w:rFonts w:ascii="ＭＳ ゴシック" w:eastAsia="ＭＳ ゴシック" w:hAnsi="ＭＳ ゴシック"/>
          <w:sz w:val="24"/>
          <w:szCs w:val="22"/>
        </w:rPr>
      </w:pPr>
      <w:r w:rsidRPr="0062763C">
        <w:rPr>
          <w:rFonts w:hint="eastAsia"/>
          <w:noProof/>
          <w:sz w:val="22"/>
          <w:szCs w:val="22"/>
        </w:rPr>
        <mc:AlternateContent>
          <mc:Choice Requires="wps">
            <w:drawing>
              <wp:anchor distT="0" distB="0" distL="114300" distR="114300" simplePos="0" relativeHeight="251783680" behindDoc="0" locked="0" layoutInCell="1" allowOverlap="1" wp14:anchorId="7E35D101" wp14:editId="71A00434">
                <wp:simplePos x="0" y="0"/>
                <wp:positionH relativeFrom="column">
                  <wp:posOffset>1270</wp:posOffset>
                </wp:positionH>
                <wp:positionV relativeFrom="paragraph">
                  <wp:posOffset>116205</wp:posOffset>
                </wp:positionV>
                <wp:extent cx="6126480" cy="809625"/>
                <wp:effectExtent l="0" t="0" r="26670" b="28575"/>
                <wp:wrapNone/>
                <wp:docPr id="72" name="テキスト ボックス 72"/>
                <wp:cNvGraphicFramePr/>
                <a:graphic xmlns:a="http://schemas.openxmlformats.org/drawingml/2006/main">
                  <a:graphicData uri="http://schemas.microsoft.com/office/word/2010/wordprocessingShape">
                    <wps:wsp>
                      <wps:cNvSpPr txBox="1"/>
                      <wps:spPr>
                        <a:xfrm>
                          <a:off x="0" y="0"/>
                          <a:ext cx="6126480" cy="809625"/>
                        </a:xfrm>
                        <a:prstGeom prst="roundRect">
                          <a:avLst>
                            <a:gd name="adj" fmla="val 9267"/>
                          </a:avLst>
                        </a:prstGeom>
                        <a:noFill/>
                        <a:ln w="6350">
                          <a:solidFill>
                            <a:prstClr val="black"/>
                          </a:solidFill>
                        </a:ln>
                        <a:effectLst/>
                      </wps:spPr>
                      <wps:txbx>
                        <w:txbxContent>
                          <w:p w:rsidR="0062763C" w:rsidRDefault="0062763C" w:rsidP="007533F9">
                            <w:pPr>
                              <w:spacing w:line="360" w:lineRule="exact"/>
                              <w:rPr>
                                <w:rFonts w:ascii="ＭＳ ゴシック" w:eastAsia="ＭＳ ゴシック" w:hAnsi="ＭＳ ゴシック"/>
                                <w:sz w:val="22"/>
                              </w:rPr>
                            </w:pPr>
                            <w:r w:rsidRPr="007533F9">
                              <w:rPr>
                                <w:rFonts w:hint="eastAsia"/>
                                <w:sz w:val="22"/>
                              </w:rPr>
                              <w:t xml:space="preserve">　</w:t>
                            </w:r>
                            <w:r w:rsidRPr="007533F9">
                              <w:rPr>
                                <w:rFonts w:ascii="ＭＳ ゴシック" w:eastAsia="ＭＳ ゴシック" w:hAnsi="ＭＳ ゴシック" w:hint="eastAsia"/>
                                <w:sz w:val="24"/>
                              </w:rPr>
                              <w:t>上市町社会福祉協議会では、平成16年度から、町内の小中高生、障害児者、ボランティア等がふれあい、お互いを認め、ともに助け合う心を育むことを目的に、「小中高生ボランティアスクール」を開催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2" o:spid="_x0000_s1160" style="position:absolute;left:0;text-align:left;margin-left:.1pt;margin-top:9.15pt;width:482.4pt;height:63.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hyhgIAANIEAAAOAAAAZHJzL2Uyb0RvYy54bWysVM1uEzEQviPxDpbvdJMlTdOomyq0KkKq&#10;2ooW9ex47WbB6zG2k932mEiIh+AVEGeeZ1+EsXc3jYAT4uKdP3+e+WZmT07rUpG1sK4AndHhwYAS&#10;oTnkhX7I6Ie7i1cTSpxnOmcKtMjoo3D0dPbyxUllpiKFJahcWIIg2k0rk9Gl92aaJI4vRcncARih&#10;0SnBlsyjah+S3LIK0UuVpIPBOKnA5sYCF86h9bx10lnEl1Jwfy2lE56ojGJuPp42notwJrMTNn2w&#10;zCwL3qXB/iGLkhUaH91BnTPPyMoWf0CVBbfgQPoDDmUCUhZcxBqwmuHgt2pul8yIWAuS48yOJvf/&#10;YPnV+saSIs/oUUqJZiX2qNl+aTbfm83PZvuVNNtvzXbbbH6gTjAGCauMm+K9W4M3ff0Gamx8b3do&#10;DDzU0pbhixUS9CP1jzu6Re0JR+N4mI5HE3Rx9E0Gx+P0MMAkz7eNdf6tgJIEIaMWVjp/jz2NVLP1&#10;pfOR87xLnOUfKZGlwg6umSLH6fioA+xiEbqHDBc1XBRKxRFQmlSY0evDQcR2oIo8OENYuHKmLEHM&#10;jC4U45861L0oRFY6BIs4dJhZqCQw1TISJF8v6pbqSU/XAvJHZNFCO5jO8IsCX7tkzt8wi3UgO7hd&#10;/hoPqQBThE6iZAn26W/2EI8Dgl5KKpzsjLrPK2YFJeqdxtE5Ho5GYRWiMjo8SlGx+57FvkevyjPA&#10;uoe4x4ZHMcR71YvSQnmPSzgPr6KLaY5vZ9T34plv9w2XmIv5PAbh8BvmL/Wt4QG6Z/muvmfWdN32&#10;OCdX0O8Am8YetvMROtLGtm2crzzIYkd5y2rHPy5OnKluycNm7usx6vlXNPsFAAD//wMAUEsDBBQA&#10;BgAIAAAAIQDUYr2D3gAAAAcBAAAPAAAAZHJzL2Rvd25yZXYueG1sTI/BTsMwEETvSP0Ha5G4IOoQ&#10;miqEOBUq5UQlRMmFmxsvSdR4HWKnDX/P9lSOOzOafZOvJtuJIw6+daTgfh6BQKqcaalWUH6+3qUg&#10;fNBkdOcIFfyih1Uxu8p1ZtyJPvC4C7XgEvKZVtCE0GdS+qpBq/3c9UjsfbvB6sDnUEsz6BOX207G&#10;UbSUVrfEHxrd47rB6rAbrQIZbst1vPlJtwm+v4z918a9bUulbq6n5ycQAadwCcMZn9GhYKa9G8l4&#10;0SmIOcdq+gCC3cdlwsv2LCySFGSRy//8xR8AAAD//wMAUEsBAi0AFAAGAAgAAAAhALaDOJL+AAAA&#10;4QEAABMAAAAAAAAAAAAAAAAAAAAAAFtDb250ZW50X1R5cGVzXS54bWxQSwECLQAUAAYACAAAACEA&#10;OP0h/9YAAACUAQAACwAAAAAAAAAAAAAAAAAvAQAAX3JlbHMvLnJlbHNQSwECLQAUAAYACAAAACEA&#10;Wws4coYCAADSBAAADgAAAAAAAAAAAAAAAAAuAgAAZHJzL2Uyb0RvYy54bWxQSwECLQAUAAYACAAA&#10;ACEA1GK9g94AAAAHAQAADwAAAAAAAAAAAAAAAADgBAAAZHJzL2Rvd25yZXYueG1sUEsFBgAAAAAE&#10;AAQA8wAAAOsFAAAAAA==&#10;" filled="f" strokeweight=".5pt">
                <v:textbox>
                  <w:txbxContent>
                    <w:p w:rsidR="0062763C" w:rsidRDefault="0062763C" w:rsidP="007533F9">
                      <w:pPr>
                        <w:spacing w:line="360" w:lineRule="exact"/>
                        <w:rPr>
                          <w:rFonts w:ascii="ＭＳ ゴシック" w:eastAsia="ＭＳ ゴシック" w:hAnsi="ＭＳ ゴシック"/>
                          <w:sz w:val="22"/>
                        </w:rPr>
                      </w:pPr>
                      <w:r w:rsidRPr="007533F9">
                        <w:rPr>
                          <w:rFonts w:hint="eastAsia"/>
                          <w:sz w:val="22"/>
                        </w:rPr>
                        <w:t xml:space="preserve">　</w:t>
                      </w:r>
                      <w:r w:rsidRPr="007533F9">
                        <w:rPr>
                          <w:rFonts w:ascii="ＭＳ ゴシック" w:eastAsia="ＭＳ ゴシック" w:hAnsi="ＭＳ ゴシック" w:hint="eastAsia"/>
                          <w:sz w:val="24"/>
                        </w:rPr>
                        <w:t>上市町社会福祉協議会では、平成16年度から、町内の小中高生、障害児者、ボランティア等がふれあい、お互いを認め、ともに助け合う心を育むことを目的に、「小中高生ボランティアスクール」を開催しています。</w:t>
                      </w:r>
                    </w:p>
                  </w:txbxContent>
                </v:textbox>
              </v:roundrect>
            </w:pict>
          </mc:Fallback>
        </mc:AlternateContent>
      </w:r>
    </w:p>
    <w:p w:rsidR="007750AC" w:rsidRPr="0062763C" w:rsidRDefault="007750AC" w:rsidP="007533F9">
      <w:pPr>
        <w:spacing w:line="360" w:lineRule="exact"/>
        <w:rPr>
          <w:rFonts w:ascii="ＭＳ ゴシック" w:eastAsia="ＭＳ ゴシック" w:hAnsi="ＭＳ ゴシック"/>
          <w:sz w:val="24"/>
          <w:szCs w:val="22"/>
        </w:rPr>
      </w:pPr>
    </w:p>
    <w:p w:rsidR="007750AC" w:rsidRPr="0062763C" w:rsidRDefault="007750AC" w:rsidP="007533F9">
      <w:pPr>
        <w:spacing w:line="360" w:lineRule="exact"/>
        <w:rPr>
          <w:rFonts w:ascii="ＭＳ ゴシック" w:eastAsia="ＭＳ ゴシック" w:hAnsi="ＭＳ ゴシック"/>
          <w:sz w:val="24"/>
          <w:szCs w:val="22"/>
        </w:rPr>
      </w:pPr>
    </w:p>
    <w:p w:rsidR="007750AC" w:rsidRPr="0062763C" w:rsidRDefault="007750AC" w:rsidP="007533F9">
      <w:pPr>
        <w:spacing w:line="360" w:lineRule="exact"/>
        <w:rPr>
          <w:rFonts w:ascii="ＭＳ ゴシック" w:eastAsia="ＭＳ ゴシック" w:hAnsi="ＭＳ ゴシック"/>
          <w:sz w:val="24"/>
          <w:szCs w:val="22"/>
        </w:rPr>
      </w:pPr>
    </w:p>
    <w:p w:rsidR="007750AC" w:rsidRPr="0062763C" w:rsidRDefault="007750AC" w:rsidP="005A58A6">
      <w:pPr>
        <w:spacing w:line="200" w:lineRule="exact"/>
        <w:rPr>
          <w:rFonts w:ascii="ＭＳ ゴシック" w:eastAsia="ＭＳ ゴシック" w:hAnsi="ＭＳ ゴシック"/>
          <w:sz w:val="24"/>
          <w:szCs w:val="22"/>
        </w:rPr>
      </w:pPr>
    </w:p>
    <w:p w:rsidR="007750AC" w:rsidRPr="0062763C" w:rsidRDefault="007750AC" w:rsidP="005A58A6">
      <w:pPr>
        <w:spacing w:line="32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【経緯】</w:t>
      </w:r>
    </w:p>
    <w:p w:rsidR="007750AC" w:rsidRPr="0062763C" w:rsidRDefault="007750AC" w:rsidP="005A58A6">
      <w:pPr>
        <w:spacing w:line="32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平成18年、町内の知的障害者施設から利用者がウォーキングをするための付き添いのボランティアを</w:t>
      </w:r>
      <w:r w:rsidR="005A58A6" w:rsidRPr="0062763C">
        <w:rPr>
          <w:rFonts w:asciiTheme="minorEastAsia" w:eastAsiaTheme="minorEastAsia" w:hAnsiTheme="minorEastAsia" w:hint="eastAsia"/>
          <w:sz w:val="24"/>
          <w:szCs w:val="22"/>
        </w:rPr>
        <w:t>派遣して欲しいという依頼があり、町ボランティアセンターでは小･中･</w:t>
      </w:r>
      <w:r w:rsidRPr="0062763C">
        <w:rPr>
          <w:rFonts w:asciiTheme="minorEastAsia" w:eastAsiaTheme="minorEastAsia" w:hAnsiTheme="minorEastAsia" w:hint="eastAsia"/>
          <w:sz w:val="24"/>
          <w:szCs w:val="22"/>
        </w:rPr>
        <w:t>高校に協力を呼びかけ、「小・中・高生ボランティアスクール」として開催し、ボランティア体験の場にした。</w:t>
      </w:r>
    </w:p>
    <w:p w:rsidR="007750AC" w:rsidRPr="0062763C" w:rsidRDefault="007750AC" w:rsidP="005A58A6">
      <w:pPr>
        <w:spacing w:line="32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その後、町内の精神障害者施設、身体障害者施設と参加施設を増やし、現在は4施設の利用者・職員と町内小中高校8校の児童生徒・教員の参加があり、平成29年度は2日間合わせて373名の参加となった。</w:t>
      </w:r>
    </w:p>
    <w:p w:rsidR="005A58A6" w:rsidRPr="0062763C" w:rsidRDefault="005A58A6" w:rsidP="005A58A6">
      <w:pPr>
        <w:spacing w:line="240" w:lineRule="exact"/>
        <w:ind w:firstLineChars="100" w:firstLine="223"/>
        <w:rPr>
          <w:rFonts w:ascii="ＭＳ ゴシック" w:eastAsia="ＭＳ ゴシック" w:hAnsi="ＭＳ ゴシック"/>
          <w:sz w:val="24"/>
          <w:szCs w:val="22"/>
        </w:rPr>
      </w:pPr>
    </w:p>
    <w:p w:rsidR="007750AC" w:rsidRPr="0062763C" w:rsidRDefault="007750AC" w:rsidP="005A58A6">
      <w:pPr>
        <w:spacing w:line="32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【活動内容】</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ＭＳ ゴシック" w:eastAsia="ＭＳ ゴシック" w:hAnsi="ＭＳ ゴシック" w:hint="eastAsia"/>
          <w:sz w:val="24"/>
          <w:szCs w:val="22"/>
        </w:rPr>
        <w:t xml:space="preserve">　</w:t>
      </w:r>
      <w:r w:rsidRPr="0062763C">
        <w:rPr>
          <w:rFonts w:asciiTheme="minorEastAsia" w:eastAsiaTheme="minorEastAsia" w:hAnsiTheme="minorEastAsia" w:hint="eastAsia"/>
          <w:sz w:val="24"/>
          <w:szCs w:val="22"/>
        </w:rPr>
        <w:t>1日目はボランティア活動の基本や障害者との接し方について学んだ後、障害者とゲームや班の旗作りを通して交流を深め、2日目に向けた関係作りを図っている。</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2日目にウォーキングやふれあいタイムを一緒に過ごすことでお互いを認め、助け合いの意識やボランティア活動への理解を深めている。</w:t>
      </w:r>
    </w:p>
    <w:p w:rsidR="005A58A6" w:rsidRPr="0062763C" w:rsidRDefault="005A58A6" w:rsidP="005A58A6">
      <w:pPr>
        <w:spacing w:line="240" w:lineRule="exact"/>
        <w:rPr>
          <w:rFonts w:ascii="ＭＳ ゴシック" w:eastAsia="ＭＳ ゴシック" w:hAnsi="ＭＳ ゴシック"/>
          <w:sz w:val="24"/>
          <w:szCs w:val="22"/>
        </w:rPr>
      </w:pPr>
    </w:p>
    <w:p w:rsidR="007750AC" w:rsidRPr="0062763C" w:rsidRDefault="007750AC" w:rsidP="005A58A6">
      <w:pPr>
        <w:spacing w:line="32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【活動の流れ】（例）</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1日目：ボランティアスクール開校式（町社協会長）</w:t>
      </w:r>
    </w:p>
    <w:p w:rsidR="007750AC" w:rsidRPr="0062763C" w:rsidRDefault="007750AC" w:rsidP="005A58A6">
      <w:pPr>
        <w:spacing w:line="320" w:lineRule="exact"/>
        <w:ind w:firstLineChars="350" w:firstLine="781"/>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「ボランティアについて」の講義（講師：知的障害者施設職員）</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町内障害者施設利用者合流・施設紹介</w:t>
      </w:r>
    </w:p>
    <w:p w:rsidR="007750AC" w:rsidRPr="0062763C" w:rsidRDefault="007750AC" w:rsidP="005A58A6">
      <w:pPr>
        <w:spacing w:line="320" w:lineRule="exact"/>
        <w:ind w:firstLineChars="350" w:firstLine="781"/>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（司会：知的障害者施設職員、精神障害者施設職員）</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ふれあいタイム（各班の旗づくり、合唱練習等）</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2日目：開会式（挨拶（身体障害者施設長）、体操等）</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ウォーキング、ウォークラリー（眼目山立山寺-丸山総合公園間の約1.7km）</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昼食（そうめん、バーベキュー（ボランティアによる調理））</w:t>
      </w:r>
    </w:p>
    <w:p w:rsidR="007750AC" w:rsidRPr="0062763C" w:rsidRDefault="007750AC" w:rsidP="005A58A6">
      <w:pPr>
        <w:spacing w:line="320" w:lineRule="exact"/>
        <w:ind w:firstLineChars="400" w:firstLine="89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スイカ割り（司会：知的障害者施設職員）</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ふれあいタイム（合唱（伴奏：身体障害者施設利用者））</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閉会式（ウォークラリー答え合わせ、表彰、挨拶（知的障害者施設長））</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ボランティアスクール閉校式（町社協会長）</w:t>
      </w:r>
    </w:p>
    <w:p w:rsidR="005A58A6" w:rsidRPr="0062763C" w:rsidRDefault="005A58A6" w:rsidP="005A58A6">
      <w:pPr>
        <w:spacing w:line="240" w:lineRule="exact"/>
        <w:rPr>
          <w:rFonts w:ascii="ＭＳ ゴシック" w:eastAsia="ＭＳ ゴシック" w:hAnsi="ＭＳ ゴシック"/>
          <w:sz w:val="24"/>
          <w:szCs w:val="22"/>
        </w:rPr>
      </w:pPr>
    </w:p>
    <w:p w:rsidR="007750AC" w:rsidRPr="0062763C" w:rsidRDefault="007750AC" w:rsidP="005A58A6">
      <w:pPr>
        <w:spacing w:line="32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【活動の工夫】</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・運営に大勢のボランティアの方に協力をいただいて実施している。</w:t>
      </w:r>
    </w:p>
    <w:p w:rsidR="007750AC" w:rsidRPr="0062763C" w:rsidRDefault="007750AC" w:rsidP="005A58A6">
      <w:pPr>
        <w:spacing w:line="320" w:lineRule="exact"/>
        <w:ind w:left="223" w:hangingChars="100" w:hanging="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施設やボランティアの方と事前の打合せを重ね、グループコーディネーターとしてボランティアの方に入ってもらうことでグループ内の交流を促してもらい、ボランティア自身も障害者との交流を深めることができるようになった。</w:t>
      </w:r>
    </w:p>
    <w:p w:rsidR="007750AC" w:rsidRPr="0062763C" w:rsidRDefault="007750AC" w:rsidP="005A58A6">
      <w:pPr>
        <w:spacing w:line="320" w:lineRule="exact"/>
        <w:ind w:left="223" w:hangingChars="100" w:hanging="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・お互いの施設や学校の事を知ってもらうため、ウォークラリーに施設や学校に関する問題を入れている。</w:t>
      </w:r>
    </w:p>
    <w:p w:rsidR="007750AC" w:rsidRPr="0062763C" w:rsidRDefault="007750AC" w:rsidP="005A58A6">
      <w:pPr>
        <w:spacing w:line="320" w:lineRule="exact"/>
        <w:ind w:left="223" w:hangingChars="100" w:hanging="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・「ボランティアについて」の講義はボランティアや施設職員に依頼し、ボランティアから見た活動、施設側から見た活動について話をしていただいている。</w:t>
      </w:r>
    </w:p>
    <w:p w:rsidR="007750AC" w:rsidRPr="0062763C" w:rsidRDefault="007750AC" w:rsidP="005A58A6">
      <w:pPr>
        <w:widowControl/>
        <w:spacing w:line="320" w:lineRule="exact"/>
        <w:ind w:left="223" w:hangingChars="100" w:hanging="223"/>
        <w:jc w:val="lef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・夏季休暇中に「ボランティア活動体験作文」を募集し、その後の学びやボランティア活動への意欲につなげている。</w:t>
      </w:r>
    </w:p>
    <w:p w:rsidR="00BB499D" w:rsidRPr="0062763C" w:rsidRDefault="00BB499D" w:rsidP="00BB499D">
      <w:pPr>
        <w:spacing w:line="360" w:lineRule="exact"/>
        <w:jc w:val="left"/>
        <w:rPr>
          <w:rFonts w:ascii="ＭＳ ゴシック" w:eastAsia="ＭＳ ゴシック" w:hAnsi="ＭＳ ゴシック"/>
          <w:sz w:val="24"/>
        </w:rPr>
      </w:pPr>
      <w:r w:rsidRPr="0062763C">
        <w:rPr>
          <w:rFonts w:ascii="ＭＳ 明朝" w:hAnsi="ＭＳ 明朝" w:hint="eastAsia"/>
          <w:sz w:val="24"/>
        </w:rPr>
        <w:br w:type="page"/>
      </w:r>
      <w:r w:rsidRPr="0062763C">
        <w:rPr>
          <w:rFonts w:ascii="ＭＳ ゴシック" w:eastAsia="ＭＳ ゴシック" w:hAnsi="ＭＳ ゴシック" w:hint="eastAsia"/>
          <w:sz w:val="28"/>
        </w:rPr>
        <w:lastRenderedPageBreak/>
        <w:t>Ⅱ　福祉を担う人づくり</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今後ますます高齢化が進行し、介護・福祉サービスに対する需要が大きくなることから、介護・福祉を担う人材を質と量の両面から確保することが大切です。</w:t>
      </w:r>
    </w:p>
    <w:p w:rsidR="00BB499D" w:rsidRPr="0062763C" w:rsidRDefault="00BB499D" w:rsidP="00BB499D">
      <w:pPr>
        <w:spacing w:line="360" w:lineRule="exact"/>
        <w:ind w:firstLineChars="100" w:firstLine="223"/>
        <w:rPr>
          <w:rFonts w:ascii="ＭＳ 明朝" w:hAnsi="ＭＳ 明朝"/>
          <w:sz w:val="24"/>
        </w:rPr>
      </w:pPr>
      <w:r w:rsidRPr="0062763C">
        <w:rPr>
          <w:rFonts w:ascii="ＭＳ 明朝" w:hAnsi="ＭＳ 明朝" w:hint="eastAsia"/>
          <w:sz w:val="24"/>
        </w:rPr>
        <w:t>このため、介護・福祉に対する若い頃からの理解促進と職業観の形成や中高年齢者など多様な介護人材の掘り起こし、処遇改善、キャリアパス導入等による魅力ある職場環境の整備により、専門知識と技術を持った質の高い人材を養成するとともに、これらの人材が職場に定着するよう支援します。また、身近な地域において、高齢者や障害者等の支援を必要とする人々を支える地域福祉活動の担い手を育成し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質の高い介護・福祉サービス従業者の育成・確保</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専門人材の育成・確保・定着・資質向上</w:t>
      </w:r>
    </w:p>
    <w:p w:rsidR="00BB499D" w:rsidRPr="0062763C" w:rsidRDefault="00BB499D" w:rsidP="00BB499D">
      <w:pPr>
        <w:spacing w:line="360" w:lineRule="exact"/>
        <w:ind w:leftChars="100" w:left="193" w:firstLineChars="86" w:firstLine="192"/>
        <w:rPr>
          <w:rFonts w:ascii="ＭＳ 明朝" w:hAnsi="ＭＳ 明朝"/>
          <w:sz w:val="24"/>
        </w:rPr>
      </w:pPr>
      <w:r w:rsidRPr="0062763C">
        <w:rPr>
          <w:rFonts w:ascii="ＭＳ 明朝" w:hAnsi="ＭＳ 明朝" w:hint="eastAsia"/>
          <w:sz w:val="24"/>
        </w:rPr>
        <w:t>県福祉人材確保対策会議を中心に関係団体と連携し、介護・福祉等の専門知識や技術を備え、利用者本位のサービスを提供できる質の高い専門人材の育成・確保・定着等に努めます。</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①若者等への介護・福祉の魅力のＰＲや多様な人材の参入促進</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社会に学ぶ『14歳の挑戦』</w:t>
      </w:r>
      <w:r w:rsidR="007770CE" w:rsidRPr="0062763C">
        <w:rPr>
          <w:rFonts w:ascii="ＭＳ 明朝" w:hAnsi="ＭＳ 明朝" w:hint="eastAsia"/>
          <w:sz w:val="24"/>
        </w:rPr>
        <w:t>での福祉職場体験や中高生への出前講座、高校生の介護体験学習、</w:t>
      </w:r>
      <w:r w:rsidRPr="0062763C">
        <w:rPr>
          <w:rFonts w:ascii="ＭＳ 明朝" w:hAnsi="ＭＳ 明朝" w:hint="eastAsia"/>
          <w:sz w:val="24"/>
        </w:rPr>
        <w:t>インターンシップ</w:t>
      </w:r>
      <w:r w:rsidR="007770CE" w:rsidRPr="0062763C">
        <w:rPr>
          <w:rFonts w:ascii="ＭＳ 明朝" w:hAnsi="ＭＳ 明朝" w:hint="eastAsia"/>
          <w:sz w:val="24"/>
        </w:rPr>
        <w:t>等による、小中高校や介護福祉士養成校、福祉施設等と連携した</w:t>
      </w:r>
      <w:r w:rsidRPr="0062763C">
        <w:rPr>
          <w:rFonts w:ascii="ＭＳ 明朝" w:hAnsi="ＭＳ 明朝" w:hint="eastAsia"/>
          <w:sz w:val="24"/>
        </w:rPr>
        <w:t>若者の参入促進</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w:t>
      </w:r>
      <w:r w:rsidR="007770CE" w:rsidRPr="0062763C">
        <w:rPr>
          <w:rFonts w:ascii="ＭＳ 明朝" w:hAnsi="ＭＳ 明朝" w:hint="eastAsia"/>
          <w:sz w:val="24"/>
        </w:rPr>
        <w:t>介護の日」キャンペーンイベントや福祉・介護フォーラムの開催、テレビ</w:t>
      </w:r>
      <w:r w:rsidRPr="0062763C">
        <w:rPr>
          <w:rFonts w:ascii="ＭＳ 明朝" w:hAnsi="ＭＳ 明朝" w:hint="eastAsia"/>
          <w:sz w:val="24"/>
        </w:rPr>
        <w:t>コマーシャルなどによる介護の魅力ＰＲ</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介護人材のすそ野を広げるため、介護サポーター(助手)やボランティア等の育成</w:t>
      </w:r>
    </w:p>
    <w:p w:rsidR="00BB499D" w:rsidRPr="0062763C" w:rsidRDefault="00BB499D" w:rsidP="00BB499D">
      <w:pPr>
        <w:spacing w:line="360" w:lineRule="exact"/>
        <w:ind w:firstLineChars="200" w:firstLine="447"/>
        <w:rPr>
          <w:rFonts w:asciiTheme="majorEastAsia" w:eastAsiaTheme="majorEastAsia" w:hAnsiTheme="majorEastAsia"/>
          <w:strike/>
          <w:sz w:val="24"/>
        </w:rPr>
      </w:pPr>
      <w:r w:rsidRPr="0062763C">
        <w:rPr>
          <w:rFonts w:asciiTheme="majorEastAsia" w:eastAsiaTheme="majorEastAsia" w:hAnsiTheme="majorEastAsia" w:hint="eastAsia"/>
          <w:sz w:val="24"/>
        </w:rPr>
        <w:t>②介護・福祉サービスを担う人材の教育・養成の推進</w:t>
      </w:r>
    </w:p>
    <w:p w:rsidR="00BB499D" w:rsidRPr="0062763C" w:rsidRDefault="007770CE" w:rsidP="00BB499D">
      <w:pPr>
        <w:spacing w:line="360" w:lineRule="exact"/>
        <w:ind w:leftChars="200" w:left="610" w:hangingChars="100" w:hanging="223"/>
        <w:rPr>
          <w:rFonts w:ascii="ＭＳ 明朝" w:hAnsi="ＭＳ 明朝"/>
          <w:strike/>
          <w:sz w:val="24"/>
        </w:rPr>
      </w:pPr>
      <w:r w:rsidRPr="0062763C">
        <w:rPr>
          <w:rFonts w:ascii="ＭＳ 明朝" w:hAnsi="ＭＳ 明朝" w:hint="eastAsia"/>
          <w:sz w:val="24"/>
        </w:rPr>
        <w:t>・　介護福祉士及び社会福祉士の資格取得を目指す学生に対する</w:t>
      </w:r>
      <w:r w:rsidR="00BB499D" w:rsidRPr="0062763C">
        <w:rPr>
          <w:rFonts w:ascii="ＭＳ 明朝" w:hAnsi="ＭＳ 明朝" w:hint="eastAsia"/>
          <w:sz w:val="24"/>
        </w:rPr>
        <w:t>修学資金貸付の実施など、介護・福祉の担い手の育成</w:t>
      </w:r>
    </w:p>
    <w:p w:rsidR="007770CE" w:rsidRPr="0062763C" w:rsidRDefault="00BB499D" w:rsidP="007770CE">
      <w:pPr>
        <w:spacing w:line="360" w:lineRule="exact"/>
        <w:ind w:leftChars="200" w:left="610" w:hangingChars="100" w:hanging="223"/>
        <w:rPr>
          <w:rFonts w:ascii="ＭＳ 明朝" w:hAnsi="ＭＳ 明朝"/>
          <w:sz w:val="24"/>
        </w:rPr>
      </w:pPr>
      <w:r w:rsidRPr="0062763C">
        <w:rPr>
          <w:rFonts w:ascii="ＭＳ 明朝" w:hAnsi="ＭＳ 明朝" w:hint="eastAsia"/>
          <w:sz w:val="24"/>
        </w:rPr>
        <w:t>・　介護職員の専門性を高める研修の実施や研修参加時の代替職員雇用への支援など、職員の資質向上の推進</w:t>
      </w:r>
    </w:p>
    <w:p w:rsidR="007770CE" w:rsidRPr="0062763C" w:rsidRDefault="00BB499D" w:rsidP="007770CE">
      <w:pPr>
        <w:spacing w:line="360" w:lineRule="exact"/>
        <w:ind w:leftChars="200" w:left="610" w:hangingChars="100" w:hanging="223"/>
        <w:rPr>
          <w:rFonts w:ascii="ＭＳ 明朝" w:hAnsi="ＭＳ 明朝"/>
          <w:sz w:val="24"/>
        </w:rPr>
      </w:pPr>
      <w:r w:rsidRPr="0062763C">
        <w:rPr>
          <w:rFonts w:ascii="ＭＳ 明朝" w:hAnsi="ＭＳ 明朝" w:hint="eastAsia"/>
          <w:sz w:val="24"/>
        </w:rPr>
        <w:t>・　県内介護福祉士養成校における介護福祉士等育成への支援</w:t>
      </w:r>
    </w:p>
    <w:p w:rsidR="00BB499D" w:rsidRPr="0062763C" w:rsidRDefault="00BB499D" w:rsidP="007770CE">
      <w:pPr>
        <w:spacing w:line="360" w:lineRule="exact"/>
        <w:ind w:leftChars="200" w:left="610" w:rightChars="-106" w:right="-205" w:hangingChars="100" w:hanging="223"/>
        <w:rPr>
          <w:rFonts w:ascii="ＭＳ 明朝" w:hAnsi="ＭＳ 明朝"/>
          <w:sz w:val="24"/>
        </w:rPr>
      </w:pPr>
      <w:r w:rsidRPr="0062763C">
        <w:rPr>
          <w:rFonts w:ascii="ＭＳ 明朝" w:hAnsi="ＭＳ 明朝" w:hint="eastAsia"/>
          <w:sz w:val="24"/>
        </w:rPr>
        <w:t>・　介護を学ぶ外国人の日本語学習や介護福祉士資格取得等に対する関係団体が連携した支援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県福祉カレッジ等における介護支援専門員、障害福祉サービス事業所の相談支援従事者等の資質向上を図るための研修の充実</w:t>
      </w:r>
    </w:p>
    <w:p w:rsidR="00BB499D" w:rsidRPr="0062763C" w:rsidRDefault="00BB499D" w:rsidP="00BB499D">
      <w:pPr>
        <w:spacing w:line="360" w:lineRule="exact"/>
        <w:ind w:leftChars="230" w:left="579" w:hangingChars="60" w:hanging="134"/>
        <w:rPr>
          <w:rFonts w:ascii="ＭＳ 明朝" w:hAnsi="ＭＳ 明朝"/>
          <w:strike/>
          <w:sz w:val="24"/>
        </w:rPr>
      </w:pPr>
      <w:r w:rsidRPr="0062763C">
        <w:rPr>
          <w:rFonts w:ascii="ＭＳ 明朝" w:hAnsi="ＭＳ 明朝" w:hint="eastAsia"/>
          <w:sz w:val="24"/>
        </w:rPr>
        <w:t>・　障害児者の特性に配慮した適切な居宅介護サービスや同行援護サービスを提供するための研修の充実</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③就業</w:t>
      </w:r>
      <w:r w:rsidR="008A36D6" w:rsidRPr="0062763C">
        <w:rPr>
          <w:rFonts w:asciiTheme="majorEastAsia" w:eastAsiaTheme="majorEastAsia" w:hAnsiTheme="majorEastAsia" w:hint="eastAsia"/>
          <w:sz w:val="24"/>
        </w:rPr>
        <w:t>・相談</w:t>
      </w:r>
      <w:r w:rsidRPr="0062763C">
        <w:rPr>
          <w:rFonts w:asciiTheme="majorEastAsia" w:eastAsiaTheme="majorEastAsia" w:hAnsiTheme="majorEastAsia" w:hint="eastAsia"/>
          <w:sz w:val="24"/>
        </w:rPr>
        <w:t>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県健康・福祉人材センター等における無料職業紹介、相談、情報提供等の就業援助やハローワークとの連携促進</w:t>
      </w:r>
    </w:p>
    <w:p w:rsidR="00BB499D" w:rsidRPr="0062763C" w:rsidRDefault="00BB499D" w:rsidP="00BB499D">
      <w:pPr>
        <w:spacing w:line="360" w:lineRule="exact"/>
        <w:ind w:leftChars="200" w:left="610" w:hangingChars="100" w:hanging="223"/>
        <w:rPr>
          <w:rFonts w:ascii="ＭＳ 明朝" w:hAnsi="ＭＳ 明朝"/>
          <w:strike/>
          <w:sz w:val="24"/>
        </w:rPr>
      </w:pPr>
      <w:r w:rsidRPr="0062763C">
        <w:rPr>
          <w:rFonts w:ascii="ＭＳ 明朝" w:hAnsi="ＭＳ 明朝" w:hint="eastAsia"/>
          <w:sz w:val="24"/>
        </w:rPr>
        <w:t>・　県健康・福祉人材センターへの専門員配置によるマッチング強化や福祉職場説明会の開催等による</w:t>
      </w:r>
      <w:r w:rsidR="007770CE" w:rsidRPr="0062763C">
        <w:rPr>
          <w:rFonts w:ascii="ＭＳ 明朝" w:hAnsi="ＭＳ 明朝" w:hint="eastAsia"/>
          <w:sz w:val="24"/>
        </w:rPr>
        <w:t>、介護・福祉に従事又は再従事しようとする</w:t>
      </w:r>
      <w:r w:rsidRPr="0062763C">
        <w:rPr>
          <w:rFonts w:ascii="ＭＳ 明朝" w:hAnsi="ＭＳ 明朝" w:hint="eastAsia"/>
          <w:sz w:val="24"/>
        </w:rPr>
        <w:t>者への支援</w:t>
      </w:r>
    </w:p>
    <w:p w:rsidR="00BB499D" w:rsidRPr="0062763C" w:rsidRDefault="00BB499D" w:rsidP="00BB499D">
      <w:pPr>
        <w:spacing w:line="360" w:lineRule="exact"/>
        <w:ind w:leftChars="200" w:left="610" w:hangingChars="100" w:hanging="223"/>
        <w:rPr>
          <w:rFonts w:ascii="ＭＳ 明朝" w:hAnsi="ＭＳ 明朝"/>
          <w:strike/>
          <w:sz w:val="24"/>
        </w:rPr>
      </w:pPr>
      <w:r w:rsidRPr="0062763C">
        <w:rPr>
          <w:rFonts w:ascii="ＭＳ 明朝" w:hAnsi="ＭＳ 明朝" w:hint="eastAsia"/>
          <w:sz w:val="24"/>
        </w:rPr>
        <w:t>・　離職介護職員の再就職時の必要費用の貸付などによる再就職の促進</w:t>
      </w:r>
    </w:p>
    <w:p w:rsidR="00BB499D" w:rsidRPr="0062763C" w:rsidRDefault="00BB499D" w:rsidP="00BB499D">
      <w:pPr>
        <w:spacing w:line="360" w:lineRule="exact"/>
        <w:ind w:firstLineChars="200" w:firstLine="447"/>
        <w:rPr>
          <w:rFonts w:asciiTheme="majorEastAsia" w:eastAsiaTheme="majorEastAsia" w:hAnsiTheme="majorEastAsia"/>
          <w:strike/>
          <w:sz w:val="24"/>
        </w:rPr>
      </w:pPr>
      <w:r w:rsidRPr="0062763C">
        <w:rPr>
          <w:rFonts w:asciiTheme="majorEastAsia" w:eastAsiaTheme="majorEastAsia" w:hAnsiTheme="majorEastAsia" w:hint="eastAsia"/>
          <w:sz w:val="24"/>
        </w:rPr>
        <w:t>④処遇・職場環境の改善等による職場定着支援</w:t>
      </w:r>
    </w:p>
    <w:p w:rsidR="005539AA" w:rsidRPr="0062763C" w:rsidRDefault="005539AA" w:rsidP="005539AA">
      <w:pPr>
        <w:spacing w:line="360" w:lineRule="exact"/>
        <w:ind w:firstLineChars="200" w:firstLine="447"/>
        <w:rPr>
          <w:rFonts w:asciiTheme="majorEastAsia" w:eastAsiaTheme="majorEastAsia" w:hAnsiTheme="majorEastAsia"/>
          <w:strike/>
          <w:sz w:val="24"/>
        </w:rPr>
      </w:pPr>
      <w:r w:rsidRPr="0062763C">
        <w:rPr>
          <w:rFonts w:asciiTheme="majorEastAsia" w:eastAsiaTheme="majorEastAsia" w:hAnsiTheme="majorEastAsia" w:hint="eastAsia"/>
          <w:sz w:val="24"/>
        </w:rPr>
        <w:t xml:space="preserve">・　</w:t>
      </w:r>
      <w:r w:rsidRPr="0062763C">
        <w:rPr>
          <w:rFonts w:ascii="ＭＳ 明朝" w:hAnsi="ＭＳ 明朝" w:hint="eastAsia"/>
          <w:sz w:val="24"/>
        </w:rPr>
        <w:t>介護事業所等におけるキャリアパス整備の支援など、職員の処遇改善の促進</w:t>
      </w:r>
    </w:p>
    <w:p w:rsidR="005539AA" w:rsidRPr="0062763C" w:rsidRDefault="005539AA" w:rsidP="005539AA">
      <w:pPr>
        <w:spacing w:line="360" w:lineRule="exact"/>
        <w:ind w:leftChars="230" w:left="604" w:hangingChars="71" w:hanging="159"/>
        <w:rPr>
          <w:rFonts w:asciiTheme="majorEastAsia" w:eastAsiaTheme="majorEastAsia" w:hAnsiTheme="majorEastAsia"/>
          <w:strike/>
          <w:sz w:val="24"/>
        </w:rPr>
      </w:pPr>
      <w:r w:rsidRPr="0062763C">
        <w:rPr>
          <w:rFonts w:ascii="ＭＳ 明朝" w:hAnsi="ＭＳ 明朝" w:hint="eastAsia"/>
          <w:sz w:val="24"/>
        </w:rPr>
        <w:t>・　介護ロボット・ICT等の導入支援や雇用環境向上に取組む事業所の表彰などによる職員の負担軽減や職場の環境改善</w:t>
      </w:r>
    </w:p>
    <w:p w:rsidR="00BB499D" w:rsidRPr="0062763C" w:rsidRDefault="00BB499D" w:rsidP="00BB499D">
      <w:pPr>
        <w:spacing w:line="360" w:lineRule="exact"/>
        <w:ind w:leftChars="230" w:left="604" w:hangingChars="71" w:hanging="159"/>
        <w:rPr>
          <w:rFonts w:ascii="ＭＳ 明朝" w:hAnsi="ＭＳ 明朝"/>
          <w:sz w:val="24"/>
        </w:rPr>
      </w:pPr>
      <w:r w:rsidRPr="0062763C">
        <w:rPr>
          <w:rFonts w:ascii="ＭＳ 明朝" w:hAnsi="ＭＳ 明朝" w:hint="eastAsia"/>
          <w:sz w:val="24"/>
        </w:rPr>
        <w:lastRenderedPageBreak/>
        <w:t>・　介護職場でがんばっている中堅職員表彰や新任職員の合同入職式等による職員の職場定着支援</w:t>
      </w:r>
    </w:p>
    <w:p w:rsidR="006C7109" w:rsidRPr="0062763C" w:rsidRDefault="006C7109" w:rsidP="00BB499D">
      <w:pPr>
        <w:spacing w:line="360" w:lineRule="exact"/>
        <w:ind w:leftChars="230" w:left="604" w:hangingChars="71" w:hanging="159"/>
        <w:rPr>
          <w:rFonts w:asciiTheme="majorEastAsia" w:eastAsiaTheme="majorEastAsia" w:hAnsiTheme="majorEastAsia"/>
          <w:strike/>
          <w:sz w:val="24"/>
        </w:rPr>
      </w:pPr>
      <w:r w:rsidRPr="0062763C">
        <w:rPr>
          <w:rFonts w:ascii="ＭＳ 明朝" w:hAnsi="ＭＳ 明朝" w:hint="eastAsia"/>
          <w:sz w:val="24"/>
        </w:rPr>
        <w:t>・　新任職員など</w:t>
      </w:r>
      <w:r w:rsidR="00C63D47" w:rsidRPr="0062763C">
        <w:rPr>
          <w:rFonts w:ascii="ＭＳ 明朝" w:hAnsi="ＭＳ 明朝" w:hint="eastAsia"/>
          <w:sz w:val="24"/>
        </w:rPr>
        <w:t>の相談に</w:t>
      </w:r>
      <w:r w:rsidR="001606BD" w:rsidRPr="0062763C">
        <w:rPr>
          <w:rFonts w:ascii="ＭＳ 明朝" w:hAnsi="ＭＳ 明朝" w:hint="eastAsia"/>
          <w:sz w:val="24"/>
        </w:rPr>
        <w:t>の</w:t>
      </w:r>
      <w:r w:rsidR="00C63D47" w:rsidRPr="0062763C">
        <w:rPr>
          <w:rFonts w:ascii="ＭＳ 明朝" w:hAnsi="ＭＳ 明朝" w:hint="eastAsia"/>
          <w:sz w:val="24"/>
        </w:rPr>
        <w:t>ったり実践的な</w:t>
      </w:r>
      <w:r w:rsidRPr="0062763C">
        <w:rPr>
          <w:rFonts w:ascii="ＭＳ 明朝" w:hAnsi="ＭＳ 明朝" w:hint="eastAsia"/>
          <w:sz w:val="24"/>
        </w:rPr>
        <w:t>指導ができる中堅リーダーの養成支援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福祉用具を活用した介護職員等の腰痛予防による離職防止のための支援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社会福祉法人の理事長や社会福祉施設の施設長に対する経営管理研修等の充実</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⑤保育士等の人材確保と就業継続の支援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保育士等のキャリアアップのための研修の実施、職員の処遇改善の促進</w:t>
      </w:r>
    </w:p>
    <w:p w:rsidR="00BB499D" w:rsidRPr="0062763C" w:rsidRDefault="007770CE" w:rsidP="00EB150D">
      <w:pPr>
        <w:spacing w:line="360" w:lineRule="exact"/>
        <w:ind w:leftChars="231" w:left="645" w:hangingChars="89" w:hanging="199"/>
        <w:rPr>
          <w:rFonts w:ascii="ＭＳ 明朝" w:hAnsi="ＭＳ 明朝"/>
          <w:sz w:val="24"/>
        </w:rPr>
      </w:pPr>
      <w:r w:rsidRPr="0062763C">
        <w:rPr>
          <w:rFonts w:ascii="ＭＳ 明朝" w:hAnsi="ＭＳ 明朝" w:hint="eastAsia"/>
          <w:sz w:val="24"/>
        </w:rPr>
        <w:t>・　再就職準備金貸付等の再就職支援の充実や保育を取り巻く最新情報の提供</w:t>
      </w:r>
      <w:r w:rsidR="00BB499D" w:rsidRPr="0062763C">
        <w:rPr>
          <w:rFonts w:ascii="ＭＳ 明朝" w:hAnsi="ＭＳ 明朝" w:hint="eastAsia"/>
          <w:sz w:val="24"/>
        </w:rPr>
        <w:t>など、潜在保育士の掘り起こしや就労支援による保育士等の確保</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保育士・保</w:t>
      </w:r>
      <w:r w:rsidR="007770CE" w:rsidRPr="0062763C">
        <w:rPr>
          <w:rFonts w:ascii="ＭＳ 明朝" w:hAnsi="ＭＳ 明朝" w:hint="eastAsia"/>
          <w:sz w:val="24"/>
        </w:rPr>
        <w:t>育所支援センターにおける現役保育士からの悩み事相談等の対応など</w:t>
      </w:r>
      <w:r w:rsidRPr="0062763C">
        <w:rPr>
          <w:rFonts w:ascii="ＭＳ 明朝" w:hAnsi="ＭＳ 明朝" w:hint="eastAsia"/>
          <w:sz w:val="24"/>
        </w:rPr>
        <w:t>、</w:t>
      </w:r>
      <w:r w:rsidR="007770CE" w:rsidRPr="0062763C">
        <w:rPr>
          <w:rFonts w:ascii="ＭＳ 明朝" w:hAnsi="ＭＳ 明朝" w:hint="eastAsia"/>
          <w:sz w:val="24"/>
        </w:rPr>
        <w:t>離職防止等</w:t>
      </w:r>
      <w:r w:rsidRPr="0062763C">
        <w:rPr>
          <w:rFonts w:ascii="ＭＳ 明朝" w:hAnsi="ＭＳ 明朝" w:hint="eastAsia"/>
          <w:sz w:val="24"/>
        </w:rPr>
        <w:t>定着対策の推進</w:t>
      </w:r>
    </w:p>
    <w:p w:rsidR="00BB499D" w:rsidRPr="0062763C" w:rsidRDefault="00BB499D" w:rsidP="00BB499D">
      <w:pPr>
        <w:spacing w:line="360" w:lineRule="exact"/>
        <w:rPr>
          <w:rFonts w:ascii="ＭＳ ゴシック" w:eastAsia="ＭＳ ゴシック" w:hAnsi="ＭＳ ゴシック"/>
          <w:sz w:val="18"/>
          <w:szCs w:val="18"/>
        </w:rPr>
      </w:pPr>
      <w:r w:rsidRPr="0062763C">
        <w:rPr>
          <w:rFonts w:ascii="ＭＳ 明朝" w:hAnsi="ＭＳ 明朝" w:hint="eastAsia"/>
          <w:sz w:val="24"/>
        </w:rPr>
        <w:t xml:space="preserve">　</w:t>
      </w:r>
      <w:r w:rsidRPr="0062763C">
        <w:rPr>
          <w:rFonts w:ascii="ＭＳ ゴシック" w:eastAsia="ＭＳ ゴシック" w:hAnsi="ＭＳ ゴシック" w:hint="eastAsia"/>
          <w:sz w:val="18"/>
          <w:szCs w:val="18"/>
        </w:rPr>
        <w:t xml:space="preserve"> </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県福祉カレッジの研修システムの充実</w:t>
      </w:r>
    </w:p>
    <w:p w:rsidR="00BB499D" w:rsidRPr="0062763C" w:rsidRDefault="00BB499D" w:rsidP="00BB499D">
      <w:pPr>
        <w:spacing w:line="360" w:lineRule="exact"/>
        <w:ind w:leftChars="100" w:left="193" w:firstLineChars="86" w:firstLine="192"/>
        <w:rPr>
          <w:rFonts w:ascii="ＭＳ 明朝" w:hAnsi="ＭＳ 明朝"/>
          <w:sz w:val="24"/>
        </w:rPr>
      </w:pPr>
      <w:r w:rsidRPr="0062763C">
        <w:rPr>
          <w:rFonts w:ascii="ＭＳ 明朝" w:hAnsi="ＭＳ 明朝" w:hint="eastAsia"/>
          <w:sz w:val="24"/>
        </w:rPr>
        <w:t>福祉人材のキャリアアップを支援し、その質を高めるため、県福祉カレッジにおける研修内容を常に時代の要請に応じたものに見直すとともに、社会福祉施設や専門職団体等との連携・協力体制を構築し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県福祉カレッジにおける社会福祉事業従事者等に対する研修の充実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県福祉カレッジと社会福祉施設や関係団体などとの適切な役割分担と協力体制の充実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社会福祉事業従事者の階層に応じたキャリアパス構築や研修履歴の管理による支援</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地域福祉活動やボランティア活動の担い手の育成</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民生委員･児童委員の確保と資質の向上</w:t>
      </w:r>
    </w:p>
    <w:p w:rsidR="00BB499D" w:rsidRPr="0062763C" w:rsidRDefault="00BB499D" w:rsidP="00BB499D">
      <w:pPr>
        <w:spacing w:line="360" w:lineRule="exact"/>
        <w:ind w:leftChars="71" w:left="137" w:firstLineChars="111" w:firstLine="248"/>
        <w:rPr>
          <w:rFonts w:ascii="ＭＳ 明朝" w:hAnsi="ＭＳ 明朝"/>
          <w:sz w:val="24"/>
        </w:rPr>
      </w:pPr>
      <w:r w:rsidRPr="0062763C">
        <w:rPr>
          <w:rFonts w:ascii="ＭＳ 明朝" w:hAnsi="ＭＳ 明朝" w:hint="eastAsia"/>
          <w:sz w:val="24"/>
        </w:rPr>
        <w:t>地域住民にもっとも身</w:t>
      </w:r>
      <w:r w:rsidR="00FC276E" w:rsidRPr="0062763C">
        <w:rPr>
          <w:rFonts w:ascii="ＭＳ 明朝" w:hAnsi="ＭＳ 明朝" w:hint="eastAsia"/>
          <w:sz w:val="24"/>
        </w:rPr>
        <w:t>近な福祉の担い手である民生委員・児童委員の確保や</w:t>
      </w:r>
      <w:r w:rsidR="00295A6E" w:rsidRPr="0062763C">
        <w:rPr>
          <w:rFonts w:ascii="ＭＳ 明朝" w:hAnsi="ＭＳ 明朝" w:hint="eastAsia"/>
          <w:sz w:val="24"/>
        </w:rPr>
        <w:t>その</w:t>
      </w:r>
      <w:r w:rsidR="00FC276E" w:rsidRPr="0062763C">
        <w:rPr>
          <w:rFonts w:ascii="ＭＳ 明朝" w:hAnsi="ＭＳ 明朝" w:hint="eastAsia"/>
          <w:sz w:val="24"/>
        </w:rPr>
        <w:t>資質の向上に努めるとともに、</w:t>
      </w:r>
      <w:r w:rsidR="00D828A2" w:rsidRPr="0062763C">
        <w:rPr>
          <w:rFonts w:ascii="ＭＳ 明朝" w:hAnsi="ＭＳ 明朝" w:hint="eastAsia"/>
          <w:sz w:val="24"/>
        </w:rPr>
        <w:t>民生委員・児童委員と</w:t>
      </w:r>
      <w:r w:rsidR="00FC276E" w:rsidRPr="0062763C">
        <w:rPr>
          <w:rFonts w:ascii="ＭＳ 明朝" w:hAnsi="ＭＳ 明朝" w:hint="eastAsia"/>
          <w:sz w:val="24"/>
        </w:rPr>
        <w:t>関係団体</w:t>
      </w:r>
      <w:r w:rsidR="00D828A2" w:rsidRPr="0062763C">
        <w:rPr>
          <w:rFonts w:ascii="ＭＳ 明朝" w:hAnsi="ＭＳ 明朝" w:hint="eastAsia"/>
          <w:sz w:val="24"/>
        </w:rPr>
        <w:t>等</w:t>
      </w:r>
      <w:r w:rsidR="00FC276E" w:rsidRPr="0062763C">
        <w:rPr>
          <w:rFonts w:ascii="ＭＳ 明朝" w:hAnsi="ＭＳ 明朝" w:hint="eastAsia"/>
          <w:sz w:val="24"/>
        </w:rPr>
        <w:t>との連携促進を図ります。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民生委員・児童委員の活動に対する地域住民の理解の促進</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　民生委員・児童委員を対象とした研修内容の充実</w:t>
      </w:r>
    </w:p>
    <w:p w:rsidR="00D828A2" w:rsidRPr="0062763C" w:rsidRDefault="00BB499D" w:rsidP="00D828A2">
      <w:pPr>
        <w:spacing w:line="360" w:lineRule="exact"/>
        <w:ind w:left="893" w:hangingChars="400" w:hanging="893"/>
        <w:rPr>
          <w:rFonts w:ascii="ＭＳ 明朝" w:hAnsi="ＭＳ 明朝"/>
          <w:sz w:val="24"/>
        </w:rPr>
      </w:pPr>
      <w:r w:rsidRPr="0062763C">
        <w:rPr>
          <w:rFonts w:ascii="ＭＳ 明朝" w:hAnsi="ＭＳ 明朝" w:hint="eastAsia"/>
          <w:sz w:val="24"/>
        </w:rPr>
        <w:t xml:space="preserve">　　・　民生委員・児童委員と保健、医療、福祉関係者やボランティア等との連携促進</w:t>
      </w:r>
    </w:p>
    <w:p w:rsidR="00BB499D" w:rsidRPr="0062763C" w:rsidRDefault="00BB499D" w:rsidP="00D828A2">
      <w:pPr>
        <w:spacing w:line="360" w:lineRule="exact"/>
        <w:ind w:leftChars="232" w:left="644" w:hangingChars="88" w:hanging="196"/>
        <w:rPr>
          <w:rFonts w:ascii="ＭＳ 明朝" w:hAnsi="ＭＳ 明朝"/>
          <w:sz w:val="24"/>
        </w:rPr>
      </w:pPr>
      <w:r w:rsidRPr="0062763C">
        <w:rPr>
          <w:rFonts w:ascii="ＭＳ 明朝" w:hAnsi="ＭＳ 明朝" w:hint="eastAsia"/>
          <w:sz w:val="24"/>
        </w:rPr>
        <w:t>・　児童の健全育成に関する活動などを行う主任児童委員に対する県民の理解促進と学校関係者等との連携促進</w:t>
      </w:r>
    </w:p>
    <w:p w:rsidR="00BB499D" w:rsidRPr="0062763C" w:rsidRDefault="00BB499D" w:rsidP="00BB499D">
      <w:pPr>
        <w:spacing w:line="360" w:lineRule="exact"/>
        <w:ind w:left="893" w:hangingChars="400" w:hanging="893"/>
        <w:rPr>
          <w:rFonts w:ascii="ＭＳ 明朝" w:hAnsi="ＭＳ 明朝"/>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ケアネット活動を支えるリーダーの育成等</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地域住民自らが、地域の要支援者に対する見守り等の個別支援を行うケアネット活動が円滑に実施されるよう、活動の中心となるリーダーの育成を支援します。</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社会福祉協議会に配置される福祉活動指導員や福祉活動専門員の活動に対する支援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ケアネット活動への住民等の参加促進や関係機関等との連携・調整を行うケアネット活動コーディネーターの配置、資質向上に対する支援</w:t>
      </w:r>
    </w:p>
    <w:p w:rsidR="00BB499D" w:rsidRPr="0062763C" w:rsidRDefault="00BB499D" w:rsidP="00BB499D">
      <w:pPr>
        <w:spacing w:line="360" w:lineRule="exact"/>
        <w:ind w:left="893" w:hangingChars="400" w:hanging="893"/>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ボランティアサポーターやコーディネーター等の育成</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県民の自主的な参加による地域福祉を推進するため、地域福祉活動やボラン</w:t>
      </w:r>
      <w:r w:rsidR="00EB150D" w:rsidRPr="0062763C">
        <w:rPr>
          <w:rFonts w:ascii="ＭＳ 明朝" w:hAnsi="ＭＳ 明朝" w:hint="eastAsia"/>
          <w:sz w:val="24"/>
        </w:rPr>
        <w:t>ティア活動において中心的な役割を果たす人材の育成を支援します。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地域のボランティア活動を推進するボランティアサポーターやボランティアコーディネ</w:t>
      </w:r>
      <w:r w:rsidRPr="0062763C">
        <w:rPr>
          <w:rFonts w:ascii="ＭＳ 明朝" w:hAnsi="ＭＳ 明朝" w:hint="eastAsia"/>
          <w:sz w:val="24"/>
        </w:rPr>
        <w:lastRenderedPageBreak/>
        <w:t>ーターの研修に対する支援</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ＮＰＯやボランティア団体の中心となるリーダーの資質向上に対する支援</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３　地域共生社会を支える人材の育成・確保</w:t>
      </w: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(1)　富山型デイサービス（共生型サービス）を担う人材の育成・確保</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高齢者や障害児者をいっしょにケアする富山型デイサービスは、多様な利用者が交流することの効用がある一方、事業者や職員の負担も大きいことから、富山型デイサービスの担う人材の育成・確保に努めます。</w:t>
      </w:r>
    </w:p>
    <w:p w:rsidR="00BB499D" w:rsidRPr="0062763C" w:rsidRDefault="00BB499D" w:rsidP="00BB499D">
      <w:pPr>
        <w:spacing w:line="360" w:lineRule="exact"/>
        <w:ind w:leftChars="200" w:left="610"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富山型デイサービスの起業を目指す県民への研修等、富山型デイサービスを提供する人材の育成支援</w:t>
      </w:r>
    </w:p>
    <w:p w:rsidR="00BB499D" w:rsidRPr="0062763C" w:rsidRDefault="00BB499D" w:rsidP="00BB499D">
      <w:pPr>
        <w:spacing w:line="360" w:lineRule="exact"/>
        <w:ind w:leftChars="200" w:left="610"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富山型デイサービス事業所で働く職員に対する研修の充実</w:t>
      </w: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(2)　コーディネート人材の養成</w:t>
      </w:r>
    </w:p>
    <w:p w:rsidR="00BB499D" w:rsidRPr="0062763C" w:rsidRDefault="00BB499D" w:rsidP="00BB499D">
      <w:pPr>
        <w:pStyle w:val="Web"/>
        <w:spacing w:before="0" w:beforeAutospacing="0" w:after="0" w:afterAutospacing="0" w:line="360" w:lineRule="exact"/>
        <w:ind w:leftChars="100" w:left="193" w:firstLineChars="100" w:firstLine="223"/>
        <w:rPr>
          <w:rFonts w:asciiTheme="minorEastAsia" w:eastAsiaTheme="minorEastAsia" w:hAnsiTheme="minorEastAsia" w:cstheme="minorBidi"/>
          <w:bCs/>
          <w:kern w:val="24"/>
        </w:rPr>
      </w:pPr>
      <w:r w:rsidRPr="0062763C">
        <w:rPr>
          <w:rFonts w:asciiTheme="minorEastAsia" w:eastAsiaTheme="minorEastAsia" w:hAnsiTheme="minorEastAsia" w:hint="eastAsia"/>
        </w:rPr>
        <w:t>福祉ニーズが多様化・複雑化する中、</w:t>
      </w:r>
      <w:r w:rsidRPr="0062763C">
        <w:rPr>
          <w:rFonts w:asciiTheme="minorEastAsia" w:eastAsiaTheme="minorEastAsia" w:hAnsiTheme="minorEastAsia" w:cstheme="minorBidi" w:hint="eastAsia"/>
          <w:bCs/>
          <w:kern w:val="24"/>
        </w:rPr>
        <w:t>地域において支援を必要とする方に対して、多様な専門職（医療や介護、福祉、就労等）とのネットワークを構築し、支援のためのコーディネート役を務める専門職（コミュニティ・ソーシャルワーカー）の養成を図ります。</w:t>
      </w:r>
    </w:p>
    <w:p w:rsidR="00BB499D" w:rsidRPr="0062763C" w:rsidRDefault="00BB499D" w:rsidP="00BB499D">
      <w:pPr>
        <w:pStyle w:val="Web"/>
        <w:spacing w:before="0" w:beforeAutospacing="0" w:after="0" w:afterAutospacing="0" w:line="360" w:lineRule="exact"/>
        <w:ind w:leftChars="199" w:left="579" w:hangingChars="87" w:hanging="194"/>
        <w:rPr>
          <w:rFonts w:asciiTheme="minorEastAsia" w:eastAsiaTheme="minorEastAsia" w:hAnsiTheme="minorEastAsia"/>
        </w:rPr>
      </w:pPr>
      <w:r w:rsidRPr="0062763C">
        <w:rPr>
          <w:rFonts w:asciiTheme="minorEastAsia" w:eastAsiaTheme="minorEastAsia" w:hAnsiTheme="minorEastAsia" w:hint="eastAsia"/>
        </w:rPr>
        <w:t>・　市町村社会福祉協議会職員等を対象に、県社会福祉協議会で実施しているコミュニティ･ソーシャルワーカー養成研修等に対する支援</w:t>
      </w:r>
    </w:p>
    <w:p w:rsidR="00BB499D" w:rsidRPr="0062763C" w:rsidRDefault="00BB499D" w:rsidP="00BB499D">
      <w:pPr>
        <w:pStyle w:val="Web"/>
        <w:spacing w:before="0" w:beforeAutospacing="0" w:after="0" w:afterAutospacing="0" w:line="360" w:lineRule="exact"/>
        <w:rPr>
          <w:rFonts w:asciiTheme="minorEastAsia" w:eastAsiaTheme="minorEastAsia" w:hAnsiTheme="minorEastAsia"/>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(3)　職種横断的な研修の実施</w:t>
      </w:r>
    </w:p>
    <w:p w:rsidR="00BB499D" w:rsidRPr="0062763C" w:rsidRDefault="00BB499D" w:rsidP="00BB499D">
      <w:pPr>
        <w:spacing w:line="360" w:lineRule="exact"/>
        <w:ind w:leftChars="146" w:left="282"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複雑化する福祉課題に対応するため、県福祉カレッジ等において、従来の福祉の枠を超えた職種横断的な研修を実施し、関係職員の資質向上や専門職間の連携強化を図ります。</w:t>
      </w:r>
    </w:p>
    <w:p w:rsidR="00BB499D" w:rsidRPr="0062763C" w:rsidRDefault="00BB499D" w:rsidP="006716FC">
      <w:pPr>
        <w:spacing w:line="360" w:lineRule="exact"/>
        <w:ind w:leftChars="223" w:left="581" w:hangingChars="67" w:hanging="150"/>
        <w:rPr>
          <w:rFonts w:asciiTheme="minorEastAsia" w:eastAsiaTheme="minorEastAsia" w:hAnsiTheme="minorEastAsia"/>
          <w:sz w:val="24"/>
        </w:rPr>
      </w:pPr>
      <w:r w:rsidRPr="0062763C">
        <w:rPr>
          <w:rFonts w:asciiTheme="minorEastAsia" w:eastAsiaTheme="minorEastAsia" w:hAnsiTheme="minorEastAsia" w:hint="eastAsia"/>
          <w:sz w:val="24"/>
        </w:rPr>
        <w:t>・　県福祉カレッジ等における、福祉、医療、司法等関係専門職を対象とした専門多職種連携・ソーシャルワーク実践研修等の実施</w:t>
      </w:r>
    </w:p>
    <w:p w:rsidR="007750AC" w:rsidRPr="0062763C" w:rsidRDefault="007750AC" w:rsidP="00BB499D">
      <w:pPr>
        <w:spacing w:line="360" w:lineRule="exact"/>
        <w:rPr>
          <w:rFonts w:ascii="ＭＳ ゴシック" w:eastAsia="ＭＳ ゴシック" w:hAnsi="ＭＳ ゴシック"/>
          <w:sz w:val="24"/>
        </w:rPr>
      </w:pPr>
    </w:p>
    <w:p w:rsidR="007750AC" w:rsidRPr="0062763C" w:rsidRDefault="007750AC">
      <w:pPr>
        <w:widowControl/>
        <w:jc w:val="left"/>
        <w:rPr>
          <w:rFonts w:ascii="ＭＳ ゴシック" w:eastAsia="ＭＳ ゴシック" w:hAnsi="ＭＳ ゴシック"/>
          <w:sz w:val="24"/>
        </w:rPr>
      </w:pPr>
      <w:r w:rsidRPr="0062763C">
        <w:rPr>
          <w:rFonts w:ascii="ＭＳ ゴシック" w:eastAsia="ＭＳ ゴシック" w:hAnsi="ＭＳ ゴシック"/>
          <w:sz w:val="24"/>
        </w:rPr>
        <w:br w:type="page"/>
      </w:r>
    </w:p>
    <w:p w:rsidR="00AE551E" w:rsidRPr="0062763C" w:rsidRDefault="00AE551E"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1328" behindDoc="0" locked="0" layoutInCell="1" allowOverlap="1" wp14:anchorId="6FE102A7" wp14:editId="262FC62F">
                <wp:simplePos x="0" y="0"/>
                <wp:positionH relativeFrom="column">
                  <wp:posOffset>-125730</wp:posOffset>
                </wp:positionH>
                <wp:positionV relativeFrom="paragraph">
                  <wp:posOffset>142240</wp:posOffset>
                </wp:positionV>
                <wp:extent cx="6376035" cy="9140190"/>
                <wp:effectExtent l="0" t="0" r="24765" b="22860"/>
                <wp:wrapNone/>
                <wp:docPr id="71" name="正方形/長方形 71"/>
                <wp:cNvGraphicFramePr/>
                <a:graphic xmlns:a="http://schemas.openxmlformats.org/drawingml/2006/main">
                  <a:graphicData uri="http://schemas.microsoft.com/office/word/2010/wordprocessingShape">
                    <wps:wsp>
                      <wps:cNvSpPr/>
                      <wps:spPr>
                        <a:xfrm>
                          <a:off x="0" y="0"/>
                          <a:ext cx="6376035" cy="91401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26" style="position:absolute;left:0;text-align:left;margin-left:-9.9pt;margin-top:11.2pt;width:502.05pt;height:719.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DhrgIAAJEFAAAOAAAAZHJzL2Uyb0RvYy54bWysVM1uEzEQviPxDpbvdDfpH426qaJWRUhV&#10;G9Ginl2v3V3J6zG2k014D3iAcuaMOPA4VOItGNu7m6hUHBA5bGY8M9/8z/HJqlFkKayrQRd0tJNT&#10;IjSHstb3BX1/c/7qNSXOM10yBVoUdC0cPZm+fHHcmokYQwWqFJYgiHaT1hS08t5MsszxSjTM7YAR&#10;GoUSbMM8svY+Ky1rEb1R2TjPD7IWbGkscOEcvp4lIZ1GfCkF91dSOuGJKijG5uPXxu9d+GbTYza5&#10;t8xUNe/CYP8QRcNqjU4HqDPmGVnY+g+opuYWHEi/w6HJQMqai5gDZjPKn2RzXTEjYi5YHGeGMrn/&#10;B8svl3NL6rKghyNKNGuwR49fvzx+/v7zx0P269O3RBGUYqla4yZocW3mtuMckiHvlbRN+MeMyCqW&#10;dz2UV6w84fh4sHt4kO/uU8JRdjTay0dHsQHZxtxY598IaEggCmqxf7GsbHnhPLpE1V4leNNwXisV&#10;e6h0eHCg6jK8RSYMkThVliwZtt+vYg4IsaWFXLDMQmYpl0j5tRIBQul3QmJ5MPpxDCQO5gaTcS60&#10;HyVRxUqRXO3n+AsFC876KCIXAQOyxCAH7A6g10wgPXaC6fSDqYhzPRjnfwssGQ8W0TNoPxg3tQb7&#10;HIDCrDrPSb8vUipNqNIdlGscHgtpq5zh5zW27YI5P2cW1wgXDk+Dv8KPVNAWFDqKkgrsx+fegz5O&#10;N0opaXEtC+o+LJgVlKi3Gucex2Yv7HFk9vYPx8jYbcndtkQvmlPA1uNoY3SRDPpe9aS00NziBZkF&#10;ryhimqPvgnJve+bUp3OBN4iL2Syq4e4a5i/0teEBPFQ1jOXN6pZZ082ux7G/hH6F2eTJCCfdYKlh&#10;tvAg6zjfm7p29ca9j4PT3ahwWLb5qLW5pNPfAAAA//8DAFBLAwQUAAYACAAAACEAGFK7xOMAAAAL&#10;AQAADwAAAGRycy9kb3ducmV2LnhtbEyPTUvDQBRF94L/YXiCm9JOEkNJYyalCLVFULDqwt0085oJ&#10;Zj7ITNv47/tc1eXjHu49r1qOpmcnHELnrIB0lgBD2zjV2VbA58d6WgALUVole2dRwC8GWNa3N5Us&#10;lTvbdzztYsuoxIZSCtAx+pLz0Gg0MsycR0vZwQ1GRjqHlqtBnqnc9DxLkjk3srO0oKXHJ43Nz+5o&#10;BKw3erLiL69ffhveDibb+ufN5FuI+7tx9Qgs4hivMPzpkzrU5LR3R6sC6wVM0wWpRwFZlgMjYFHk&#10;D8D2RObztABeV/z/D/UFAAD//wMAUEsBAi0AFAAGAAgAAAAhALaDOJL+AAAA4QEAABMAAAAAAAAA&#10;AAAAAAAAAAAAAFtDb250ZW50X1R5cGVzXS54bWxQSwECLQAUAAYACAAAACEAOP0h/9YAAACUAQAA&#10;CwAAAAAAAAAAAAAAAAAvAQAAX3JlbHMvLnJlbHNQSwECLQAUAAYACAAAACEAqIJg4a4CAACRBQAA&#10;DgAAAAAAAAAAAAAAAAAuAgAAZHJzL2Uyb0RvYy54bWxQSwECLQAUAAYACAAAACEAGFK7xOMAAAAL&#10;AQAADwAAAAAAAAAAAAAAAAAIBQAAZHJzL2Rvd25yZXYueG1sUEsFBgAAAAAEAAQA8wAAABgGAAAA&#10;AA==&#10;" filled="f" strokecolor="black [3213]" strokeweight="2pt"/>
            </w:pict>
          </mc:Fallback>
        </mc:AlternateContent>
      </w:r>
    </w:p>
    <w:p w:rsidR="007750AC" w:rsidRPr="0062763C" w:rsidRDefault="007533F9"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w:t>
      </w:r>
      <w:r w:rsidR="007750AC" w:rsidRPr="0062763C">
        <w:rPr>
          <w:rFonts w:asciiTheme="majorEastAsia" w:eastAsiaTheme="majorEastAsia" w:hAnsiTheme="majorEastAsia" w:hint="eastAsia"/>
          <w:sz w:val="24"/>
        </w:rPr>
        <w:t>事例2</w:t>
      </w:r>
      <w:r w:rsidRPr="0062763C">
        <w:rPr>
          <w:rFonts w:asciiTheme="majorEastAsia" w:eastAsiaTheme="majorEastAsia" w:hAnsiTheme="majorEastAsia" w:hint="eastAsia"/>
          <w:sz w:val="24"/>
        </w:rPr>
        <w:t>】</w:t>
      </w:r>
      <w:r w:rsidR="007750AC" w:rsidRPr="0062763C">
        <w:rPr>
          <w:rFonts w:asciiTheme="majorEastAsia" w:eastAsiaTheme="majorEastAsia" w:hAnsiTheme="majorEastAsia" w:hint="eastAsia"/>
          <w:sz w:val="24"/>
        </w:rPr>
        <w:t xml:space="preserve">　　雇用環境の向上　　</w:t>
      </w:r>
      <w:r w:rsidR="00D959A0" w:rsidRPr="0062763C">
        <w:rPr>
          <w:rFonts w:asciiTheme="majorEastAsia" w:eastAsiaTheme="majorEastAsia" w:hAnsiTheme="majorEastAsia" w:hint="eastAsia"/>
          <w:sz w:val="24"/>
        </w:rPr>
        <w:t>(福)</w:t>
      </w:r>
      <w:r w:rsidR="007750AC" w:rsidRPr="0062763C">
        <w:rPr>
          <w:rFonts w:asciiTheme="majorEastAsia" w:eastAsiaTheme="majorEastAsia" w:hAnsiTheme="majorEastAsia" w:hint="eastAsia"/>
          <w:sz w:val="24"/>
        </w:rPr>
        <w:t>梨雲福祉会　特別養護老人ホーム梨雲苑</w:t>
      </w:r>
    </w:p>
    <w:p w:rsidR="007750AC" w:rsidRPr="0062763C" w:rsidRDefault="007533F9" w:rsidP="007533F9">
      <w:pPr>
        <w:spacing w:line="360" w:lineRule="exact"/>
        <w:rPr>
          <w:rFonts w:asciiTheme="majorEastAsia" w:eastAsiaTheme="majorEastAsia" w:hAnsiTheme="majorEastAsia"/>
          <w:sz w:val="24"/>
        </w:rPr>
      </w:pPr>
      <w:r w:rsidRPr="0062763C">
        <w:rPr>
          <w:rFonts w:asciiTheme="majorEastAsia" w:eastAsiaTheme="majorEastAsia" w:hAnsiTheme="majorEastAsia"/>
          <w:noProof/>
          <w:sz w:val="24"/>
        </w:rPr>
        <mc:AlternateContent>
          <mc:Choice Requires="wps">
            <w:drawing>
              <wp:anchor distT="0" distB="0" distL="114300" distR="114300" simplePos="0" relativeHeight="251785728" behindDoc="0" locked="0" layoutInCell="1" allowOverlap="1" wp14:anchorId="5F76AE03" wp14:editId="66FE91D6">
                <wp:simplePos x="0" y="0"/>
                <wp:positionH relativeFrom="column">
                  <wp:posOffset>4445</wp:posOffset>
                </wp:positionH>
                <wp:positionV relativeFrom="paragraph">
                  <wp:posOffset>153035</wp:posOffset>
                </wp:positionV>
                <wp:extent cx="5938520" cy="1038225"/>
                <wp:effectExtent l="0" t="0" r="24130" b="28575"/>
                <wp:wrapNone/>
                <wp:docPr id="73" name="テキスト ボックス 73"/>
                <wp:cNvGraphicFramePr/>
                <a:graphic xmlns:a="http://schemas.openxmlformats.org/drawingml/2006/main">
                  <a:graphicData uri="http://schemas.microsoft.com/office/word/2010/wordprocessingShape">
                    <wps:wsp>
                      <wps:cNvSpPr txBox="1"/>
                      <wps:spPr>
                        <a:xfrm>
                          <a:off x="0" y="0"/>
                          <a:ext cx="5938520" cy="1038225"/>
                        </a:xfrm>
                        <a:prstGeom prst="roundRect">
                          <a:avLst>
                            <a:gd name="adj" fmla="val 9267"/>
                          </a:avLst>
                        </a:prstGeom>
                        <a:noFill/>
                        <a:ln w="6350">
                          <a:solidFill>
                            <a:prstClr val="black"/>
                          </a:solidFill>
                        </a:ln>
                        <a:effectLst/>
                      </wps:spPr>
                      <wps:txbx>
                        <w:txbxContent>
                          <w:p w:rsidR="0062763C" w:rsidRPr="007533F9" w:rsidRDefault="0062763C" w:rsidP="007533F9">
                            <w:pPr>
                              <w:spacing w:line="360" w:lineRule="exact"/>
                              <w:rPr>
                                <w:rFonts w:asciiTheme="majorEastAsia" w:eastAsiaTheme="majorEastAsia" w:hAnsiTheme="majorEastAsia"/>
                                <w:sz w:val="24"/>
                              </w:rPr>
                            </w:pPr>
                            <w:r>
                              <w:rPr>
                                <w:rFonts w:hint="eastAsia"/>
                              </w:rPr>
                              <w:t xml:space="preserve">　</w:t>
                            </w:r>
                            <w:r w:rsidRPr="007533F9">
                              <w:rPr>
                                <w:rFonts w:asciiTheme="majorEastAsia" w:eastAsiaTheme="majorEastAsia" w:hAnsiTheme="majorEastAsia" w:hint="eastAsia"/>
                                <w:sz w:val="24"/>
                              </w:rPr>
                              <w:t>特別養護老人ホーム梨雲苑では、資格取得のための外部研修を勤務扱いとし、資格取得を支援するとともに、事業所内託児施設の設置やタブレット端末などのICT活用による職員の負担軽減・業務の省力化に取り組んでいます。</w:t>
                            </w:r>
                          </w:p>
                          <w:p w:rsidR="0062763C" w:rsidRPr="007533F9" w:rsidRDefault="0062763C" w:rsidP="007533F9">
                            <w:pPr>
                              <w:spacing w:line="360" w:lineRule="exact"/>
                              <w:rPr>
                                <w:rFonts w:asciiTheme="majorEastAsia" w:eastAsiaTheme="majorEastAsia" w:hAnsiTheme="majorEastAsia"/>
                                <w:sz w:val="24"/>
                              </w:rPr>
                            </w:pPr>
                            <w:r w:rsidRPr="007533F9">
                              <w:rPr>
                                <w:rFonts w:asciiTheme="majorEastAsia" w:eastAsiaTheme="majorEastAsia" w:hAnsiTheme="majorEastAsia" w:hint="eastAsia"/>
                                <w:sz w:val="24"/>
                              </w:rPr>
                              <w:t>【平成28年度「がんばる介護事業所表彰（雇用環境部門）」受賞】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3" o:spid="_x0000_s1161" style="position:absolute;left:0;text-align:left;margin-left:.35pt;margin-top:12.05pt;width:467.6pt;height:81.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dGhwIAANMEAAAOAAAAZHJzL2Uyb0RvYy54bWysVM1uEzEQviPxDpbvdPPbNlE3VUhVhFS1&#10;FS3q2fHazYLXY2wnu+WYSIiH4BUQZ55nX4SxdzeNgBPi4h3Pz+eZb2b27LwqFNkI63LQKe0f9SgR&#10;mkOW68eUvr+/fHVKifNMZ0yBFil9Eo6ez16+OCvNVAxgBSoTliCIdtPSpHTlvZkmieMrUTB3BEZo&#10;NEqwBfN4tY9JZlmJ6IVKBr3ecVKCzYwFLpxD7UVjpLOIL6Xg/kZKJzxRKcXcfDxtPJfhTGZnbPpo&#10;mVnlvE2D/UMWBcs1PrqHumCekbXN/4Aqcm7BgfRHHIoEpMy5iDVgNf3eb9XcrZgRsRYkx5k9Te7/&#10;wfLrza0leZbSkyElmhXYo3r3pd5+r7c/691XUu++1btdvf2Bd4I+SFhp3BTj7gxG+uo1VNj4Tu9Q&#10;GXiopC3CFyskaEfqn/Z0i8oTjsrxZHg6HqCJo63fG54OBuOAkzyHG+v8GwEFCUJKLax19g6bGrlm&#10;myvnI+lZmznLPlAiC4Ut3DBFJoPjkxaw9UXoDjIEarjMlYozoDQpU3o8HPcitgOVZ8EY3ELIQlmC&#10;mCldKsY/tqgHXoisdHAWceows1BJoKqhJEi+WlYN15OOryVkT0ijhWYyneGXOb52xZy/ZRbrQHpw&#10;vfwNHlIBpgitRMkK7Oe/6YM/TghaKSlxtFPqPq2ZFZSotxpnZ9IfjcIuxMtofBJaYA8ty0OLXhcL&#10;wLr7uMiGRzH4e9WJ0kLxgFs4D6+iiWmOb6fUd+LCNwuHW8zFfB6dcPoN81f6zvAA3bF8Xz0wa9pu&#10;exyUa+iWgE1jD5v5CB1pfJs2ztceZL6nvGG15R83J85Uu+VhNQ/v0ev5XzT7BQAA//8DAFBLAwQU&#10;AAYACAAAACEAOMV6jt4AAAAHAQAADwAAAGRycy9kb3ducmV2LnhtbEyOwU7DMBBE70j8g7VIXFDr&#10;NNA2DXEqVMqplRBtLtzceEki4nWInTb8PcsJjqN5mnnZerStOGPvG0cKZtMIBFLpTEOVguL4MklA&#10;+KDJ6NYRKvhGD+v8+irTqXEXesPzIVSCR8inWkEdQpdK6csarfZT1yFx9+F6qwPHvpKm1xcet62M&#10;o2ghrW6IH2rd4abG8vMwWAUy3BWbePuV7Of4+jx071u32xdK3d6MT48gAo7hD4ZffVaHnJ1ObiDj&#10;RatgyZyC+GEGgtvV/XwF4sRYslyAzDP53z//AQAA//8DAFBLAQItABQABgAIAAAAIQC2gziS/gAA&#10;AOEBAAATAAAAAAAAAAAAAAAAAAAAAABbQ29udGVudF9UeXBlc10ueG1sUEsBAi0AFAAGAAgAAAAh&#10;ADj9If/WAAAAlAEAAAsAAAAAAAAAAAAAAAAALwEAAF9yZWxzLy5yZWxzUEsBAi0AFAAGAAgAAAAh&#10;ALLUd0aHAgAA0wQAAA4AAAAAAAAAAAAAAAAALgIAAGRycy9lMm9Eb2MueG1sUEsBAi0AFAAGAAgA&#10;AAAhADjFeo7eAAAABwEAAA8AAAAAAAAAAAAAAAAA4QQAAGRycy9kb3ducmV2LnhtbFBLBQYAAAAA&#10;BAAEAPMAAADsBQAAAAA=&#10;" filled="f" strokeweight=".5pt">
                <v:textbox>
                  <w:txbxContent>
                    <w:p w:rsidR="0062763C" w:rsidRPr="007533F9" w:rsidRDefault="0062763C" w:rsidP="007533F9">
                      <w:pPr>
                        <w:spacing w:line="360" w:lineRule="exact"/>
                        <w:rPr>
                          <w:rFonts w:asciiTheme="majorEastAsia" w:eastAsiaTheme="majorEastAsia" w:hAnsiTheme="majorEastAsia"/>
                          <w:sz w:val="24"/>
                        </w:rPr>
                      </w:pPr>
                      <w:r>
                        <w:rPr>
                          <w:rFonts w:hint="eastAsia"/>
                        </w:rPr>
                        <w:t xml:space="preserve">　</w:t>
                      </w:r>
                      <w:r w:rsidRPr="007533F9">
                        <w:rPr>
                          <w:rFonts w:asciiTheme="majorEastAsia" w:eastAsiaTheme="majorEastAsia" w:hAnsiTheme="majorEastAsia" w:hint="eastAsia"/>
                          <w:sz w:val="24"/>
                        </w:rPr>
                        <w:t>特別養護老人ホーム梨雲苑では、資格取得のための外部研修を勤務扱いとし、資格取得を支援するとともに、事業所内託児施設の設置やタブレット端末などのICT活用による職員の負担軽減・業務の省力化に取り組んでいます。</w:t>
                      </w:r>
                    </w:p>
                    <w:p w:rsidR="0062763C" w:rsidRPr="007533F9" w:rsidRDefault="0062763C" w:rsidP="007533F9">
                      <w:pPr>
                        <w:spacing w:line="360" w:lineRule="exact"/>
                        <w:rPr>
                          <w:rFonts w:asciiTheme="majorEastAsia" w:eastAsiaTheme="majorEastAsia" w:hAnsiTheme="majorEastAsia"/>
                          <w:sz w:val="24"/>
                        </w:rPr>
                      </w:pPr>
                      <w:r w:rsidRPr="007533F9">
                        <w:rPr>
                          <w:rFonts w:asciiTheme="majorEastAsia" w:eastAsiaTheme="majorEastAsia" w:hAnsiTheme="majorEastAsia" w:hint="eastAsia"/>
                          <w:sz w:val="24"/>
                        </w:rPr>
                        <w:t>【平成28年度「がんばる介護事業所表彰（雇用環境部門）」受賞】</w:t>
                      </w:r>
                    </w:p>
                  </w:txbxContent>
                </v:textbox>
              </v:roundrect>
            </w:pict>
          </mc:Fallback>
        </mc:AlternateContent>
      </w: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p>
    <w:p w:rsidR="007533F9" w:rsidRPr="0062763C" w:rsidRDefault="007533F9"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【取組みを始めた背景・経緯】</w:t>
      </w:r>
    </w:p>
    <w:p w:rsidR="007750AC" w:rsidRPr="0062763C" w:rsidRDefault="007750AC" w:rsidP="007533F9">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平成15年より一部ユニットケアが始まり、研修を受ける機会が多くなり、職員の負担を減らす対応が必要だった。</w:t>
      </w:r>
    </w:p>
    <w:p w:rsidR="007750AC" w:rsidRPr="0062763C" w:rsidRDefault="007750AC" w:rsidP="007533F9">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新卒の職員、若手職員が多い中、妊娠出産を経て職場に戻ってくる職員も多く、戻った後の仕事と子育ての両立が課題だった。</w:t>
      </w:r>
    </w:p>
    <w:p w:rsidR="007750AC" w:rsidRPr="0062763C" w:rsidRDefault="007750AC" w:rsidP="007533F9">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各事業所が使用する本部の介護ソフトもデータ入力のタイミングが合わず、タイムリーな情報のやり取りがうまくいかないことがしばしばあった。</w:t>
      </w: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【取組みの概要・特徴】</w:t>
      </w:r>
    </w:p>
    <w:p w:rsidR="007750AC" w:rsidRPr="0062763C" w:rsidRDefault="007750AC" w:rsidP="007533F9">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研修については、制度の充実や職員の資格取得に対する支援を実施。</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職員との仕事と子育ての両立については、梨雲苑ゆうゆうの開設の際、事業所内託児所「ゆうゆうガーデン」を平成26年度に開設。</w:t>
      </w:r>
    </w:p>
    <w:p w:rsidR="007750AC" w:rsidRPr="0062763C" w:rsidRDefault="007750AC" w:rsidP="007533F9">
      <w:pPr>
        <w:spacing w:line="360" w:lineRule="exact"/>
        <w:rPr>
          <w:rFonts w:asciiTheme="majorEastAsia" w:eastAsiaTheme="majorEastAsia" w:hAnsiTheme="majorEastAsia"/>
          <w:sz w:val="24"/>
        </w:rPr>
      </w:pPr>
      <w:r w:rsidRPr="0062763C">
        <w:rPr>
          <w:rFonts w:asciiTheme="minorEastAsia" w:eastAsiaTheme="minorEastAsia" w:hAnsiTheme="minorEastAsia" w:hint="eastAsia"/>
          <w:sz w:val="24"/>
        </w:rPr>
        <w:t xml:space="preserve">　ICT活用による職員の負担軽減・業務の省力化については、帳簿類をＰＣ入力で行い、タブレット端末も導入し省力化に努めることにより、バイタルや食事量・介護情報をその場ですぐに記録・保存できるようになった。</w:t>
      </w: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【特に工夫したこと】</w:t>
      </w:r>
    </w:p>
    <w:p w:rsidR="007750AC" w:rsidRPr="0062763C" w:rsidRDefault="007750AC" w:rsidP="007533F9">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研修に関しては、全て勤務時間とし、参加費及び交通費は事務所で負担し、職員が参加しやすくしている。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小さな子どもがいる職員に対しては、必要に応じて、時短勤務や夜勤の免除等業務内容も変更できるように配慮している。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平成27年度より訪問看護ヘルパーも全てタブレット端末を持ち、手書きレスとなっている。また、特養とデイサービスでは勤務表の作成ソフトを導入し、リーダーの負担軽減に努めている。</w:t>
      </w: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【取組みの成果】</w:t>
      </w:r>
    </w:p>
    <w:p w:rsidR="007750AC" w:rsidRPr="0062763C" w:rsidRDefault="007750AC" w:rsidP="007533F9">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外部研修については、平成28年度は182回、延べ355人が参加している。また、資格取得支援により毎年8名程度が資格取得している。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託児所を開設することで、産休や育児休業から戻った職員も安心して仕事を続けることが出来るようになった。過去3年間で産休育休を取得した職員は100％職場復帰している。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職員が入力した情報は本部のサーバーで管理されるため、事業所各職種間でタイムリーに情報の共有ができることが大きなメリットとなっている。</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br w:type="page"/>
      </w:r>
      <w:r w:rsidRPr="0062763C">
        <w:rPr>
          <w:rFonts w:ascii="ＭＳ ゴシック" w:eastAsia="ＭＳ ゴシック" w:hAnsi="ＭＳ ゴシック" w:hint="eastAsia"/>
          <w:sz w:val="28"/>
        </w:rPr>
        <w:lastRenderedPageBreak/>
        <w:t>Ⅲ　住民と行政の協働による地域福祉の推進</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年齢や障害の有無にかかわらず、住み慣れた地域で誰もがともに暮らせる地域共生社会を構築するには、県、市町村、福祉サービス事業者、地域住民、企業等が互いに協力・連携し、自主的かつ積極的に地域福祉活動に取り組むことが大切です。</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このため、高齢者、障害者、児童など、支援を要する人々を地域全体で支えるという意識を皆が共有し、自主的な福祉活動が行われている「福祉コミュニティ」の形成に努めます。また、社会福祉法人の地域貢献や企業等の社会貢献活動への参画促進、ＮＰＯ等の活動基盤の強化を図ることにより、地域福祉の担い手育成に努めます。</w:t>
      </w: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地域における互助の推進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住民参加型福祉活動の振興</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「互助」の精神で住民自らが積極的に参加する地域福祉活動が活発に展開されるよう、住民に対する意識啓発に努めるとともに、その活動が継続的に行われるよう支援します。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育児中の母親同士の交流会や三世代交流活動など地域の特性に応じた地域福祉活動に対する支援</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ケアネット活動を始めとした、地域活動グループや地区社会福祉協議会の活動への支援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地域包括ケア推進県民フォーラムの開催や実践団体の募集など、地域包括ケアシステムの普及啓発や地域包括ケア活動への参加意識の醸成</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在宅介護や子育てのための公民館、余裕教室の利用、ふれあいサロン等の開設や子どもたちの遊び場となる児童館の整備など地域における交流拠点づくりへの支援</w:t>
      </w:r>
    </w:p>
    <w:p w:rsidR="00BB499D" w:rsidRPr="0062763C" w:rsidRDefault="00BB499D" w:rsidP="006716FC">
      <w:pPr>
        <w:spacing w:line="360" w:lineRule="exact"/>
        <w:ind w:leftChars="230" w:left="579" w:rightChars="-106" w:right="-205" w:hangingChars="60" w:hanging="134"/>
        <w:rPr>
          <w:sz w:val="24"/>
        </w:rPr>
      </w:pPr>
      <w:r w:rsidRPr="0062763C">
        <w:rPr>
          <w:rFonts w:hint="eastAsia"/>
          <w:sz w:val="24"/>
        </w:rPr>
        <w:t>・　介護予防等を行う通いの場の設置など、住民主体の介護予防・生活支援の活動への支援</w:t>
      </w:r>
    </w:p>
    <w:p w:rsidR="00BB499D" w:rsidRPr="0062763C" w:rsidRDefault="00BB499D" w:rsidP="00BB499D">
      <w:pPr>
        <w:spacing w:line="320" w:lineRule="exact"/>
        <w:rPr>
          <w:rFonts w:ascii="ＭＳ 明朝" w:hAnsi="ＭＳ 明朝"/>
          <w:sz w:val="24"/>
        </w:rPr>
      </w:pPr>
    </w:p>
    <w:p w:rsidR="00BB499D" w:rsidRPr="0062763C" w:rsidRDefault="00BB499D" w:rsidP="00BB499D">
      <w:pPr>
        <w:spacing w:line="320" w:lineRule="exact"/>
        <w:ind w:left="773" w:hangingChars="400" w:hanging="773"/>
        <w:rPr>
          <w:rFonts w:ascii="ＭＳ 明朝" w:hAnsi="ＭＳ 明朝"/>
          <w:sz w:val="24"/>
        </w:rPr>
      </w:pPr>
      <w:r w:rsidRPr="0062763C">
        <w:rPr>
          <w:rFonts w:hint="eastAsia"/>
          <w:noProof/>
        </w:rPr>
        <mc:AlternateContent>
          <mc:Choice Requires="wps">
            <w:drawing>
              <wp:anchor distT="0" distB="0" distL="114300" distR="114300" simplePos="0" relativeHeight="251750912" behindDoc="0" locked="0" layoutInCell="1" allowOverlap="1" wp14:anchorId="63320B53" wp14:editId="11E94925">
                <wp:simplePos x="0" y="0"/>
                <wp:positionH relativeFrom="column">
                  <wp:posOffset>139065</wp:posOffset>
                </wp:positionH>
                <wp:positionV relativeFrom="paragraph">
                  <wp:posOffset>141605</wp:posOffset>
                </wp:positionV>
                <wp:extent cx="5269865" cy="2720340"/>
                <wp:effectExtent l="0" t="0" r="26035" b="22860"/>
                <wp:wrapNone/>
                <wp:docPr id="402" name="メモ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9865" cy="2720340"/>
                        </a:xfrm>
                        <a:prstGeom prst="foldedCorner">
                          <a:avLst>
                            <a:gd name="adj" fmla="val 6894"/>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402" o:spid="_x0000_s1026" type="#_x0000_t65" style="position:absolute;left:0;text-align:left;margin-left:10.95pt;margin-top:11.15pt;width:414.95pt;height:21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GxPAIAAGIEAAAOAAAAZHJzL2Uyb0RvYy54bWysVFFv0zAQfkfiP1h+Z0lDW9po6TR1DCEN&#10;mDT4Aa7tNAbHZ85u0/G6XwJ/bX+Ei5ONDnhC5MG68919vvvuLqdnh9ayvcZgwFV8cpJzpp0EZdy2&#10;4p8+Xr5YcBaicEpYcLritzrws9XzZ6edL3UBDVilkRGIC2XnK97E6MssC7LRrQgn4LUjYw3Yikgq&#10;bjOFoiP01mZFns+zDlB5BKlDoNuLwchXCb+utYwf6jroyGzFKbeYTkznpj+z1akotyh8Y+SYhviH&#10;LFphHD36CHUhomA7NH9AtUYiBKjjiYQ2g7o2UqcaqJpJ/ls1N43wOtVC5AT/SFP4f7Dy/f4amVEV&#10;n+YFZ0601KT7u+/3dz9Yf0P8dD6U5Hbjr7GvMPgrkF8Cc7BuhNvqc0ToGi0UZTXp/bMnAb0SKJRt&#10;unegCFzsIiSqDjW2PSCRwA6pI7ePHdGHyCRdzor5cjGfcSbJVrwq8pfT1LNMlA/hHkN8o6FlvVDx&#10;up8otQZ0GtMzYn8VYmqNGssT6jNndWup0Xth2XyxnKa8RTn6EvoDaqoYrFGXxtqk4HaztsgosuKX&#10;6RuDw7Gbdayr+HJWzFIST2zhGCJP398gEHZOpfns2X09ylEYO8iUpXUj3T3DQ6c2oG6JbYRh1Gk1&#10;SWgAv3HW0ZhXPHzdCdSc2beOOvZqWiyJ3piUxWJJO4LHhs2RQThJQBWPnA3iOg6btPNotg29M0nF&#10;OjinHtcmPgzDkNOYKg0ySU825VhPXr9+DaufAAAA//8DAFBLAwQUAAYACAAAACEAsTmzJt4AAAAJ&#10;AQAADwAAAGRycy9kb3ducmV2LnhtbEyPQU+DQBCF7yb+h82Y9GLsAoqtyNKYNnjqRTSet+wIRHaW&#10;sNsC/97xpKfJy3t58718N9teXHD0nSMF8ToCgVQ701Gj4OO9vNuC8EGT0b0jVLCgh11xfZXrzLiJ&#10;3vBShUZwCflMK2hDGDIpfd2i1X7tBiT2vtxodWA5NtKMeuJy28skih6l1R3xh1YPuG+x/q7OVoEs&#10;X2/9Z4lLtRkO05Ael/i4X5Ra3cwvzyACzuEvDL/4jA4FM53cmYwXvYIkfuIk3+QeBPvbNOYpJwUP&#10;abQBWeTy/4LiBwAA//8DAFBLAQItABQABgAIAAAAIQC2gziS/gAAAOEBAAATAAAAAAAAAAAAAAAA&#10;AAAAAABbQ29udGVudF9UeXBlc10ueG1sUEsBAi0AFAAGAAgAAAAhADj9If/WAAAAlAEAAAsAAAAA&#10;AAAAAAAAAAAALwEAAF9yZWxzLy5yZWxzUEsBAi0AFAAGAAgAAAAhAHGMAbE8AgAAYgQAAA4AAAAA&#10;AAAAAAAAAAAALgIAAGRycy9lMm9Eb2MueG1sUEsBAi0AFAAGAAgAAAAhALE5sybeAAAACQEAAA8A&#10;AAAAAAAAAAAAAAAAlgQAAGRycy9kb3ducmV2LnhtbFBLBQYAAAAABAAEAPMAAAChBQAAAAA=&#10;" adj="20111">
                <v:textbox inset="5.85pt,.7pt,5.85pt,.7pt"/>
              </v:shape>
            </w:pict>
          </mc:Fallback>
        </mc:AlternateContent>
      </w:r>
      <w:r w:rsidRPr="0062763C">
        <w:rPr>
          <w:rFonts w:hint="eastAsia"/>
          <w:noProof/>
        </w:rPr>
        <mc:AlternateContent>
          <mc:Choice Requires="wps">
            <w:drawing>
              <wp:anchor distT="0" distB="0" distL="114300" distR="114300" simplePos="0" relativeHeight="251751936" behindDoc="0" locked="0" layoutInCell="1" allowOverlap="1" wp14:anchorId="1828C6CE" wp14:editId="6F5F95F7">
                <wp:simplePos x="0" y="0"/>
                <wp:positionH relativeFrom="column">
                  <wp:posOffset>373380</wp:posOffset>
                </wp:positionH>
                <wp:positionV relativeFrom="paragraph">
                  <wp:posOffset>-10795</wp:posOffset>
                </wp:positionV>
                <wp:extent cx="3843020" cy="419100"/>
                <wp:effectExtent l="0" t="0" r="24130" b="19050"/>
                <wp:wrapNone/>
                <wp:docPr id="403" name="角丸四角形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419100"/>
                        </a:xfrm>
                        <a:prstGeom prst="roundRect">
                          <a:avLst>
                            <a:gd name="adj" fmla="val 16667"/>
                          </a:avLst>
                        </a:prstGeom>
                        <a:solidFill>
                          <a:srgbClr val="FFFFFF"/>
                        </a:solidFill>
                        <a:ln w="9525">
                          <a:solidFill>
                            <a:srgbClr val="000000"/>
                          </a:solidFill>
                          <a:round/>
                          <a:headEnd/>
                          <a:tailEnd/>
                        </a:ln>
                      </wps:spPr>
                      <wps:txbx>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本計画における「自助」「互助」「共助」「公助」の定義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3" o:spid="_x0000_s1162" style="position:absolute;left:0;text-align:left;margin-left:29.4pt;margin-top:-.85pt;width:302.6pt;height:3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6EVAIAAHsEAAAOAAAAZHJzL2Uyb0RvYy54bWysVMFu1DAQvSPxD5bvNMl2u+xGzVZVSxFS&#10;gYrCB3htZ2NwPGbs3Wz5DK69ceEXeuFvqMRnMHG2ZQucEDlYMx7P88x7nhwebVrL1hqDAVfxYi/n&#10;TDsJyrhlxd+9PXsy5SxE4ZSw4HTFr3TgR/PHjw47X+oRNGCVRkYgLpSdr3gToy+zLMhGtyLsgdeO&#10;gjVgKyK5uMwUio7QW5uN8nySdYDKI0gdAu2eDkE+T/h1rWV8XddBR2YrTrXFtGJaF/2azQ9FuUTh&#10;GyO3ZYh/qKIVxtGl91CnIgq2QvMHVGskQoA67kloM6hrI3Xqgbop8t+6uWyE16kXIif4e5rC/4OV&#10;r9YXyIyq+Djf58yJlkT68fXz95ub2+trMm6/fWF9iIjqfCjp/KW/wL7V4M9BfgjMwUkj3FIfI0LX&#10;aKGovKI/nz1I6J1AqWzRvQRFt4hVhMTZpsa2ByQ22CZJc3Uvjd5EJmlzfzrez0ekoKTYuJgVedIu&#10;E+VdtscQn2toWW9UHGHl1BvSP10h1uchJn3Utkeh3nNWt5bUXgvLislk8jQVLcrtYcK+w0ztgjXq&#10;zFibHFwuTiwySq34Wfq2yWH3mHWsq/jsYHSQqngQC7sQefr+BpH6SK+0p/aZU8mOwtjBpiqt23Ld&#10;0zvIFDeLTVJ1mmjquV+AuiL2EYYZoJklowH8xFlH77/i4eNKoObMvnCk4NPxaHZAA5Oc6XRG1ONu&#10;YLETEE4SUMUjZ4N5EocRW3k0y4buKVL/Do5J89rEu8cx1LStnl44WQ9GaNdPp379M+Y/AQAA//8D&#10;AFBLAwQUAAYACAAAACEA10q1Ct8AAAAIAQAADwAAAGRycy9kb3ducmV2LnhtbEyPQU/CQBCF7yb8&#10;h82QeDGwrWIhtVuCBk6iCcV4Xrpj29CdbboLFH+940lvb/Im730vWw62FWfsfeNIQTyNQCCVzjRU&#10;KfjYbyYLED5oMrp1hAqu6GGZj24ynRp3oR2ei1AJDiGfagV1CF0qpS9rtNpPXYfE3pfrrQ589pU0&#10;vb5wuG3lfRQl0uqGuKHWHb7UWB6Lk1Ww3hiiuOyu37J42+J+fff6+fyu1O14WD2BCDiEv2f4xWd0&#10;yJnp4E5kvGgVPC6YPCiYxHMQ7CfJjLcdWMweQOaZ/D8g/wEAAP//AwBQSwECLQAUAAYACAAAACEA&#10;toM4kv4AAADhAQAAEwAAAAAAAAAAAAAAAAAAAAAAW0NvbnRlbnRfVHlwZXNdLnhtbFBLAQItABQA&#10;BgAIAAAAIQA4/SH/1gAAAJQBAAALAAAAAAAAAAAAAAAAAC8BAABfcmVscy8ucmVsc1BLAQItABQA&#10;BgAIAAAAIQBkuB6EVAIAAHsEAAAOAAAAAAAAAAAAAAAAAC4CAABkcnMvZTJvRG9jLnhtbFBLAQIt&#10;ABQABgAIAAAAIQDXSrUK3wAAAAgBAAAPAAAAAAAAAAAAAAAAAK4EAABkcnMvZG93bnJldi54bWxQ&#10;SwUGAAAAAAQABADzAAAAugUAAAAA&#10;">
                <v:textbox inset="5.85pt,.7pt,5.85pt,.7pt">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本計画における「自助」「互助」「共助」「公助」の定義</w:t>
                      </w:r>
                    </w:p>
                  </w:txbxContent>
                </v:textbox>
              </v:roundrect>
            </w:pict>
          </mc:Fallback>
        </mc:AlternateContent>
      </w:r>
      <w:r w:rsidRPr="0062763C">
        <w:rPr>
          <w:rFonts w:hint="eastAsia"/>
          <w:noProof/>
        </w:rPr>
        <mc:AlternateContent>
          <mc:Choice Requires="wps">
            <w:drawing>
              <wp:anchor distT="0" distB="0" distL="114300" distR="114300" simplePos="0" relativeHeight="251752960" behindDoc="0" locked="0" layoutInCell="1" allowOverlap="1" wp14:anchorId="36AC91F9" wp14:editId="1568BB5A">
                <wp:simplePos x="0" y="0"/>
                <wp:positionH relativeFrom="column">
                  <wp:posOffset>241300</wp:posOffset>
                </wp:positionH>
                <wp:positionV relativeFrom="paragraph">
                  <wp:posOffset>468630</wp:posOffset>
                </wp:positionV>
                <wp:extent cx="5001895" cy="2181225"/>
                <wp:effectExtent l="0" t="0" r="8255" b="9525"/>
                <wp:wrapNone/>
                <wp:docPr id="401" name="正方形/長方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5B473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「自助」→自ら働いて、又は自らの年金収入等により、自らの生活を支え、自らの健康は自ら維持すること。</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ind w:left="1116" w:hangingChars="500" w:hanging="1116"/>
                              <w:rPr>
                                <w:rFonts w:ascii="ＭＳ ゴシック" w:eastAsia="ＭＳ ゴシック" w:hAnsi="ＭＳ ゴシック"/>
                                <w:sz w:val="24"/>
                              </w:rPr>
                            </w:pPr>
                            <w:r>
                              <w:rPr>
                                <w:rFonts w:ascii="ＭＳ ゴシック" w:eastAsia="ＭＳ ゴシック" w:hAnsi="ＭＳ ゴシック" w:hint="eastAsia"/>
                                <w:sz w:val="24"/>
                              </w:rPr>
                              <w:t>「互助」→インフォーマルな相互扶助。例えば、近隣の助け合いやボランティア等。</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「共助」→医療保険や介護保険のような制度化された相互扶助。</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「公助」→自助・互助・共助では対応できない困窮等の状況に対し、所得や生活水準・家庭状況等の受給要件を定めた上で必要な生活保障を行う社会福祉等。</w:t>
                            </w:r>
                          </w:p>
                          <w:p w:rsidR="0062763C" w:rsidRDefault="0062763C"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 xml:space="preserve">　　　　　　　　　　　　　　（地域包括ケア研究会報告書における定義）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1" o:spid="_x0000_s1163" style="position:absolute;left:0;text-align:left;margin-left:19pt;margin-top:36.9pt;width:393.85pt;height:171.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OOnQIAABsFAAAOAAAAZHJzL2Uyb0RvYy54bWysVM2O0zAQviPxDpbv3fwo3U2ipqvdLkVI&#10;C6y08ACu7TQWjh1st+mC9jHgAeDMGXHgcViJt2DstKULHBAiB8fj+fE3M994crppJVpzY4VWFU6O&#10;Yoy4opoJtazwyxfzUY6RdUQxIrXiFb7hFp9OHz6Y9F3JU91oybhBEETZsu8q3DjXlVFkacNbYo90&#10;xxUoa21a4kA0y4gZ0kP0VkZpHB9HvTasM5pya+H0YlDiaYhf15y653VtuUOywoDNhdWEdeHXaDoh&#10;5dKQrhF0C4P8A4qWCAWX7kNdEEfQyojfQrWCGm117Y6obiNd14LykANkk8S/ZHPdkI6HXKA4ttuX&#10;yf6/sPTZ+sogwSqcxQlGirTQpLtPH+/ef/n29UP0/d3nYYe8GorVd7YEn+vuyvh0bXep6SuLlJ41&#10;RC35mTG6bzhhADHYR/ccvGDBFS36p5rBTWTldKjbpjatDwgVQZvQnpt9e/jGIQqH4zhO8mKMEQVd&#10;muRJmo49poiUO/fOWPeY6xb5TYUN9D+EJ+tL6wbTnUmAr6VgcyFlEMxyMZMGrQlwZR6+bXR7aCaV&#10;N1bauw0RhxNACXd4nccbev+2SNIsPk+L0fw4Pxll82w8Kk7ifBQnxXlxHGdFdjG/9QCTrGwEY1xd&#10;CsV3PEyyv+vzdiIGBgUmor7CxRiqE/I6RG8Pk4zD96ckW+FgLKVoK5zvjUjpO/tIMUiblI4IOeyj&#10;+/BDQ6AGu3+oSuCBb/1AIbdZbALr8j2rFprdADOMhr7BpMKbAptGmzcY9TCfFbavV8RwjOQTBew6&#10;yVJPBReEPC/AxRwqFgcKoigEqrDDaNjO3PAErDojlg3ck4RKKX0GfKxFYIrn6oAJEvECTGBIafta&#10;+BE/lIPVzzdt+gMAAP//AwBQSwMEFAAGAAgAAAAhAOeCajXjAAAACQEAAA8AAABkcnMvZG93bnJl&#10;di54bWxMj11Lw0AQRd8F/8Mygi9id9tUE2M2RUUFBRXrB/i2zY5JaHY2ZLdt9Nc7PunjcId7zykW&#10;o+vEFofQetIwnSgQSJW3LdUaXl9ujjMQIRqypvOEGr4wwKLc3ytMbv2OnnG7jLXgEgq50dDE2OdS&#10;hqpBZ8LE90icffrBmcjnUEs7mB2Xu07OlDqVzrTEC43p8arBar3cOA2PD0dvTx/z93s3JGe3d/Ly&#10;Wn2vldaHB+PFOYiIY/x7hl98RoeSmVZ+QzaITkOSsUrUkCZswHk2O0lBrDTMp2kCsizkf4PyBwAA&#10;//8DAFBLAQItABQABgAIAAAAIQC2gziS/gAAAOEBAAATAAAAAAAAAAAAAAAAAAAAAABbQ29udGVu&#10;dF9UeXBlc10ueG1sUEsBAi0AFAAGAAgAAAAhADj9If/WAAAAlAEAAAsAAAAAAAAAAAAAAAAALwEA&#10;AF9yZWxzLy5yZWxzUEsBAi0AFAAGAAgAAAAhAHGu846dAgAAGwUAAA4AAAAAAAAAAAAAAAAALgIA&#10;AGRycy9lMm9Eb2MueG1sUEsBAi0AFAAGAAgAAAAhAOeCajXjAAAACQEAAA8AAAAAAAAAAAAAAAAA&#10;9wQAAGRycy9kb3ducmV2LnhtbFBLBQYAAAAABAAEAPMAAAAHBgAAAAA=&#10;" stroked="f">
                <v:textbox inset="5.85pt,.7pt,5.85pt,.7pt">
                  <w:txbxContent>
                    <w:p w:rsidR="0062763C" w:rsidRDefault="0062763C" w:rsidP="005B473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「自助」→自ら働いて、又は自らの年金収入等により、自らの生活を支え、自らの健康は自ら維持すること。</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ind w:left="1116" w:hangingChars="500" w:hanging="1116"/>
                        <w:rPr>
                          <w:rFonts w:ascii="ＭＳ ゴシック" w:eastAsia="ＭＳ ゴシック" w:hAnsi="ＭＳ ゴシック"/>
                          <w:sz w:val="24"/>
                        </w:rPr>
                      </w:pPr>
                      <w:r>
                        <w:rPr>
                          <w:rFonts w:ascii="ＭＳ ゴシック" w:eastAsia="ＭＳ ゴシック" w:hAnsi="ＭＳ ゴシック" w:hint="eastAsia"/>
                          <w:sz w:val="24"/>
                        </w:rPr>
                        <w:t>「互助」→インフォーマルな相互扶助。例えば、近隣の助け合いやボランティア等。</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「共助」→医療保険や介護保険のような制度化された相互扶助。</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「公助」→自助・互助・共助では対応できない困窮等の状況に対し、所得や生活水準・家庭状況等の受給要件を定めた上で必要な生活保障を行う社会福祉等。</w:t>
                      </w:r>
                    </w:p>
                    <w:p w:rsidR="0062763C" w:rsidRDefault="0062763C"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 xml:space="preserve">　　　　　　　　　　　　　　（地域包括ケア研究会報告書における定義）</w:t>
                      </w:r>
                    </w:p>
                  </w:txbxContent>
                </v:textbox>
              </v:rect>
            </w:pict>
          </mc:Fallback>
        </mc:AlternateContent>
      </w: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60" w:lineRule="exact"/>
        <w:ind w:left="893" w:hangingChars="400" w:hanging="89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w:t>
      </w: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(2)　地域における多様な人材の活動支援</w:t>
      </w:r>
    </w:p>
    <w:p w:rsidR="00BB499D" w:rsidRPr="0062763C" w:rsidRDefault="00BB499D" w:rsidP="00BB499D">
      <w:pPr>
        <w:spacing w:line="360" w:lineRule="exact"/>
        <w:ind w:left="197" w:firstLineChars="114" w:firstLine="255"/>
        <w:rPr>
          <w:rFonts w:ascii="ＭＳ 明朝" w:hAnsi="ＭＳ 明朝"/>
          <w:sz w:val="24"/>
        </w:rPr>
      </w:pPr>
      <w:r w:rsidRPr="0062763C">
        <w:rPr>
          <w:rFonts w:ascii="ＭＳ 明朝" w:hAnsi="ＭＳ 明朝" w:hint="eastAsia"/>
          <w:sz w:val="24"/>
        </w:rPr>
        <w:t>福祉コミュニティにおける活動の中心となる人材を育成するとともに、多種多様なボランティア活動が活発に行われるよう支援します。</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エイジレス社会リーダー養成塾の開催など、地域福祉活動等を推進するリーダーの養成</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地域の身近な存在として広範な福祉活動を行う民生委員・児童委員の資質向上や相談援助活動等に対する支援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lastRenderedPageBreak/>
        <w:t>・　高齢福祉推進員、身体障害者相談員、知的障害者相談員、認知症サポーター、メンタルヘルスサポーター、子育てシニアサポーター、健康づくりボランティアなどによる地域福祉活動に対する支援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町内会、老人クラブ、青年団、ボランティア団体、ホームヘルパー等との連携の促進と地域ネットワーク形成のための地域リーダーの活動に対する支援</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ボランティア、ＮＰＯ活動等の基盤強化</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参加しやすい環境づくり</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普及啓発活動の推進や情報提供などを通じ、ボランティア活動に関心を持つ県民が気軽に参加できる環境づくりを推進します。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インターネットを活用したボランティア・ＮＰＯ活動事例の紹介、広報誌の発行などによる情報提供の充実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専門的技術や知識を有するボランティアの登録や活用の推進</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ボランティア休暇制度の普及や企業、サラリーマン等に対する啓発活動の促進</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市町村と連携し、介護施設等での活動などを対象に活動分野等に応じてインセンティブを付与する「ソーシャルキャピタル・マイレージ制度」の検討</w:t>
      </w:r>
    </w:p>
    <w:p w:rsidR="00BB499D" w:rsidRPr="0062763C" w:rsidRDefault="00BB499D" w:rsidP="00BB499D">
      <w:pPr>
        <w:spacing w:line="360" w:lineRule="exact"/>
        <w:ind w:left="893" w:hangingChars="400" w:hanging="893"/>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活動基盤の強化</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活動拠点の設置やボランティアセンターにおける相談体制の充実など、継続的なボランテ　ィア活動を展開するための基盤整備を支援します。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ボランティアコーディネーターやボランティアサポーターの配置など県・市町村ボランティアセンターの活動に対する支援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ボランティア交流サロンやワークルームの整備充実など使いやすい活動拠点の設置等に対する支援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県・市町村ボランティアセンター及び県民ボランティア総合支援センターによる相談機能の充実や、ボランティア活動のネットワーク化、交流活動の推進</w:t>
      </w:r>
    </w:p>
    <w:p w:rsidR="00BB499D" w:rsidRPr="0062763C" w:rsidRDefault="00BB499D" w:rsidP="00BB499D">
      <w:pPr>
        <w:spacing w:line="360" w:lineRule="exact"/>
        <w:ind w:left="893" w:hangingChars="400" w:hanging="893"/>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寄附文化の醸成</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行政に加えて、多様な主体が参加し、共に支えあう地域共助社会を形成するため、その担い手となるＮＰＯ等の活動基盤の強化を図ります。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ＮＰＯ等の活動基盤強化を図るための、マネジメント力向上研修やＮＰＯ等の要望に応じた税理士等の専門相談員の派遣</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県民、企業、ＮＰＯ、行政など多様な主体が連携した協働の取組みの推進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社会福祉法人やＮＰＯ等を支援する寄附税制の周知や寄附意識の啓発</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３　社会福祉法人、企業等の地域貢献活動の促進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社会福祉法人の地域貢献活動の促進</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社会福祉法人の今日的な意義は、地域福祉の中心的な役割を果たすだけではなく、多様化・複雑化する福祉ニーズを充足し、地域社会に貢献することにあります。このため、2016(平成28)年3</w:t>
      </w:r>
      <w:r w:rsidR="005358A3" w:rsidRPr="0062763C">
        <w:rPr>
          <w:rFonts w:asciiTheme="minorEastAsia" w:eastAsiaTheme="minorEastAsia" w:hAnsiTheme="minorEastAsia" w:hint="eastAsia"/>
          <w:sz w:val="24"/>
        </w:rPr>
        <w:t>月の社会福祉法</w:t>
      </w:r>
      <w:r w:rsidRPr="0062763C">
        <w:rPr>
          <w:rFonts w:asciiTheme="minorEastAsia" w:eastAsiaTheme="minorEastAsia" w:hAnsiTheme="minorEastAsia" w:hint="eastAsia"/>
          <w:sz w:val="24"/>
        </w:rPr>
        <w:t>の一部改正により、社会福祉法人について地域における公益的な取組みが責務として規定され、地域貢献活動に一層取り組むことが求められています。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lastRenderedPageBreak/>
        <w:t>・　社会福祉法人経営者の地域貢献のための研修の充実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社会福祉施設と地域住民との交流促進</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地域の福祉ニーズの共有や取組みの連携強化を図るための体制づくり</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社会福祉法人の経営基盤の強化</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今後ますます地域に密着した福祉活動の展開が期待される社会福祉法人に対し、適正なサービス提供の基礎となる経営基盤が強化されるよう支援します。</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　施設整備等に対する助成や運営資金貸付の充実</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苦情解決体制の整備やサービス評価、リスクマネジメントなどサービスの質の向上に向けた取組みに対する相談援助の充実</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財務、税務などの経営分析、相談や会計事務、人事、労務管理等の助言など運営管理全般にわたる適切なサービス提供に関する経営支援体制の充実</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県健康・福祉人材センターや県福祉カレッジとの連携強化などによる福祉人材の資質向上や適正な人材確保のための支援</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企業等の地域福祉活動への参加促進</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企業等の地域福祉活動が自主的かつ積極的に行われるよう、これらの法人も地域社会を構成する一員であるとの理解を促進し、地域住民との協力・協働を支援します。また、企業やその企業で働く勤労者などが、地域の福祉活動に参画するための環境整備に努めるとともに、その活動を支援し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企業等の行う地域貢献型ビジネスに係る新商品開発、新サービス提供への支援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企業等の社会貢献活動を促進するセミナー開催への支援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労働組合や企業内グループのボランティア活動に対する取組みの啓発促進</w:t>
      </w:r>
    </w:p>
    <w:p w:rsidR="00BB499D" w:rsidRPr="0062763C" w:rsidRDefault="00BB499D" w:rsidP="00BB499D">
      <w:pPr>
        <w:spacing w:line="360" w:lineRule="exact"/>
        <w:ind w:leftChars="229" w:left="644" w:hangingChars="90" w:hanging="201"/>
        <w:rPr>
          <w:rFonts w:ascii="ＭＳ 明朝" w:hAnsi="ＭＳ 明朝"/>
          <w:sz w:val="24"/>
        </w:rPr>
      </w:pPr>
      <w:r w:rsidRPr="0062763C">
        <w:rPr>
          <w:rFonts w:ascii="ＭＳ 明朝" w:hAnsi="ＭＳ 明朝" w:hint="eastAsia"/>
          <w:sz w:val="24"/>
        </w:rPr>
        <w:t>・　勤労者、事業所等がボランティア活動に参画するためのボランティアセンターにおける相談・紹介事業の充実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企業が所有する体育館や事務室等の地域福祉活動への開放促進</w:t>
      </w:r>
    </w:p>
    <w:p w:rsidR="00BB499D" w:rsidRPr="0062763C" w:rsidRDefault="00BB499D" w:rsidP="00BB499D">
      <w:pPr>
        <w:spacing w:line="360" w:lineRule="exact"/>
        <w:ind w:leftChars="229" w:left="644" w:hangingChars="90" w:hanging="201"/>
        <w:rPr>
          <w:rFonts w:ascii="ＭＳ 明朝" w:hAnsi="ＭＳ 明朝"/>
          <w:sz w:val="24"/>
        </w:rPr>
      </w:pPr>
      <w:r w:rsidRPr="0062763C">
        <w:rPr>
          <w:rFonts w:ascii="ＭＳ 明朝" w:hAnsi="ＭＳ 明朝" w:hint="eastAsia"/>
          <w:sz w:val="24"/>
        </w:rPr>
        <w:t>・　障害者事業所の商品の展示即売スペースの提供や電気設備の点検、住宅補修など企業、事業所がもつ資源・技術提供の促進</w:t>
      </w:r>
    </w:p>
    <w:p w:rsidR="00BB499D" w:rsidRPr="0062763C" w:rsidRDefault="00BB499D" w:rsidP="00BB499D">
      <w:pPr>
        <w:spacing w:line="360" w:lineRule="exact"/>
        <w:ind w:leftChars="229" w:left="644" w:hangingChars="90" w:hanging="201"/>
        <w:rPr>
          <w:rFonts w:ascii="ＭＳ 明朝" w:hAnsi="ＭＳ 明朝"/>
          <w:sz w:val="24"/>
        </w:rPr>
      </w:pPr>
      <w:r w:rsidRPr="0062763C">
        <w:rPr>
          <w:rFonts w:ascii="ＭＳ 明朝" w:hAnsi="ＭＳ 明朝" w:hint="eastAsia"/>
          <w:sz w:val="24"/>
        </w:rPr>
        <w:t>・　企業が創設した福祉基金等の活用促進</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４　多様な主体の参入支援</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新規参入しやすい環境づくり</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利用者が適切な福祉サービスを利用できるよう、新規参入や新たな分野の開拓を促すなど、福祉サービス事業に参入しやすい環境づくりを進めます。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各種福祉団体の育成・振興のための支援</w:t>
      </w:r>
    </w:p>
    <w:p w:rsidR="00BB499D" w:rsidRPr="0062763C" w:rsidRDefault="00BB499D" w:rsidP="00BB499D">
      <w:pPr>
        <w:spacing w:line="360" w:lineRule="exact"/>
        <w:ind w:left="893" w:hangingChars="400" w:hanging="893"/>
        <w:rPr>
          <w:rFonts w:ascii="ＭＳ 明朝" w:hAnsi="ＭＳ 明朝"/>
          <w:sz w:val="24"/>
        </w:rPr>
      </w:pPr>
      <w:r w:rsidRPr="0062763C">
        <w:rPr>
          <w:rFonts w:ascii="ＭＳ 明朝" w:hAnsi="ＭＳ 明朝" w:hint="eastAsia"/>
          <w:sz w:val="24"/>
        </w:rPr>
        <w:t xml:space="preserve">　　・　新規開業までの助言、指導や地域のニーズに対応した福祉サービス事業の起業支援</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　民間事業者が参入しにくい条件不利地域での事業円滑化に対する支援</w:t>
      </w:r>
    </w:p>
    <w:p w:rsidR="00BB499D" w:rsidRPr="0062763C" w:rsidRDefault="00BB499D" w:rsidP="00BB499D">
      <w:pPr>
        <w:spacing w:line="360" w:lineRule="exact"/>
        <w:ind w:left="893" w:hangingChars="400" w:hanging="893"/>
        <w:rPr>
          <w:rFonts w:ascii="ＭＳ 明朝" w:hAnsi="ＭＳ 明朝"/>
          <w:sz w:val="24"/>
        </w:rPr>
      </w:pPr>
      <w:r w:rsidRPr="0062763C">
        <w:rPr>
          <w:rFonts w:ascii="ＭＳ 明朝" w:hAnsi="ＭＳ 明朝" w:hint="eastAsia"/>
          <w:sz w:val="24"/>
        </w:rPr>
        <w:t xml:space="preserve">　　・　福祉サービス事業者の組織化による事業者相互の資質向上や情報交換への支援</w:t>
      </w:r>
    </w:p>
    <w:p w:rsidR="00BB499D" w:rsidRPr="0062763C" w:rsidRDefault="00BB499D" w:rsidP="00BB499D">
      <w:pPr>
        <w:spacing w:line="360" w:lineRule="exact"/>
        <w:ind w:left="688" w:hangingChars="308" w:hanging="688"/>
        <w:rPr>
          <w:rFonts w:ascii="ＭＳ 明朝" w:hAnsi="ＭＳ 明朝"/>
          <w:sz w:val="24"/>
        </w:rPr>
      </w:pPr>
      <w:r w:rsidRPr="0062763C">
        <w:rPr>
          <w:rFonts w:ascii="ＭＳ 明朝" w:hAnsi="ＭＳ 明朝" w:hint="eastAsia"/>
          <w:sz w:val="24"/>
        </w:rPr>
        <w:t xml:space="preserve">　　・　特定非営利活動法人（以下「ＮＰＯ法人」という。）の不動産取得税などを優遇する支援税制の実施</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　福祉サービスへの参入のための手続きの円滑化</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(2)　ボランティア団体やＮＰＯによる福祉サービスの提供支援</w:t>
      </w:r>
    </w:p>
    <w:p w:rsidR="00BB499D" w:rsidRPr="0062763C" w:rsidRDefault="00BB499D" w:rsidP="00EB150D">
      <w:pPr>
        <w:spacing w:line="360" w:lineRule="exact"/>
        <w:ind w:leftChars="101" w:left="195" w:firstLineChars="85" w:firstLine="190"/>
        <w:rPr>
          <w:rFonts w:ascii="ＭＳ 明朝" w:hAnsi="ＭＳ 明朝"/>
          <w:sz w:val="24"/>
        </w:rPr>
      </w:pPr>
      <w:r w:rsidRPr="0062763C">
        <w:rPr>
          <w:rFonts w:ascii="ＭＳ 明朝" w:hAnsi="ＭＳ 明朝" w:hint="eastAsia"/>
          <w:sz w:val="24"/>
        </w:rPr>
        <w:t>柔軟で機動的な活動が期待できるボランティア団体やＮＰＯの福祉サービス事業等への参入を支援します。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アドバイザーの設置や会計相談の実施などの運営基盤の強化支援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ＮＰＯ法人制度の普及啓発の促進</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組織化を目指すボランティアグループに対する事業運営・管理等に関する情報提供、個別相談等の支援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地域の生活・福祉課題の調査や新事業の企画など、コミュニティビジネスの立ち上げに向けた活動支援</w:t>
      </w:r>
    </w:p>
    <w:p w:rsidR="00BB499D" w:rsidRPr="0062763C" w:rsidRDefault="00BB499D" w:rsidP="00BB499D">
      <w:pPr>
        <w:widowControl/>
        <w:jc w:val="left"/>
        <w:rPr>
          <w:rFonts w:ascii="ＭＳ 明朝" w:hAnsi="ＭＳ 明朝"/>
          <w:sz w:val="24"/>
        </w:rPr>
      </w:pPr>
      <w:r w:rsidRPr="0062763C">
        <w:rPr>
          <w:rFonts w:ascii="ＭＳ 明朝" w:hAnsi="ＭＳ 明朝" w:hint="eastAsia"/>
          <w:sz w:val="24"/>
        </w:rPr>
        <w:br w:type="page"/>
      </w:r>
    </w:p>
    <w:p w:rsidR="00BB499D" w:rsidRPr="0062763C" w:rsidRDefault="00BB499D" w:rsidP="00BB499D">
      <w:pPr>
        <w:spacing w:line="360" w:lineRule="exact"/>
        <w:jc w:val="center"/>
        <w:rPr>
          <w:rFonts w:asciiTheme="majorEastAsia" w:eastAsiaTheme="majorEastAsia" w:hAnsiTheme="majorEastAsia"/>
          <w:sz w:val="24"/>
        </w:rPr>
      </w:pPr>
      <w:r w:rsidRPr="0062763C">
        <w:rPr>
          <w:rFonts w:asciiTheme="majorEastAsia" w:eastAsiaTheme="majorEastAsia" w:hAnsiTheme="majorEastAsia" w:hint="eastAsia"/>
          <w:sz w:val="24"/>
        </w:rPr>
        <w:lastRenderedPageBreak/>
        <w:t>【ともに支え合う「ひとづくり」指標】</w:t>
      </w:r>
    </w:p>
    <w:tbl>
      <w:tblPr>
        <w:tblStyle w:val="a5"/>
        <w:tblW w:w="10357" w:type="dxa"/>
        <w:jc w:val="center"/>
        <w:tblInd w:w="-1035" w:type="dxa"/>
        <w:tblLook w:val="01E0" w:firstRow="1" w:lastRow="1" w:firstColumn="1" w:lastColumn="1" w:noHBand="0" w:noVBand="0"/>
      </w:tblPr>
      <w:tblGrid>
        <w:gridCol w:w="2090"/>
        <w:gridCol w:w="1183"/>
        <w:gridCol w:w="1084"/>
        <w:gridCol w:w="1132"/>
        <w:gridCol w:w="1274"/>
        <w:gridCol w:w="2798"/>
        <w:gridCol w:w="796"/>
      </w:tblGrid>
      <w:tr w:rsidR="0062763C" w:rsidRPr="0062763C" w:rsidTr="005D2DA6">
        <w:trPr>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ＭＳ 明朝" w:hAnsi="ＭＳ 明朝"/>
                <w:sz w:val="20"/>
                <w:szCs w:val="21"/>
              </w:rPr>
            </w:pPr>
            <w:r w:rsidRPr="0062763C">
              <w:rPr>
                <w:rFonts w:ascii="ＭＳ 明朝" w:hAnsi="ＭＳ 明朝" w:hint="eastAsia"/>
                <w:sz w:val="20"/>
                <w:szCs w:val="21"/>
              </w:rPr>
              <w:t>指標名及び指標の説明</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現況</w:t>
            </w:r>
          </w:p>
        </w:tc>
        <w:tc>
          <w:tcPr>
            <w:tcW w:w="6288" w:type="dxa"/>
            <w:gridSpan w:val="4"/>
            <w:tcBorders>
              <w:top w:val="single" w:sz="4" w:space="0" w:color="auto"/>
              <w:left w:val="single" w:sz="4" w:space="0" w:color="auto"/>
              <w:bottom w:val="nil"/>
              <w:right w:val="single" w:sz="4" w:space="0" w:color="auto"/>
            </w:tcBorders>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2021年度、2022年度、2026年度の姿</w:t>
            </w:r>
          </w:p>
        </w:tc>
        <w:tc>
          <w:tcPr>
            <w:tcW w:w="796" w:type="dxa"/>
            <w:vMerge w:val="restart"/>
            <w:tcBorders>
              <w:top w:val="single" w:sz="4" w:space="0" w:color="auto"/>
              <w:left w:val="single" w:sz="4" w:space="0" w:color="auto"/>
              <w:bottom w:val="single" w:sz="4" w:space="0" w:color="auto"/>
              <w:right w:val="single" w:sz="4" w:space="0" w:color="auto"/>
            </w:tcBorders>
            <w:hideMark/>
          </w:tcPr>
          <w:p w:rsidR="008B0519" w:rsidRPr="0062763C" w:rsidRDefault="008B0519" w:rsidP="007E0FEF">
            <w:pPr>
              <w:spacing w:line="300" w:lineRule="exact"/>
              <w:rPr>
                <w:rFonts w:ascii="ＭＳ 明朝" w:hAnsi="ＭＳ 明朝"/>
                <w:szCs w:val="21"/>
              </w:rPr>
            </w:pPr>
            <w:r w:rsidRPr="0062763C">
              <w:rPr>
                <w:rFonts w:ascii="ＭＳ 明朝" w:hAnsi="ＭＳ 明朝" w:hint="eastAsia"/>
                <w:szCs w:val="21"/>
              </w:rPr>
              <w:t>検証の</w:t>
            </w:r>
          </w:p>
          <w:p w:rsidR="008B0519" w:rsidRPr="0062763C" w:rsidRDefault="008B0519" w:rsidP="007E0FEF">
            <w:pPr>
              <w:spacing w:line="300" w:lineRule="exact"/>
              <w:rPr>
                <w:rFonts w:ascii="ＭＳ 明朝" w:hAnsi="ＭＳ 明朝"/>
                <w:szCs w:val="21"/>
              </w:rPr>
            </w:pPr>
            <w:r w:rsidRPr="0062763C">
              <w:rPr>
                <w:rFonts w:ascii="ＭＳ 明朝" w:hAnsi="ＭＳ 明朝" w:hint="eastAsia"/>
                <w:szCs w:val="21"/>
              </w:rPr>
              <w:t>スパン（※）</w:t>
            </w:r>
          </w:p>
        </w:tc>
      </w:tr>
      <w:tr w:rsidR="0062763C" w:rsidRPr="0062763C" w:rsidTr="00CA3ED4">
        <w:trPr>
          <w:trHeight w:val="453"/>
          <w:jc w:val="center"/>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widowControl/>
              <w:jc w:val="left"/>
              <w:rPr>
                <w:rFonts w:ascii="ＭＳ 明朝" w:hAnsi="ＭＳ 明朝"/>
                <w:szCs w:val="21"/>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widowControl/>
              <w:jc w:val="left"/>
              <w:rPr>
                <w:rFonts w:ascii="ＭＳ 明朝" w:hAnsi="ＭＳ 明朝"/>
                <w:szCs w:val="21"/>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2021年度</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2022年度</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2026年度</w:t>
            </w:r>
          </w:p>
        </w:tc>
        <w:tc>
          <w:tcPr>
            <w:tcW w:w="2797" w:type="dxa"/>
            <w:tcBorders>
              <w:top w:val="nil"/>
              <w:left w:val="single" w:sz="4" w:space="0" w:color="auto"/>
              <w:bottom w:val="single" w:sz="4" w:space="0" w:color="auto"/>
              <w:right w:val="single" w:sz="4" w:space="0" w:color="auto"/>
            </w:tcBorders>
            <w:hideMark/>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（目標設定の考え方）</w:t>
            </w:r>
          </w:p>
        </w:tc>
        <w:tc>
          <w:tcPr>
            <w:tcW w:w="796" w:type="dxa"/>
            <w:vMerge/>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widowControl/>
              <w:jc w:val="left"/>
              <w:rPr>
                <w:rFonts w:ascii="ＭＳ 明朝" w:hAnsi="ＭＳ 明朝"/>
                <w:szCs w:val="21"/>
              </w:rPr>
            </w:pPr>
          </w:p>
        </w:tc>
      </w:tr>
      <w:tr w:rsidR="0062763C" w:rsidRPr="0062763C" w:rsidTr="005D2DA6">
        <w:trPr>
          <w:trHeight w:val="125"/>
          <w:jc w:val="center"/>
        </w:trPr>
        <w:tc>
          <w:tcPr>
            <w:tcW w:w="2093" w:type="dxa"/>
            <w:tcBorders>
              <w:top w:val="single" w:sz="4" w:space="0" w:color="auto"/>
              <w:left w:val="single" w:sz="4" w:space="0" w:color="auto"/>
              <w:bottom w:val="single" w:sz="4" w:space="0" w:color="auto"/>
              <w:right w:val="single" w:sz="4" w:space="0" w:color="auto"/>
            </w:tcBorders>
            <w:hideMark/>
          </w:tcPr>
          <w:p w:rsidR="005D2DA6" w:rsidRPr="0062763C" w:rsidRDefault="005D2DA6" w:rsidP="007E0FEF">
            <w:pPr>
              <w:spacing w:line="300" w:lineRule="exact"/>
              <w:rPr>
                <w:rFonts w:ascii="ＭＳ ゴシック" w:eastAsia="ＭＳ ゴシック" w:hAnsi="ＭＳ ゴシック"/>
                <w:szCs w:val="21"/>
              </w:rPr>
            </w:pPr>
            <w:r w:rsidRPr="0062763C">
              <w:rPr>
                <w:rFonts w:ascii="ＭＳ ゴシック" w:eastAsia="ＭＳ ゴシック" w:hAnsi="ＭＳ ゴシック" w:hint="eastAsia"/>
                <w:szCs w:val="21"/>
              </w:rPr>
              <w:t>障害のある人との交流や手助けをしたことのある人の割合</w:t>
            </w:r>
          </w:p>
        </w:tc>
        <w:tc>
          <w:tcPr>
            <w:tcW w:w="1183"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79.2％</w:t>
            </w:r>
          </w:p>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（H25）</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5D2DA6">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増加させる</w:t>
            </w:r>
          </w:p>
        </w:tc>
        <w:tc>
          <w:tcPr>
            <w:tcW w:w="2803"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spacing w:line="300" w:lineRule="exact"/>
              <w:rPr>
                <w:rFonts w:asciiTheme="minorEastAsia" w:eastAsiaTheme="minorEastAsia" w:hAnsiTheme="minorEastAsia"/>
                <w:sz w:val="18"/>
                <w:szCs w:val="21"/>
              </w:rPr>
            </w:pPr>
            <w:r w:rsidRPr="0062763C">
              <w:rPr>
                <w:rFonts w:asciiTheme="minorEastAsia" w:eastAsiaTheme="minorEastAsia" w:hAnsiTheme="minorEastAsia" w:hint="eastAsia"/>
                <w:sz w:val="18"/>
                <w:szCs w:val="21"/>
              </w:rPr>
              <w:t>各種のイベントの開催や啓発活動を通じて県民の福祉意識の一般化を目指す。</w:t>
            </w:r>
          </w:p>
        </w:tc>
        <w:tc>
          <w:tcPr>
            <w:tcW w:w="783"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5D2DA6">
        <w:trPr>
          <w:trHeight w:val="1517"/>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szCs w:val="21"/>
              </w:rPr>
            </w:pPr>
            <w:r w:rsidRPr="0062763C">
              <w:rPr>
                <w:rFonts w:ascii="ＭＳ ゴシック" w:eastAsia="ＭＳ ゴシック" w:hAnsi="ＭＳ ゴシック" w:hint="eastAsia"/>
                <w:szCs w:val="21"/>
              </w:rPr>
              <w:t>介護職員数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16,740人</w:t>
            </w:r>
          </w:p>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2015(H27)</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20,500人</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640950" w:rsidP="00640950">
            <w:pPr>
              <w:rPr>
                <w:rFonts w:asciiTheme="minorEastAsia" w:eastAsiaTheme="minorEastAsia" w:hAnsiTheme="minorEastAsia"/>
                <w:szCs w:val="21"/>
              </w:rPr>
            </w:pPr>
            <w:r w:rsidRPr="0062763C">
              <w:rPr>
                <w:rFonts w:asciiTheme="minorEastAsia" w:eastAsiaTheme="minorEastAsia" w:hAnsiTheme="minorEastAsia" w:hint="eastAsia"/>
                <w:szCs w:val="21"/>
              </w:rPr>
              <w:t>20,800人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22,000人</w:t>
            </w:r>
          </w:p>
        </w:tc>
        <w:tc>
          <w:tcPr>
            <w:tcW w:w="2797"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sz w:val="18"/>
                <w:szCs w:val="21"/>
              </w:rPr>
            </w:pPr>
            <w:r w:rsidRPr="0062763C">
              <w:rPr>
                <w:rFonts w:asciiTheme="minorEastAsia" w:eastAsiaTheme="minorEastAsia" w:hAnsiTheme="minorEastAsia" w:hint="eastAsia"/>
                <w:sz w:val="18"/>
                <w:szCs w:val="21"/>
              </w:rPr>
              <w:t>本県の今後の介護需要に対応できるよう、多様な介護人材の掘り起こしや教育・養成、職場定着支援等により、必要となると見込まれる介護職員の確保を目指す。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szCs w:val="21"/>
              </w:rPr>
            </w:pPr>
            <w:r w:rsidRPr="0062763C">
              <w:rPr>
                <w:rFonts w:ascii="ＭＳ ゴシック" w:eastAsia="ＭＳ ゴシック" w:hAnsi="ＭＳ ゴシック" w:hint="eastAsia"/>
                <w:szCs w:val="21"/>
              </w:rPr>
              <w:t>介護福祉士県内登録者数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14,977人</w:t>
            </w:r>
          </w:p>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（H28）</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18,000人</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640950" w:rsidP="005D2DA6">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18,800人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21,800人</w:t>
            </w:r>
          </w:p>
        </w:tc>
        <w:tc>
          <w:tcPr>
            <w:tcW w:w="2797" w:type="dxa"/>
            <w:tcBorders>
              <w:top w:val="single" w:sz="4" w:space="0" w:color="auto"/>
              <w:left w:val="single" w:sz="4" w:space="0" w:color="auto"/>
              <w:bottom w:val="single" w:sz="4" w:space="0" w:color="auto"/>
              <w:right w:val="single" w:sz="4" w:space="0" w:color="auto"/>
            </w:tcBorders>
            <w:hideMark/>
          </w:tcPr>
          <w:p w:rsidR="008B0519" w:rsidRPr="0062763C" w:rsidRDefault="008B0519" w:rsidP="007E0FEF">
            <w:pPr>
              <w:spacing w:line="300" w:lineRule="exact"/>
              <w:rPr>
                <w:rFonts w:asciiTheme="minorEastAsia" w:eastAsiaTheme="minorEastAsia" w:hAnsiTheme="minorEastAsia"/>
                <w:sz w:val="18"/>
                <w:szCs w:val="21"/>
              </w:rPr>
            </w:pPr>
            <w:r w:rsidRPr="0062763C">
              <w:rPr>
                <w:rFonts w:asciiTheme="minorEastAsia" w:eastAsiaTheme="minorEastAsia" w:hAnsiTheme="minorEastAsia" w:hint="eastAsia"/>
                <w:sz w:val="18"/>
                <w:szCs w:val="21"/>
              </w:rPr>
              <w:t>より一層の高齢化が見込まれる中、より高い専門性を持った人材の育成を目指す。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896"/>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cs="ＭＳ Ｐゴシック"/>
                <w:szCs w:val="21"/>
              </w:rPr>
            </w:pPr>
            <w:r w:rsidRPr="0062763C">
              <w:rPr>
                <w:rFonts w:ascii="ＭＳ ゴシック" w:eastAsia="ＭＳ ゴシック" w:hAnsi="ＭＳ ゴシック" w:hint="eastAsia"/>
                <w:szCs w:val="21"/>
              </w:rPr>
              <w:t>介護関連職種の有効求人倍率</w:t>
            </w:r>
          </w:p>
        </w:tc>
        <w:tc>
          <w:tcPr>
            <w:tcW w:w="1183" w:type="dxa"/>
            <w:tcBorders>
              <w:top w:val="single" w:sz="4" w:space="0" w:color="auto"/>
              <w:left w:val="single" w:sz="4" w:space="0" w:color="auto"/>
              <w:bottom w:val="single" w:sz="4" w:space="0" w:color="auto"/>
              <w:right w:val="single" w:sz="4" w:space="0" w:color="auto"/>
            </w:tcBorders>
            <w:vAlign w:val="center"/>
          </w:tcPr>
          <w:p w:rsidR="008B0519" w:rsidRPr="0062763C" w:rsidRDefault="008B0519" w:rsidP="007E0FEF">
            <w:pPr>
              <w:spacing w:line="120" w:lineRule="exact"/>
              <w:jc w:val="center"/>
              <w:rPr>
                <w:rFonts w:asciiTheme="minorEastAsia" w:eastAsiaTheme="minorEastAsia" w:hAnsiTheme="minorEastAsia"/>
                <w:szCs w:val="21"/>
              </w:rPr>
            </w:pPr>
          </w:p>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4.11(H28）</w:t>
            </w:r>
          </w:p>
          <w:p w:rsidR="008B0519" w:rsidRPr="0062763C" w:rsidRDefault="008B0519" w:rsidP="007E0FEF">
            <w:pPr>
              <w:spacing w:line="300" w:lineRule="exact"/>
              <w:jc w:val="center"/>
              <w:rPr>
                <w:rFonts w:asciiTheme="minorEastAsia" w:eastAsiaTheme="minorEastAsia" w:hAnsiTheme="minorEastAsia"/>
                <w:szCs w:val="21"/>
              </w:rPr>
            </w:pPr>
            <w:r w:rsidRPr="0062763C">
              <w:rPr>
                <w:rFonts w:hint="eastAsia"/>
                <w:noProof/>
              </w:rPr>
              <mc:AlternateContent>
                <mc:Choice Requires="wps">
                  <w:drawing>
                    <wp:anchor distT="0" distB="0" distL="114300" distR="114300" simplePos="0" relativeHeight="251803136" behindDoc="0" locked="0" layoutInCell="1" allowOverlap="1" wp14:anchorId="3D505A8F" wp14:editId="4EAEE435">
                      <wp:simplePos x="0" y="0"/>
                      <wp:positionH relativeFrom="column">
                        <wp:posOffset>-33655</wp:posOffset>
                      </wp:positionH>
                      <wp:positionV relativeFrom="paragraph">
                        <wp:posOffset>36830</wp:posOffset>
                      </wp:positionV>
                      <wp:extent cx="683895" cy="369570"/>
                      <wp:effectExtent l="0" t="0" r="20955" b="11430"/>
                      <wp:wrapNone/>
                      <wp:docPr id="383" name="大かっこ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36957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83" o:spid="_x0000_s1026" type="#_x0000_t185" style="position:absolute;left:0;text-align:left;margin-left:-2.65pt;margin-top:2.9pt;width:53.85pt;height:29.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QVFgMAAF4GAAAOAAAAZHJzL2Uyb0RvYy54bWysVd1u0zAUvkfiHSzfZ0matEmrZVOXtghp&#10;wKSBuHZjpzFL7GC7SwfiYtdc8ggg8WAT78Gxk3V/NwgtlSwf/3w+33d+eni8a2p0yZTmUmQ4PAgw&#10;YqKQlItNhj+8X3kpRtoQQUktBcvwFdP4+Ojli8OunbGRrGRNmUIAIvSsazNcGdPOfF8XFWuIPpAt&#10;E7BZStUQA6ba+FSRDtCb2h8FwcTvpKKtkgXTGlYX/SY+cvhlyQrzriw1M6jOMPhm3KjcuLajf3RI&#10;ZhtF2ooXgxvkP7xoCBfw6B5qQQxBW8WfQDW8UFLL0hwUsvFlWfKCOQ7AJgwesTmvSMscFxBHt3uZ&#10;9PPBFm8vzxTiNMNRGmEkSANB+vPr983195vrnzfXP5BdB5W6Vs/g8Hl7pixP3Z7K4kIjIfOKiA2b&#10;KyW7ihEKvoX2vP/ggjU0XEXr7o2k8ATZGukE25WqsYAgBdq5uFzt48J2BhWwOEmjdDrGqICtaDId&#10;Jy5uPpndXm6VNq+YbJCdZHitSHHBzBnhyr1BLk+1cdGhA0NCP2FUNjXE+pLUKJxMJonzmsyGw4B+&#10;i2pvCrnide2ypRaoy/B0PBo7cC1rTu2mk0Vt1nmtEIACC/cNsA+OKbkV1IFZyZbD3BBe93N4vBYW&#10;j7kUBu/dYdBjIGKVcen1dRpMl+kyjb14NFl6cbBYePNVHnuTVZiMF9EizxfhN+toGM8qTikT1tfb&#10;VA/jf0uloej6JN0n+wNO+j71lfueUvcfugFpAhx3LjZ3lOarcZDEUeolyTjy4mgZeCfpKvfmOcQp&#10;WZ7kJ8tHlJZOJv08rPaa2wDIrWHqvKIdotymVjSejkIMBvSQUdIHGJF6A82vMAojJc1HbipXuTaP&#10;nyRFGtjfoMwevRfiNtjW2odr4HYnVS+ZSwRXZLau+vpcS3oFNQY+2KdtW4ZJJdUXjDpocRnWn7dE&#10;MYzq1wLqNIlHtqqMM9J0ClfU/Y31vQ0iCgDKsMGon+am76LbVvFNBe+EjquQc6jsktuEdd71Pg0G&#10;NDHHY2i4tkvet92pu7+Fo78AAAD//wMAUEsDBBQABgAIAAAAIQDTQKUP2gAAAAcBAAAPAAAAZHJz&#10;L2Rvd25yZXYueG1sTI/BTsMwEETvSPyDtUjcWrsliVCaTQUIJHqDwAe48TaJaq+j2G3D3+Oe4Dia&#10;0cybajs7K840hcEzwmqpQBC33gzcIXx/vS0eQYSo2WjrmRB+KMC2vr2pdGn8hT/p3MROpBIOpUbo&#10;YxxLKUPbk9Nh6Ufi5B385HRMcuqkmfQllTsr10oV0umB00KvR3rpqT02J4fgKS+a1a57z5R5dh+2&#10;fd0N8oh4fzc/bUBEmuNfGK74CR3qxLT3JzZBWIRF/pCSCHk6cLXVOgOxRygyBbKu5H/++hcAAP//&#10;AwBQSwECLQAUAAYACAAAACEAtoM4kv4AAADhAQAAEwAAAAAAAAAAAAAAAAAAAAAAW0NvbnRlbnRf&#10;VHlwZXNdLnhtbFBLAQItABQABgAIAAAAIQA4/SH/1gAAAJQBAAALAAAAAAAAAAAAAAAAAC8BAABf&#10;cmVscy8ucmVsc1BLAQItABQABgAIAAAAIQAPNJQVFgMAAF4GAAAOAAAAAAAAAAAAAAAAAC4CAABk&#10;cnMvZTJvRG9jLnhtbFBLAQItABQABgAIAAAAIQDTQKUP2gAAAAcBAAAPAAAAAAAAAAAAAAAAAHAF&#10;AABkcnMvZG93bnJldi54bWxQSwUGAAAAAAQABADzAAAAdwYAAAAA&#10;">
                      <v:textbox inset="5.85pt,.7pt,5.85pt,.7pt"/>
                    </v:shape>
                  </w:pict>
                </mc:Fallback>
              </mc:AlternateContent>
            </w:r>
            <w:r w:rsidRPr="0062763C">
              <w:rPr>
                <w:rFonts w:asciiTheme="minorEastAsia" w:eastAsiaTheme="minorEastAsia" w:hAnsiTheme="minorEastAsia" w:hint="eastAsia"/>
                <w:szCs w:val="21"/>
              </w:rPr>
              <w:t>全職種</w:t>
            </w:r>
          </w:p>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1.57(H28)</w:t>
            </w:r>
          </w:p>
        </w:tc>
        <w:tc>
          <w:tcPr>
            <w:tcW w:w="3492" w:type="dxa"/>
            <w:gridSpan w:val="3"/>
            <w:tcBorders>
              <w:top w:val="single" w:sz="4" w:space="0" w:color="auto"/>
              <w:left w:val="single" w:sz="4" w:space="0" w:color="auto"/>
              <w:bottom w:val="single" w:sz="4" w:space="0" w:color="auto"/>
              <w:right w:val="single" w:sz="4" w:space="0" w:color="auto"/>
            </w:tcBorders>
            <w:vAlign w:val="center"/>
          </w:tcPr>
          <w:p w:rsidR="008B0519" w:rsidRPr="0062763C" w:rsidRDefault="008B0519" w:rsidP="005D2DA6">
            <w:pPr>
              <w:spacing w:line="300" w:lineRule="exact"/>
              <w:jc w:val="center"/>
              <w:rPr>
                <w:rFonts w:asciiTheme="minorEastAsia" w:eastAsiaTheme="minorEastAsia" w:hAnsiTheme="minorEastAsia" w:cs="ＭＳ Ｐゴシック"/>
                <w:szCs w:val="21"/>
              </w:rPr>
            </w:pPr>
            <w:r w:rsidRPr="0062763C">
              <w:rPr>
                <w:rFonts w:asciiTheme="minorEastAsia" w:eastAsiaTheme="minorEastAsia" w:hAnsiTheme="minorEastAsia" w:cs="ＭＳ Ｐゴシック" w:hint="eastAsia"/>
                <w:szCs w:val="21"/>
              </w:rPr>
              <w:t>適正な需要と供給の</w:t>
            </w:r>
          </w:p>
          <w:p w:rsidR="008B0519" w:rsidRPr="0062763C" w:rsidRDefault="008B0519" w:rsidP="005D2DA6">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cs="ＭＳ Ｐゴシック" w:hint="eastAsia"/>
                <w:szCs w:val="21"/>
              </w:rPr>
              <w:t>バランスとなるよう努める</w:t>
            </w:r>
          </w:p>
        </w:tc>
        <w:tc>
          <w:tcPr>
            <w:tcW w:w="2797"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sz w:val="18"/>
                <w:szCs w:val="21"/>
              </w:rPr>
            </w:pPr>
            <w:r w:rsidRPr="0062763C">
              <w:rPr>
                <w:rFonts w:asciiTheme="minorEastAsia" w:eastAsiaTheme="minorEastAsia" w:hAnsiTheme="minorEastAsia" w:hint="eastAsia"/>
                <w:sz w:val="18"/>
                <w:szCs w:val="21"/>
              </w:rPr>
              <w:t>介護関連職種の有効求人倍率が全職種に比べ極端に高い現状をふまえ、現状の倍率が低くなるよう、人材確保等を積極的に進める。</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672"/>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ajorEastAsia" w:eastAsiaTheme="majorEastAsia" w:hAnsiTheme="majorEastAsia"/>
                <w:szCs w:val="21"/>
              </w:rPr>
            </w:pPr>
            <w:r w:rsidRPr="0062763C">
              <w:rPr>
                <w:rFonts w:asciiTheme="majorEastAsia" w:eastAsiaTheme="majorEastAsia" w:hAnsiTheme="majorEastAsia" w:hint="eastAsia"/>
                <w:szCs w:val="21"/>
              </w:rPr>
              <w:t>保育所等に勤務する保育士数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rPr>
            </w:pPr>
            <w:r w:rsidRPr="0062763C">
              <w:rPr>
                <w:rFonts w:asciiTheme="minorEastAsia" w:eastAsiaTheme="minorEastAsia" w:hAnsiTheme="minorEastAsia" w:cs="ＭＳ Ｐゴシック" w:hint="eastAsia"/>
              </w:rPr>
              <w:t>5,137人</w:t>
            </w:r>
          </w:p>
          <w:p w:rsidR="008B0519" w:rsidRPr="0062763C" w:rsidRDefault="008B0519" w:rsidP="007E0FEF">
            <w:pPr>
              <w:spacing w:line="300" w:lineRule="exact"/>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hint="eastAsia"/>
                <w:szCs w:val="21"/>
              </w:rPr>
              <w:t>H28</w:t>
            </w:r>
            <w:r w:rsidRPr="0062763C">
              <w:rPr>
                <w:rFonts w:asciiTheme="minorEastAsia" w:eastAsiaTheme="minorEastAsia" w:hAnsiTheme="minorEastAsia" w:hint="eastAsia"/>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rPr>
            </w:pPr>
            <w:r w:rsidRPr="0062763C">
              <w:rPr>
                <w:rFonts w:asciiTheme="minorEastAsia" w:eastAsiaTheme="minorEastAsia" w:hAnsiTheme="minorEastAsia" w:cs="ＭＳ Ｐゴシック" w:hint="eastAsia"/>
              </w:rPr>
              <w:t>5,660人</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9A437F" w:rsidP="005D2DA6">
            <w:pPr>
              <w:spacing w:line="300" w:lineRule="exact"/>
              <w:jc w:val="center"/>
              <w:rPr>
                <w:rFonts w:asciiTheme="minorEastAsia" w:eastAsiaTheme="minorEastAsia" w:hAnsiTheme="minorEastAsia" w:cs="ＭＳ Ｐゴシック"/>
              </w:rPr>
            </w:pPr>
            <w:r w:rsidRPr="0062763C">
              <w:rPr>
                <w:rFonts w:asciiTheme="minorEastAsia" w:eastAsiaTheme="minorEastAsia" w:hAnsiTheme="minorEastAsia" w:cs="ＭＳ Ｐゴシック" w:hint="eastAsia"/>
              </w:rPr>
              <w:t>5,770人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rPr>
            </w:pPr>
            <w:r w:rsidRPr="0062763C">
              <w:rPr>
                <w:rFonts w:asciiTheme="minorEastAsia" w:eastAsiaTheme="minorEastAsia" w:hAnsiTheme="minorEastAsia" w:cs="ＭＳ Ｐゴシック" w:hint="eastAsia"/>
              </w:rPr>
              <w:t>6,200人</w:t>
            </w:r>
          </w:p>
        </w:tc>
        <w:tc>
          <w:tcPr>
            <w:tcW w:w="2797"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sz w:val="18"/>
              </w:rPr>
            </w:pPr>
            <w:r w:rsidRPr="0062763C">
              <w:rPr>
                <w:rFonts w:asciiTheme="minorEastAsia" w:eastAsiaTheme="minorEastAsia" w:hAnsiTheme="minorEastAsia" w:cs="ＭＳ Ｐゴシック" w:hint="eastAsia"/>
                <w:sz w:val="18"/>
              </w:rPr>
              <w:t>今後の多様な保育ニーズに対応できるよう、潜在保育士の掘り起こしなどにより、必要となると見込まれる保育士の確保を目指す。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902"/>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szCs w:val="21"/>
              </w:rPr>
            </w:pPr>
            <w:r w:rsidRPr="0062763C">
              <w:rPr>
                <w:rFonts w:ascii="ＭＳ ゴシック" w:eastAsia="ＭＳ ゴシック" w:hAnsi="ＭＳ ゴシック" w:hint="eastAsia"/>
                <w:szCs w:val="21"/>
              </w:rPr>
              <w:t>ボランティア活動者数</w:t>
            </w:r>
          </w:p>
          <w:p w:rsidR="008B0519" w:rsidRPr="0062763C" w:rsidRDefault="008B0519" w:rsidP="007E0FEF">
            <w:pPr>
              <w:spacing w:line="300" w:lineRule="exact"/>
              <w:rPr>
                <w:rFonts w:ascii="ＭＳ 明朝" w:hAnsi="ＭＳ 明朝"/>
                <w:szCs w:val="21"/>
              </w:rPr>
            </w:pPr>
            <w:r w:rsidRPr="0062763C">
              <w:rPr>
                <w:rFonts w:ascii="ＭＳ 明朝" w:hAnsi="ＭＳ 明朝" w:hint="eastAsia"/>
                <w:sz w:val="18"/>
                <w:szCs w:val="21"/>
              </w:rPr>
              <w:t>地域で継続的に活動している人口10万人あたりのボランティア数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jc w:val="center"/>
              <w:rPr>
                <w:rFonts w:ascii="ＭＳ 明朝" w:hAnsi="ＭＳ 明朝"/>
                <w:szCs w:val="21"/>
              </w:rPr>
            </w:pPr>
            <w:r w:rsidRPr="0062763C">
              <w:rPr>
                <w:rFonts w:ascii="ＭＳ 明朝" w:hAnsi="ＭＳ 明朝" w:hint="eastAsia"/>
                <w:szCs w:val="21"/>
              </w:rPr>
              <w:t>人口10万人あたり</w:t>
            </w:r>
            <w:r w:rsidRPr="0062763C">
              <w:rPr>
                <w:rFonts w:ascii="ＭＳ 明朝" w:hAnsi="ＭＳ 明朝"/>
                <w:szCs w:val="21"/>
              </w:rPr>
              <w:t>6</w:t>
            </w:r>
            <w:r w:rsidRPr="0062763C">
              <w:rPr>
                <w:rFonts w:ascii="ＭＳ 明朝" w:hAnsi="ＭＳ 明朝" w:hint="eastAsia"/>
                <w:szCs w:val="21"/>
              </w:rPr>
              <w:t>,438人</w:t>
            </w:r>
          </w:p>
          <w:p w:rsidR="008B0519" w:rsidRPr="0062763C" w:rsidRDefault="008B0519" w:rsidP="008B0519">
            <w:pPr>
              <w:spacing w:line="300" w:lineRule="exact"/>
              <w:ind w:firstLineChars="50" w:firstLine="97"/>
              <w:rPr>
                <w:rFonts w:asciiTheme="minorEastAsia" w:eastAsiaTheme="minorEastAsia" w:hAnsiTheme="minorEastAsia" w:cs="ＭＳ Ｐゴシック"/>
                <w:szCs w:val="21"/>
              </w:rPr>
            </w:pPr>
            <w:r w:rsidRPr="0062763C">
              <w:rPr>
                <w:rFonts w:ascii="ＭＳ 明朝" w:hAnsi="ＭＳ 明朝" w:hint="eastAsia"/>
                <w:szCs w:val="21"/>
              </w:rPr>
              <w:t>2016（H28）</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jc w:val="center"/>
              <w:rPr>
                <w:rFonts w:ascii="ＭＳ 明朝" w:hAnsi="ＭＳ 明朝"/>
                <w:szCs w:val="21"/>
              </w:rPr>
            </w:pPr>
            <w:r w:rsidRPr="0062763C">
              <w:rPr>
                <w:rFonts w:ascii="ＭＳ 明朝" w:hAnsi="ＭＳ 明朝" w:hint="eastAsia"/>
                <w:szCs w:val="21"/>
              </w:rPr>
              <w:t>人口10万人あたり</w:t>
            </w:r>
            <w:r w:rsidRPr="0062763C">
              <w:rPr>
                <w:rFonts w:ascii="ＭＳ 明朝" w:hAnsi="ＭＳ 明朝"/>
                <w:szCs w:val="21"/>
              </w:rPr>
              <w:t>6</w:t>
            </w:r>
            <w:r w:rsidRPr="0062763C">
              <w:rPr>
                <w:rFonts w:ascii="ＭＳ 明朝" w:hAnsi="ＭＳ 明朝" w:hint="eastAsia"/>
                <w:szCs w:val="21"/>
              </w:rPr>
              <w:t>,700人</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640950" w:rsidP="005D2DA6">
            <w:pPr>
              <w:jc w:val="center"/>
              <w:rPr>
                <w:rFonts w:ascii="ＭＳ 明朝" w:hAnsi="ＭＳ 明朝"/>
                <w:szCs w:val="21"/>
              </w:rPr>
            </w:pPr>
            <w:r w:rsidRPr="0062763C">
              <w:rPr>
                <w:rFonts w:ascii="ＭＳ 明朝" w:hAnsi="ＭＳ 明朝" w:hint="eastAsia"/>
                <w:szCs w:val="21"/>
              </w:rPr>
              <w:t>人口10万人あたり6,760人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jc w:val="center"/>
              <w:rPr>
                <w:rFonts w:ascii="ＭＳ 明朝" w:hAnsi="ＭＳ 明朝"/>
                <w:szCs w:val="21"/>
              </w:rPr>
            </w:pPr>
            <w:r w:rsidRPr="0062763C">
              <w:rPr>
                <w:rFonts w:ascii="ＭＳ 明朝" w:hAnsi="ＭＳ 明朝" w:hint="eastAsia"/>
                <w:szCs w:val="21"/>
              </w:rPr>
              <w:t>人口10万人あたり7,</w:t>
            </w:r>
            <w:r w:rsidRPr="0062763C">
              <w:rPr>
                <w:rFonts w:ascii="ＭＳ 明朝" w:hAnsi="ＭＳ 明朝"/>
                <w:szCs w:val="21"/>
              </w:rPr>
              <w:t>0</w:t>
            </w:r>
            <w:r w:rsidRPr="0062763C">
              <w:rPr>
                <w:rFonts w:ascii="ＭＳ 明朝" w:hAnsi="ＭＳ 明朝" w:hint="eastAsia"/>
                <w:szCs w:val="21"/>
              </w:rPr>
              <w:t>00人</w:t>
            </w:r>
          </w:p>
        </w:tc>
        <w:tc>
          <w:tcPr>
            <w:tcW w:w="2797"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sz w:val="18"/>
                <w:szCs w:val="21"/>
              </w:rPr>
            </w:pPr>
            <w:r w:rsidRPr="0062763C">
              <w:rPr>
                <w:rFonts w:ascii="ＭＳ 明朝" w:hAnsi="ＭＳ 明朝" w:hint="eastAsia"/>
                <w:sz w:val="18"/>
                <w:szCs w:val="21"/>
              </w:rPr>
              <w:t>ボランティアの普及啓発に努め、人口10万人あたりのボランティア活動者の増加を目指す。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7E0FEF">
        <w:trPr>
          <w:trHeight w:val="1377"/>
          <w:jc w:val="center"/>
        </w:trPr>
        <w:tc>
          <w:tcPr>
            <w:tcW w:w="2089"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rPr>
                <w:rFonts w:ascii="ＭＳ ゴシック" w:eastAsia="ＭＳ ゴシック" w:hAnsi="ＭＳ ゴシック"/>
              </w:rPr>
            </w:pPr>
            <w:r w:rsidRPr="0062763C">
              <w:rPr>
                <w:rFonts w:ascii="ＭＳ ゴシック" w:eastAsia="ＭＳ ゴシック" w:hAnsi="ＭＳ ゴシック" w:hint="eastAsia"/>
              </w:rPr>
              <w:t>地域活動に参加している人の割合</w:t>
            </w:r>
          </w:p>
          <w:p w:rsidR="005D2DA6" w:rsidRPr="0062763C" w:rsidRDefault="005D2DA6" w:rsidP="007E0FEF">
            <w:pPr>
              <w:rPr>
                <w:rFonts w:ascii="ＭＳ ゴシック" w:eastAsia="ＭＳ ゴシック" w:hAnsi="ＭＳ ゴシック" w:cs="ＭＳ Ｐゴシック"/>
                <w:sz w:val="24"/>
              </w:rPr>
            </w:pPr>
            <w:r w:rsidRPr="0062763C">
              <w:rPr>
                <w:rFonts w:ascii="ＭＳ 明朝" w:hAnsi="ＭＳ 明朝" w:hint="eastAsia"/>
                <w:sz w:val="18"/>
              </w:rPr>
              <w:t>県政世論調査において、自分の住んでいる地域の活動に「積極的に参加している」又は「ときどき参加している」と答えた人の割合</w:t>
            </w:r>
          </w:p>
        </w:tc>
        <w:tc>
          <w:tcPr>
            <w:tcW w:w="1183"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58.7％</w:t>
            </w:r>
          </w:p>
          <w:p w:rsidR="005D2DA6" w:rsidRPr="0062763C" w:rsidRDefault="005D2DA6" w:rsidP="008B0519">
            <w:pPr>
              <w:ind w:firstLineChars="50" w:firstLine="97"/>
              <w:rPr>
                <w:rFonts w:asciiTheme="minorEastAsia" w:eastAsiaTheme="minorEastAsia" w:hAnsiTheme="minorEastAsia"/>
                <w:szCs w:val="21"/>
              </w:rPr>
            </w:pPr>
            <w:r w:rsidRPr="0062763C">
              <w:rPr>
                <w:rFonts w:asciiTheme="minorEastAsia" w:eastAsiaTheme="minorEastAsia" w:hAnsiTheme="minorEastAsia" w:hint="eastAsia"/>
                <w:szCs w:val="21"/>
              </w:rPr>
              <w:t>2016(H28</w:t>
            </w:r>
            <w:r w:rsidRPr="0062763C">
              <w:rPr>
                <w:rFonts w:asciiTheme="minorEastAsia" w:eastAsiaTheme="minorEastAsia" w:hAnsiTheme="minorEastAsia" w:hint="eastAsia"/>
              </w:rPr>
              <w:t>)</w:t>
            </w:r>
          </w:p>
        </w:tc>
        <w:tc>
          <w:tcPr>
            <w:tcW w:w="1084"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70%</w:t>
            </w:r>
          </w:p>
        </w:tc>
        <w:tc>
          <w:tcPr>
            <w:tcW w:w="2406" w:type="dxa"/>
            <w:gridSpan w:val="2"/>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cs="ＭＳ Ｐゴシック" w:hint="eastAsia"/>
              </w:rPr>
              <w:t>増加させる</w:t>
            </w:r>
          </w:p>
        </w:tc>
        <w:tc>
          <w:tcPr>
            <w:tcW w:w="2797"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rPr>
                <w:rFonts w:asciiTheme="minorEastAsia" w:eastAsiaTheme="minorEastAsia" w:hAnsiTheme="minorEastAsia" w:cs="ＭＳ Ｐゴシック"/>
                <w:sz w:val="18"/>
              </w:rPr>
            </w:pPr>
            <w:r w:rsidRPr="0062763C">
              <w:rPr>
                <w:rFonts w:asciiTheme="minorEastAsia" w:eastAsiaTheme="minorEastAsia" w:hAnsiTheme="minorEastAsia" w:cs="ＭＳ Ｐゴシック" w:hint="eastAsia"/>
                <w:sz w:val="18"/>
              </w:rPr>
              <w:t>児童生徒や学生、中高年世代、勤労者などの幅広い県民のボランティア活動を促進し、地域活動へ参加する人の増加を目指す。</w:t>
            </w:r>
          </w:p>
        </w:tc>
        <w:tc>
          <w:tcPr>
            <w:tcW w:w="796"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5D2DA6">
        <w:trPr>
          <w:trHeight w:val="219"/>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rPr>
            </w:pPr>
            <w:r w:rsidRPr="0062763C">
              <w:rPr>
                <w:rFonts w:ascii="ＭＳ ゴシック" w:eastAsia="ＭＳ ゴシック" w:hAnsi="ＭＳ ゴシック" w:hint="eastAsia"/>
              </w:rPr>
              <w:t>認知症サポーター数</w:t>
            </w:r>
          </w:p>
          <w:p w:rsidR="008B0519" w:rsidRPr="0062763C" w:rsidRDefault="008B0519" w:rsidP="007E0FEF">
            <w:pPr>
              <w:spacing w:line="300" w:lineRule="exact"/>
              <w:rPr>
                <w:rFonts w:ascii="ＭＳ ゴシック" w:eastAsia="ＭＳ ゴシック" w:hAnsi="ＭＳ ゴシック" w:cs="ＭＳ Ｐゴシック"/>
                <w:sz w:val="24"/>
              </w:rPr>
            </w:pPr>
            <w:r w:rsidRPr="0062763C">
              <w:rPr>
                <w:rFonts w:ascii="ＭＳ 明朝" w:hAnsi="ＭＳ 明朝" w:hint="eastAsia"/>
                <w:sz w:val="18"/>
              </w:rPr>
              <w:t>認知症サポーターの養成数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94,360人</w:t>
            </w:r>
          </w:p>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hint="eastAsia"/>
                <w:szCs w:val="21"/>
              </w:rPr>
              <w:t>H28</w:t>
            </w:r>
            <w:r w:rsidRPr="0062763C">
              <w:rPr>
                <w:rFonts w:asciiTheme="minorEastAsia" w:eastAsiaTheme="minorEastAsia" w:hAnsiTheme="minorEastAsia" w:hint="eastAsia"/>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130,000人</w:t>
            </w:r>
          </w:p>
        </w:tc>
        <w:tc>
          <w:tcPr>
            <w:tcW w:w="1132" w:type="dxa"/>
            <w:tcBorders>
              <w:top w:val="single" w:sz="4" w:space="0" w:color="auto"/>
              <w:left w:val="single" w:sz="4" w:space="0" w:color="auto"/>
              <w:bottom w:val="single" w:sz="4" w:space="0" w:color="auto"/>
              <w:right w:val="single" w:sz="4" w:space="0" w:color="auto"/>
            </w:tcBorders>
            <w:vAlign w:val="center"/>
          </w:tcPr>
          <w:p w:rsidR="008B0519" w:rsidRPr="0062763C" w:rsidRDefault="00E86B4F" w:rsidP="005D2DA6">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137,000人</w:t>
            </w:r>
          </w:p>
        </w:tc>
        <w:tc>
          <w:tcPr>
            <w:tcW w:w="127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165,000人</w:t>
            </w:r>
          </w:p>
        </w:tc>
        <w:tc>
          <w:tcPr>
            <w:tcW w:w="2798"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6609BE" w:rsidP="007E0FEF">
            <w:pPr>
              <w:spacing w:line="30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近年の養成動向や新オレンジプランの目標値を踏まえ、毎年7,000人の増加を目指す。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103"/>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明朝" w:hAnsi="ＭＳ 明朝" w:cs="ＭＳ Ｐゴシック"/>
                <w:sz w:val="24"/>
              </w:rPr>
            </w:pPr>
            <w:r w:rsidRPr="0062763C">
              <w:rPr>
                <w:rFonts w:ascii="ＭＳ ゴシック" w:eastAsia="ＭＳ ゴシック" w:hAnsi="ＭＳ ゴシック" w:hint="eastAsia"/>
              </w:rPr>
              <w:t>ＮＰＯ法人認証数（累計）</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jc w:val="center"/>
              <w:rPr>
                <w:rFonts w:asciiTheme="minorEastAsia" w:eastAsiaTheme="minorEastAsia" w:hAnsiTheme="minorEastAsia"/>
              </w:rPr>
            </w:pPr>
            <w:r w:rsidRPr="0062763C">
              <w:rPr>
                <w:rFonts w:asciiTheme="minorEastAsia" w:eastAsiaTheme="minorEastAsia" w:hAnsiTheme="minorEastAsia" w:hint="eastAsia"/>
              </w:rPr>
              <w:t>367法人</w:t>
            </w:r>
          </w:p>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hint="eastAsia"/>
                <w:szCs w:val="21"/>
              </w:rPr>
              <w:t>H28</w:t>
            </w:r>
            <w:r w:rsidRPr="0062763C">
              <w:rPr>
                <w:rFonts w:asciiTheme="minorEastAsia" w:eastAsiaTheme="minorEastAsia" w:hAnsiTheme="minorEastAsia" w:hint="eastAsia"/>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420法人</w:t>
            </w:r>
          </w:p>
        </w:tc>
        <w:tc>
          <w:tcPr>
            <w:tcW w:w="1132" w:type="dxa"/>
            <w:tcBorders>
              <w:top w:val="single" w:sz="4" w:space="0" w:color="auto"/>
              <w:left w:val="single" w:sz="4" w:space="0" w:color="auto"/>
              <w:bottom w:val="single" w:sz="4" w:space="0" w:color="auto"/>
              <w:right w:val="single" w:sz="4" w:space="0" w:color="auto"/>
            </w:tcBorders>
            <w:vAlign w:val="center"/>
          </w:tcPr>
          <w:p w:rsidR="008B0519" w:rsidRPr="0062763C" w:rsidRDefault="00640950" w:rsidP="005D2DA6">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430法人</w:t>
            </w:r>
          </w:p>
        </w:tc>
        <w:tc>
          <w:tcPr>
            <w:tcW w:w="127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470法人</w:t>
            </w:r>
          </w:p>
        </w:tc>
        <w:tc>
          <w:tcPr>
            <w:tcW w:w="2798"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ＮＰＯ活動への理解と参加を促進し、毎年度10法人程度の認証を目指す。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103"/>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ＮＰＯと県との協働事業数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jc w:val="center"/>
              <w:rPr>
                <w:rFonts w:asciiTheme="minorEastAsia" w:eastAsiaTheme="minorEastAsia" w:hAnsiTheme="minorEastAsia"/>
              </w:rPr>
            </w:pPr>
            <w:r w:rsidRPr="0062763C">
              <w:rPr>
                <w:rFonts w:asciiTheme="minorEastAsia" w:eastAsiaTheme="minorEastAsia" w:hAnsiTheme="minorEastAsia" w:hint="eastAsia"/>
              </w:rPr>
              <w:t>114事業</w:t>
            </w:r>
          </w:p>
          <w:p w:rsidR="005D2DA6" w:rsidRPr="0062763C" w:rsidRDefault="005D2DA6" w:rsidP="008B0519">
            <w:pPr>
              <w:ind w:firstLineChars="50" w:firstLine="97"/>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hint="eastAsia"/>
                <w:szCs w:val="21"/>
              </w:rPr>
              <w:t>H28</w:t>
            </w:r>
            <w:r w:rsidRPr="0062763C">
              <w:rPr>
                <w:rFonts w:asciiTheme="minorEastAsia" w:eastAsiaTheme="minorEastAsia" w:hAnsiTheme="minorEastAsia" w:hint="eastAsia"/>
              </w:rPr>
              <w:t>)</w:t>
            </w:r>
          </w:p>
        </w:tc>
        <w:tc>
          <w:tcPr>
            <w:tcW w:w="3490" w:type="dxa"/>
            <w:gridSpan w:val="3"/>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増加させる</w:t>
            </w:r>
          </w:p>
        </w:tc>
        <w:tc>
          <w:tcPr>
            <w:tcW w:w="2798"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行政との協働事業の取り組みを推進し、着実な増加を目指す。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bl>
    <w:p w:rsidR="009D718A" w:rsidRPr="0062763C" w:rsidRDefault="00BB499D" w:rsidP="009D718A">
      <w:pPr>
        <w:spacing w:line="320" w:lineRule="exact"/>
        <w:ind w:left="2233" w:hangingChars="1000" w:hanging="2233"/>
        <w:jc w:val="left"/>
        <w:rPr>
          <w:rFonts w:ascii="ＭＳ 明朝" w:hAnsi="ＭＳ 明朝"/>
          <w:sz w:val="24"/>
        </w:rPr>
      </w:pPr>
      <w:r w:rsidRPr="0062763C">
        <w:rPr>
          <w:rFonts w:ascii="ＭＳ 明朝" w:hAnsi="ＭＳ 明朝" w:hint="eastAsia"/>
          <w:sz w:val="24"/>
        </w:rPr>
        <w:t>※「検証のスパン」…指標の進捗状況について、毎年検証するものを「1年」、５年後を目途に検証するものを「長期」としています。</w:t>
      </w:r>
    </w:p>
    <w:p w:rsidR="009D718A" w:rsidRPr="0062763C" w:rsidRDefault="009D718A" w:rsidP="00192815">
      <w:pPr>
        <w:spacing w:line="320" w:lineRule="exact"/>
        <w:ind w:left="237" w:hangingChars="106" w:hanging="237"/>
        <w:jc w:val="left"/>
        <w:rPr>
          <w:rFonts w:ascii="ＭＳ 明朝" w:hAnsi="ＭＳ 明朝"/>
          <w:sz w:val="24"/>
        </w:rPr>
      </w:pPr>
      <w:r w:rsidRPr="0062763C">
        <w:rPr>
          <w:rFonts w:ascii="ＭＳ 明朝" w:hAnsi="ＭＳ 明朝" w:hint="eastAsia"/>
          <w:sz w:val="24"/>
        </w:rPr>
        <w:t>※2021年度、2026年度は、</w:t>
      </w:r>
      <w:r w:rsidR="00192815" w:rsidRPr="0062763C">
        <w:rPr>
          <w:rFonts w:ascii="ＭＳ 明朝" w:hAnsi="ＭＳ 明朝" w:hint="eastAsia"/>
          <w:sz w:val="24"/>
        </w:rPr>
        <w:t>「元気とやま創造計画」(</w:t>
      </w:r>
      <w:r w:rsidRPr="0062763C">
        <w:rPr>
          <w:rFonts w:ascii="ＭＳ 明朝" w:hAnsi="ＭＳ 明朝" w:hint="eastAsia"/>
          <w:sz w:val="24"/>
        </w:rPr>
        <w:t>新総合計画</w:t>
      </w:r>
      <w:r w:rsidR="00192815" w:rsidRPr="0062763C">
        <w:rPr>
          <w:rFonts w:ascii="ＭＳ 明朝" w:hAnsi="ＭＳ 明朝" w:hint="eastAsia"/>
          <w:sz w:val="24"/>
        </w:rPr>
        <w:t>)</w:t>
      </w:r>
      <w:r w:rsidRPr="0062763C">
        <w:rPr>
          <w:rFonts w:ascii="ＭＳ 明朝" w:hAnsi="ＭＳ 明朝" w:hint="eastAsia"/>
          <w:sz w:val="24"/>
        </w:rPr>
        <w:t>の「県民参考指標」で設定している</w:t>
      </w:r>
      <w:r w:rsidR="00F424BF" w:rsidRPr="0062763C">
        <w:rPr>
          <w:rFonts w:ascii="ＭＳ 明朝" w:hAnsi="ＭＳ 明朝" w:hint="eastAsia"/>
          <w:sz w:val="24"/>
        </w:rPr>
        <w:t>目標</w:t>
      </w:r>
      <w:r w:rsidRPr="0062763C">
        <w:rPr>
          <w:rFonts w:ascii="ＭＳ 明朝" w:hAnsi="ＭＳ 明朝" w:hint="eastAsia"/>
          <w:sz w:val="24"/>
        </w:rPr>
        <w:t>年度</w:t>
      </w:r>
      <w:r w:rsidR="00192815" w:rsidRPr="0062763C">
        <w:rPr>
          <w:rFonts w:ascii="ＭＳ 明朝" w:hAnsi="ＭＳ 明朝" w:hint="eastAsia"/>
          <w:sz w:val="24"/>
        </w:rPr>
        <w:t>。</w:t>
      </w:r>
    </w:p>
    <w:p w:rsidR="00BB499D" w:rsidRPr="0062763C" w:rsidRDefault="00BB499D" w:rsidP="00BB499D">
      <w:pPr>
        <w:spacing w:line="36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lastRenderedPageBreak/>
        <w:t>第２章　安心して暮らせる「地域づくり」</w:t>
      </w:r>
    </w:p>
    <w:p w:rsidR="00BB499D" w:rsidRPr="0062763C" w:rsidRDefault="00BB499D" w:rsidP="00BB499D">
      <w:pPr>
        <w:spacing w:line="360" w:lineRule="exact"/>
        <w:rPr>
          <w:rFonts w:ascii="ＭＳ ゴシック" w:eastAsia="ＭＳ ゴシック" w:hAnsi="ＭＳ ゴシック"/>
          <w:sz w:val="24"/>
          <w:szCs w:val="28"/>
        </w:rPr>
      </w:pPr>
    </w:p>
    <w:p w:rsidR="00BB499D" w:rsidRPr="0062763C" w:rsidRDefault="00BB499D" w:rsidP="00BB499D">
      <w:pPr>
        <w:spacing w:line="360" w:lineRule="exact"/>
        <w:ind w:left="1053" w:hangingChars="400" w:hanging="1053"/>
        <w:rPr>
          <w:rFonts w:ascii="ＭＳ ゴシック" w:eastAsia="ＭＳ ゴシック" w:hAnsi="ＭＳ ゴシック"/>
          <w:sz w:val="28"/>
        </w:rPr>
      </w:pPr>
      <w:r w:rsidRPr="0062763C">
        <w:rPr>
          <w:rFonts w:ascii="ＭＳ ゴシック" w:eastAsia="ＭＳ ゴシック" w:hAnsi="ＭＳ ゴシック" w:hint="eastAsia"/>
          <w:sz w:val="28"/>
        </w:rPr>
        <w:t>Ⅰ　地域共生社会の形成に向けた基盤づくり</w:t>
      </w:r>
    </w:p>
    <w:p w:rsidR="00BB499D" w:rsidRPr="0062763C" w:rsidRDefault="00BB499D" w:rsidP="00BB499D">
      <w:pPr>
        <w:spacing w:line="360" w:lineRule="exact"/>
        <w:rPr>
          <w:sz w:val="24"/>
        </w:rPr>
      </w:pPr>
      <w:r w:rsidRPr="0062763C">
        <w:rPr>
          <w:rFonts w:hint="eastAsia"/>
          <w:sz w:val="24"/>
        </w:rPr>
        <w:t xml:space="preserve">　高齢者や障害児者を含む県民誰もが住み慣れた地域で快適に暮らし続けるためには、物理的な障壁（バリア）だけでなく、社会的、制度的、心理的なすべての障壁を除去する必要があります。また、新たな障壁が生じないように、初めから誰にとっても利用しやすくデザインすることも大切です。</w:t>
      </w:r>
    </w:p>
    <w:p w:rsidR="00BB499D" w:rsidRPr="0062763C" w:rsidRDefault="00BB499D" w:rsidP="00BB499D">
      <w:pPr>
        <w:spacing w:line="360" w:lineRule="exact"/>
        <w:ind w:firstLineChars="100" w:firstLine="223"/>
        <w:rPr>
          <w:sz w:val="24"/>
        </w:rPr>
      </w:pPr>
      <w:r w:rsidRPr="0062763C">
        <w:rPr>
          <w:rFonts w:hint="eastAsia"/>
          <w:sz w:val="24"/>
        </w:rPr>
        <w:t>このため、これらの考え方をいう「ユニバーサルデザイン」及び「バリアフリー」を、ハード・ソフトの両面から進め、誰もが安全に安心して生活できる環境を整備します。</w:t>
      </w:r>
    </w:p>
    <w:p w:rsidR="00BB499D" w:rsidRPr="0062763C" w:rsidRDefault="00BB499D" w:rsidP="00BB499D">
      <w:pPr>
        <w:spacing w:line="360" w:lineRule="exact"/>
        <w:ind w:firstLineChars="100" w:firstLine="223"/>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ユニバーサルデザイン、バリアフリーの推進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ユニバーサルデザインの普及</w:t>
      </w:r>
    </w:p>
    <w:p w:rsidR="00BB499D" w:rsidRPr="0062763C" w:rsidRDefault="00BB499D" w:rsidP="00BB499D">
      <w:pPr>
        <w:spacing w:line="360" w:lineRule="exact"/>
        <w:ind w:leftChars="100" w:left="193" w:firstLineChars="100" w:firstLine="223"/>
        <w:rPr>
          <w:sz w:val="24"/>
        </w:rPr>
      </w:pPr>
      <w:r w:rsidRPr="0062763C">
        <w:rPr>
          <w:rFonts w:hint="eastAsia"/>
          <w:sz w:val="24"/>
        </w:rPr>
        <w:t>県民誰もが快適に暮らせるよう、年齢や障害の有無にかかわらず最初から多くの人が利用可能である“ユニバーサルデザイン”の理念を広く県民に浸透、普及させるための啓発活動を推進します。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公共事業の実施やまちづくり計画等の策定に当たってのユニバーサルデザインの導入を広く取り入れていくことによる啓発の促進</w:t>
      </w:r>
    </w:p>
    <w:p w:rsidR="00BB499D" w:rsidRPr="0062763C" w:rsidRDefault="00BB499D" w:rsidP="00BB499D">
      <w:pPr>
        <w:spacing w:line="360" w:lineRule="exact"/>
        <w:ind w:leftChars="199" w:left="579" w:hangingChars="87" w:hanging="194"/>
        <w:rPr>
          <w:sz w:val="24"/>
        </w:rPr>
      </w:pPr>
      <w:r w:rsidRPr="0062763C">
        <w:rPr>
          <w:rFonts w:hint="eastAsia"/>
          <w:sz w:val="24"/>
        </w:rPr>
        <w:t>・　県内企業が開発したユニバーサルデザイン商品等の利用促進</w:t>
      </w:r>
    </w:p>
    <w:p w:rsidR="00BB499D" w:rsidRPr="0062763C" w:rsidRDefault="00BB499D" w:rsidP="00BB499D">
      <w:pPr>
        <w:spacing w:line="360" w:lineRule="exact"/>
        <w:ind w:leftChars="199" w:left="579" w:hangingChars="87" w:hanging="194"/>
        <w:rPr>
          <w:sz w:val="24"/>
        </w:rPr>
      </w:pPr>
      <w:r w:rsidRPr="0062763C">
        <w:rPr>
          <w:rFonts w:hint="eastAsia"/>
          <w:sz w:val="24"/>
        </w:rPr>
        <w:t>・　「やさしい福祉のまちづくり賞」によるユニバーサルデザインの普及等に係る顕彰</w:t>
      </w:r>
    </w:p>
    <w:p w:rsidR="00BB499D" w:rsidRPr="0062763C" w:rsidRDefault="00BB499D" w:rsidP="00BB499D">
      <w:pPr>
        <w:spacing w:line="32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住環境等のバリアフリーの推進</w:t>
      </w:r>
    </w:p>
    <w:p w:rsidR="00BB499D" w:rsidRPr="0062763C" w:rsidRDefault="00BB499D" w:rsidP="00BB499D">
      <w:pPr>
        <w:spacing w:line="360" w:lineRule="exact"/>
        <w:ind w:firstLineChars="200" w:firstLine="447"/>
        <w:rPr>
          <w:rFonts w:ascii="ＭＳ ゴシック" w:eastAsia="ＭＳ ゴシック" w:hAnsi="ＭＳ ゴシック"/>
          <w:sz w:val="24"/>
        </w:rPr>
      </w:pPr>
      <w:r w:rsidRPr="0062763C">
        <w:rPr>
          <w:rFonts w:ascii="ＭＳ ゴシック" w:eastAsia="ＭＳ ゴシック" w:hAnsi="ＭＳ ゴシック" w:hint="eastAsia"/>
          <w:sz w:val="24"/>
        </w:rPr>
        <w:t>①生活関連施設</w:t>
      </w:r>
    </w:p>
    <w:p w:rsidR="00BB499D" w:rsidRPr="0062763C" w:rsidRDefault="00BB499D" w:rsidP="00BB499D">
      <w:pPr>
        <w:spacing w:line="360" w:lineRule="exact"/>
        <w:ind w:leftChars="200" w:left="387" w:firstLineChars="86" w:firstLine="192"/>
        <w:rPr>
          <w:sz w:val="24"/>
        </w:rPr>
      </w:pPr>
      <w:r w:rsidRPr="0062763C">
        <w:rPr>
          <w:rFonts w:hint="eastAsia"/>
          <w:sz w:val="24"/>
        </w:rPr>
        <w:t>都市計画や交通など各分野との連携を図りながら、建築物、公共交通機関の施設、道路等のバリアフリーを推進します。</w:t>
      </w:r>
    </w:p>
    <w:p w:rsidR="00BB499D" w:rsidRPr="0062763C" w:rsidRDefault="00BB499D" w:rsidP="00BB499D">
      <w:pPr>
        <w:spacing w:line="360" w:lineRule="exact"/>
        <w:ind w:leftChars="200" w:left="610" w:hangingChars="100" w:hanging="223"/>
        <w:rPr>
          <w:sz w:val="24"/>
        </w:rPr>
      </w:pPr>
      <w:r w:rsidRPr="0062763C">
        <w:rPr>
          <w:rFonts w:hint="eastAsia"/>
          <w:sz w:val="24"/>
        </w:rPr>
        <w:t>・　庁舎、学校などの公共建築物、道路、公園などの公共施設のバリアフリー化、民間建築物等のバリアフリー化の支援</w:t>
      </w:r>
    </w:p>
    <w:p w:rsidR="00BB499D" w:rsidRPr="0062763C" w:rsidRDefault="00BB499D" w:rsidP="00BB499D">
      <w:pPr>
        <w:spacing w:line="360" w:lineRule="exact"/>
        <w:ind w:leftChars="200" w:left="610" w:hangingChars="100" w:hanging="223"/>
        <w:rPr>
          <w:sz w:val="24"/>
        </w:rPr>
      </w:pPr>
      <w:r w:rsidRPr="0062763C">
        <w:rPr>
          <w:rFonts w:hint="eastAsia"/>
          <w:sz w:val="24"/>
        </w:rPr>
        <w:t>・　土木、建設、交通などの関係者などに対する普及啓発活動の推進や、バリアフリー化に関する顕彰の実施</w:t>
      </w:r>
    </w:p>
    <w:p w:rsidR="00BB499D" w:rsidRPr="0062763C" w:rsidRDefault="00BB499D" w:rsidP="00BB499D">
      <w:pPr>
        <w:spacing w:line="360" w:lineRule="exact"/>
        <w:ind w:leftChars="200" w:left="610" w:hangingChars="100" w:hanging="223"/>
        <w:rPr>
          <w:sz w:val="24"/>
        </w:rPr>
      </w:pPr>
      <w:r w:rsidRPr="0062763C">
        <w:rPr>
          <w:rFonts w:hint="eastAsia"/>
          <w:sz w:val="24"/>
        </w:rPr>
        <w:t>・　生活関連施設への授乳室の設置、大規模集会やイベント開催時の臨時保育室の設置促進</w:t>
      </w:r>
    </w:p>
    <w:p w:rsidR="00BB499D" w:rsidRPr="0062763C" w:rsidRDefault="00BB499D" w:rsidP="00BB499D">
      <w:pPr>
        <w:spacing w:line="360" w:lineRule="exact"/>
        <w:ind w:leftChars="200" w:left="610" w:hangingChars="100" w:hanging="223"/>
        <w:rPr>
          <w:sz w:val="24"/>
        </w:rPr>
      </w:pPr>
      <w:r w:rsidRPr="0062763C">
        <w:rPr>
          <w:rFonts w:hint="eastAsia"/>
          <w:sz w:val="24"/>
        </w:rPr>
        <w:t>・　県民福祉条例に定めるバリアフリー化した生活関連施設に対する不動産取得税の減免</w:t>
      </w:r>
    </w:p>
    <w:p w:rsidR="00BB499D" w:rsidRPr="0062763C" w:rsidRDefault="00BB499D" w:rsidP="00BB499D">
      <w:pPr>
        <w:spacing w:line="360" w:lineRule="exact"/>
        <w:ind w:leftChars="200" w:left="834" w:hangingChars="200" w:hanging="447"/>
        <w:rPr>
          <w:sz w:val="24"/>
        </w:rPr>
      </w:pPr>
      <w:r w:rsidRPr="0062763C">
        <w:rPr>
          <w:rFonts w:hint="eastAsia"/>
          <w:sz w:val="24"/>
        </w:rPr>
        <w:t>・　人が多く集まる景勝地、観光施設などでのバリアフリーの推進</w:t>
      </w:r>
    </w:p>
    <w:p w:rsidR="00BB499D" w:rsidRPr="0062763C" w:rsidRDefault="00BB499D" w:rsidP="00BB499D">
      <w:pPr>
        <w:spacing w:line="360" w:lineRule="exact"/>
        <w:ind w:leftChars="200" w:left="834" w:hangingChars="200" w:hanging="447"/>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県内の主なバリアフリー施設の紹介を行う「とやまバリアフリーマップ」の充実</w:t>
      </w:r>
    </w:p>
    <w:p w:rsidR="00BB499D" w:rsidRPr="0062763C" w:rsidRDefault="00BB499D" w:rsidP="00BB499D">
      <w:pPr>
        <w:spacing w:line="360" w:lineRule="exact"/>
        <w:rPr>
          <w:sz w:val="24"/>
        </w:rPr>
      </w:pPr>
    </w:p>
    <w:p w:rsidR="00BB499D" w:rsidRPr="0062763C" w:rsidRDefault="00BB499D" w:rsidP="00BB499D">
      <w:pPr>
        <w:spacing w:line="360" w:lineRule="exact"/>
        <w:ind w:firstLineChars="200" w:firstLine="447"/>
        <w:rPr>
          <w:rFonts w:ascii="ＭＳ ゴシック" w:eastAsia="ＭＳ ゴシック" w:hAnsi="ＭＳ ゴシック"/>
          <w:sz w:val="24"/>
        </w:rPr>
      </w:pPr>
      <w:r w:rsidRPr="0062763C">
        <w:rPr>
          <w:rFonts w:ascii="ＭＳ ゴシック" w:eastAsia="ＭＳ ゴシック" w:hAnsi="ＭＳ ゴシック" w:hint="eastAsia"/>
          <w:sz w:val="24"/>
        </w:rPr>
        <w:t>②中心市街地等</w:t>
      </w:r>
    </w:p>
    <w:p w:rsidR="00BB499D" w:rsidRPr="0062763C" w:rsidRDefault="00BB499D" w:rsidP="00BB499D">
      <w:pPr>
        <w:spacing w:line="360" w:lineRule="exact"/>
        <w:ind w:leftChars="200" w:left="387" w:firstLineChars="100" w:firstLine="223"/>
        <w:rPr>
          <w:rFonts w:ascii="ＭＳ ゴシック" w:eastAsia="ＭＳ ゴシック" w:hAnsi="ＭＳ ゴシック"/>
          <w:sz w:val="24"/>
        </w:rPr>
      </w:pPr>
      <w:r w:rsidRPr="0062763C">
        <w:rPr>
          <w:rFonts w:hint="eastAsia"/>
          <w:sz w:val="24"/>
        </w:rPr>
        <w:t>特定の建物などを単独でバリアフリー化するだけでなく、利用者の多い中心市街地などの面的なバリアフリーを推進します。</w:t>
      </w:r>
    </w:p>
    <w:p w:rsidR="00BB499D" w:rsidRPr="0062763C" w:rsidRDefault="00BB499D" w:rsidP="00BB499D">
      <w:pPr>
        <w:spacing w:line="360" w:lineRule="exact"/>
        <w:ind w:leftChars="200" w:left="834" w:hangingChars="200" w:hanging="447"/>
        <w:rPr>
          <w:sz w:val="24"/>
        </w:rPr>
      </w:pPr>
      <w:r w:rsidRPr="0062763C">
        <w:rPr>
          <w:rFonts w:hint="eastAsia"/>
          <w:sz w:val="24"/>
        </w:rPr>
        <w:t>・　都市機能の適正な配置や公共交通などの都市基盤整備に関する福祉の視点の導入促進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「高齢者、障害者等の移動等の円滑化の促進に関する法律」（通称「バリアフリー新法」）に基づく市町村による基本構想の策定支援</w:t>
      </w:r>
    </w:p>
    <w:p w:rsidR="00BB499D" w:rsidRPr="0062763C" w:rsidRDefault="00BB499D" w:rsidP="00BB499D">
      <w:pPr>
        <w:spacing w:line="360" w:lineRule="exact"/>
        <w:ind w:leftChars="199" w:left="579" w:hangingChars="87" w:hanging="194"/>
        <w:rPr>
          <w:sz w:val="24"/>
        </w:rPr>
      </w:pPr>
      <w:r w:rsidRPr="0062763C">
        <w:rPr>
          <w:rFonts w:hint="eastAsia"/>
          <w:sz w:val="24"/>
        </w:rPr>
        <w:t>・　高齢者、障害者、乳児を抱えた親子連れなどが自由にショッピングなどを楽しむための商店街等のバリアフリーの促進</w:t>
      </w:r>
    </w:p>
    <w:p w:rsidR="00BB499D" w:rsidRPr="0062763C" w:rsidRDefault="00BB499D" w:rsidP="00BB499D">
      <w:pPr>
        <w:spacing w:line="360" w:lineRule="exact"/>
        <w:ind w:leftChars="199" w:left="579" w:hangingChars="87" w:hanging="194"/>
        <w:rPr>
          <w:sz w:val="24"/>
        </w:rPr>
      </w:pPr>
      <w:r w:rsidRPr="0062763C">
        <w:rPr>
          <w:rFonts w:hint="eastAsia"/>
          <w:sz w:val="24"/>
        </w:rPr>
        <w:lastRenderedPageBreak/>
        <w:t>・　車いす・ベビーカー等の利用や視覚障害者誘導用ブロック整備、段差解消などバリアフリー化に配慮した店舗、歩道等の整備</w:t>
      </w:r>
    </w:p>
    <w:p w:rsidR="00BB499D" w:rsidRPr="0062763C" w:rsidRDefault="00BB499D" w:rsidP="00BB499D">
      <w:pPr>
        <w:spacing w:line="360" w:lineRule="exact"/>
        <w:ind w:leftChars="199" w:left="579" w:hangingChars="87" w:hanging="194"/>
        <w:rPr>
          <w:sz w:val="24"/>
        </w:rPr>
      </w:pPr>
      <w:r w:rsidRPr="0062763C">
        <w:rPr>
          <w:rFonts w:hint="eastAsia"/>
          <w:sz w:val="24"/>
        </w:rPr>
        <w:t>・　ベンチの設置、街角のポケットパーク、多目的トイレ等の整備など休憩等に配慮した商店街空間の整備</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200" w:left="834" w:hangingChars="200" w:hanging="447"/>
        <w:rPr>
          <w:rFonts w:ascii="ＭＳ ゴシック" w:eastAsia="ＭＳ ゴシック" w:hAnsi="ＭＳ ゴシック"/>
          <w:sz w:val="24"/>
        </w:rPr>
      </w:pPr>
      <w:r w:rsidRPr="0062763C">
        <w:rPr>
          <w:rFonts w:ascii="ＭＳ ゴシック" w:eastAsia="ＭＳ ゴシック" w:hAnsi="ＭＳ ゴシック" w:hint="eastAsia"/>
          <w:sz w:val="24"/>
        </w:rPr>
        <w:t>③交通機関</w:t>
      </w:r>
    </w:p>
    <w:p w:rsidR="00163287" w:rsidRPr="0062763C" w:rsidRDefault="00163287" w:rsidP="00163287">
      <w:pPr>
        <w:spacing w:line="360" w:lineRule="exact"/>
        <w:ind w:leftChars="200" w:left="387" w:firstLineChars="100" w:firstLine="223"/>
        <w:rPr>
          <w:sz w:val="24"/>
        </w:rPr>
      </w:pPr>
      <w:r w:rsidRPr="0062763C">
        <w:rPr>
          <w:rFonts w:hint="eastAsia"/>
          <w:sz w:val="24"/>
        </w:rPr>
        <w:t>移動に配慮が必要な高齢者や障害者等が、就業、買い物などの社会的活動を円滑に行うことができるよう、交通機関のバリアフリーを推進するとともに、生活の足である地域公共交通の維持・確保に努めます。</w:t>
      </w:r>
    </w:p>
    <w:p w:rsidR="00BB499D" w:rsidRPr="0062763C" w:rsidRDefault="00BB499D" w:rsidP="00BB499D">
      <w:pPr>
        <w:spacing w:line="360" w:lineRule="exact"/>
        <w:ind w:leftChars="199" w:left="579" w:hangingChars="87" w:hanging="194"/>
        <w:rPr>
          <w:sz w:val="24"/>
        </w:rPr>
      </w:pPr>
      <w:r w:rsidRPr="0062763C">
        <w:rPr>
          <w:rFonts w:hint="eastAsia"/>
          <w:sz w:val="24"/>
        </w:rPr>
        <w:t>・　鉄道駅や空港などの旅客施設及びその周辺の道路、駅前広場を中心としたバリアフリーの推進</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高齢者や障害者など誰もが安全に利用できる低床車両導入や、駅舎など交通結節点のバリアフリー化の取組みへの支援</w:t>
      </w:r>
    </w:p>
    <w:p w:rsidR="00163287" w:rsidRPr="0062763C" w:rsidRDefault="00163287" w:rsidP="00163287">
      <w:pPr>
        <w:spacing w:line="360" w:lineRule="exact"/>
        <w:ind w:leftChars="199" w:left="579" w:hangingChars="87" w:hanging="194"/>
        <w:rPr>
          <w:sz w:val="24"/>
        </w:rPr>
      </w:pPr>
      <w:r w:rsidRPr="0062763C">
        <w:rPr>
          <w:rFonts w:hint="eastAsia"/>
          <w:sz w:val="24"/>
        </w:rPr>
        <w:t>・　交通事業者が行う鉄軌道の安全性向上への取組みや、生活交通として必要不可欠な民営バス・コミュニティバスなどの運行維持等への支援</w:t>
      </w:r>
    </w:p>
    <w:p w:rsidR="00BB499D" w:rsidRPr="0062763C" w:rsidRDefault="00BB499D" w:rsidP="00BB499D">
      <w:pPr>
        <w:spacing w:line="360" w:lineRule="exact"/>
        <w:ind w:leftChars="199" w:left="579" w:hangingChars="87" w:hanging="194"/>
        <w:rPr>
          <w:sz w:val="24"/>
        </w:rPr>
      </w:pPr>
      <w:r w:rsidRPr="0062763C">
        <w:rPr>
          <w:rFonts w:hint="eastAsia"/>
          <w:sz w:val="24"/>
        </w:rPr>
        <w:t>・　福祉タクシーやユニバーサルデザインタクシーの導入など、多様なニーズに対応した地域交通サービスの推進</w:t>
      </w:r>
    </w:p>
    <w:p w:rsidR="00BB499D" w:rsidRPr="0062763C" w:rsidRDefault="00BB499D" w:rsidP="00BB499D">
      <w:pPr>
        <w:spacing w:line="320" w:lineRule="exact"/>
        <w:rPr>
          <w:sz w:val="24"/>
        </w:rPr>
      </w:pPr>
    </w:p>
    <w:p w:rsidR="00BB499D" w:rsidRPr="0062763C" w:rsidRDefault="00BB499D" w:rsidP="00BB499D">
      <w:pPr>
        <w:spacing w:line="360" w:lineRule="exact"/>
        <w:ind w:leftChars="200" w:left="834" w:hangingChars="200" w:hanging="447"/>
        <w:rPr>
          <w:rFonts w:ascii="ＭＳ ゴシック" w:eastAsia="ＭＳ ゴシック" w:hAnsi="ＭＳ ゴシック"/>
          <w:sz w:val="24"/>
        </w:rPr>
      </w:pPr>
      <w:r w:rsidRPr="0062763C">
        <w:rPr>
          <w:rFonts w:ascii="ＭＳ ゴシック" w:eastAsia="ＭＳ ゴシック" w:hAnsi="ＭＳ ゴシック" w:hint="eastAsia"/>
          <w:sz w:val="24"/>
        </w:rPr>
        <w:t>④住宅等</w:t>
      </w:r>
    </w:p>
    <w:p w:rsidR="00BB499D" w:rsidRPr="0062763C" w:rsidRDefault="00BB499D" w:rsidP="00BB499D">
      <w:pPr>
        <w:spacing w:line="360" w:lineRule="exact"/>
        <w:ind w:leftChars="200" w:left="387" w:firstLineChars="100" w:firstLine="223"/>
        <w:rPr>
          <w:sz w:val="24"/>
        </w:rPr>
      </w:pPr>
      <w:r w:rsidRPr="0062763C">
        <w:rPr>
          <w:rFonts w:hint="eastAsia"/>
          <w:sz w:val="24"/>
        </w:rPr>
        <w:t>住宅改修に対する支援などにより、高齢者や障害者等の在宅福祉の基礎となる住宅のバリアフリーを推進します。</w:t>
      </w:r>
    </w:p>
    <w:p w:rsidR="00BB499D" w:rsidRPr="0062763C" w:rsidRDefault="00BB499D" w:rsidP="00BB499D">
      <w:pPr>
        <w:spacing w:line="360" w:lineRule="exact"/>
        <w:ind w:leftChars="200" w:left="834" w:hangingChars="200" w:hanging="447"/>
        <w:rPr>
          <w:sz w:val="24"/>
        </w:rPr>
      </w:pPr>
      <w:r w:rsidRPr="0062763C">
        <w:rPr>
          <w:rFonts w:hint="eastAsia"/>
          <w:sz w:val="24"/>
        </w:rPr>
        <w:t>・　県ホームページへのバリアフリーリフォーム事例集の掲載による普及啓発の促進</w:t>
      </w:r>
    </w:p>
    <w:p w:rsidR="00BB499D" w:rsidRPr="0062763C" w:rsidRDefault="00BB499D" w:rsidP="00BB499D">
      <w:pPr>
        <w:spacing w:line="360" w:lineRule="exact"/>
        <w:ind w:leftChars="200" w:left="834" w:hangingChars="200" w:hanging="447"/>
        <w:rPr>
          <w:sz w:val="24"/>
        </w:rPr>
      </w:pPr>
      <w:r w:rsidRPr="0062763C">
        <w:rPr>
          <w:rFonts w:hint="eastAsia"/>
          <w:sz w:val="24"/>
        </w:rPr>
        <w:t>・　サービス付き高齢者向け住宅など高齢者の居住に適した住宅整備の促進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高齢者、障害者等が居住する住宅のバリアフリー改修のため設計・施工をアドバイスする体制の整備</w:t>
      </w:r>
    </w:p>
    <w:p w:rsidR="00BB499D" w:rsidRPr="0062763C" w:rsidRDefault="00BB499D" w:rsidP="006716FC">
      <w:pPr>
        <w:spacing w:line="360" w:lineRule="exact"/>
        <w:ind w:leftChars="199" w:left="579" w:rightChars="-106" w:right="-205" w:hangingChars="87" w:hanging="194"/>
        <w:rPr>
          <w:sz w:val="24"/>
        </w:rPr>
      </w:pPr>
      <w:r w:rsidRPr="0062763C">
        <w:rPr>
          <w:rFonts w:hint="eastAsia"/>
          <w:sz w:val="24"/>
        </w:rPr>
        <w:t>・　住宅のバリアフリー改修工事に対する融資制度、住宅改修等に対する助成などの活用促進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200" w:left="834" w:hangingChars="200" w:hanging="447"/>
        <w:rPr>
          <w:rFonts w:ascii="ＭＳ ゴシック" w:eastAsia="ＭＳ ゴシック" w:hAnsi="ＭＳ ゴシック"/>
          <w:sz w:val="24"/>
        </w:rPr>
      </w:pPr>
      <w:r w:rsidRPr="0062763C">
        <w:rPr>
          <w:rFonts w:ascii="ＭＳ ゴシック" w:eastAsia="ＭＳ ゴシック" w:hAnsi="ＭＳ ゴシック" w:hint="eastAsia"/>
          <w:sz w:val="24"/>
        </w:rPr>
        <w:t>⑤安全で安心できる生活環境の実現</w:t>
      </w:r>
    </w:p>
    <w:p w:rsidR="00BB499D" w:rsidRPr="0062763C" w:rsidRDefault="00BB499D" w:rsidP="00BB499D">
      <w:pPr>
        <w:spacing w:line="360" w:lineRule="exact"/>
        <w:ind w:leftChars="200" w:left="387" w:firstLineChars="100" w:firstLine="223"/>
        <w:rPr>
          <w:sz w:val="24"/>
        </w:rPr>
      </w:pPr>
      <w:r w:rsidRPr="0062763C">
        <w:rPr>
          <w:rFonts w:hint="eastAsia"/>
          <w:sz w:val="24"/>
        </w:rPr>
        <w:t>高齢者や障害者等はもとより、子どもや妊産婦にも配慮した安全で安心できる生活環境づくりを推進します。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高齢者や障害者等が日常よく利用する建築物、駅舎、バス停などを一連のルートとしてとらえた計画的な社会資本の整備促進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00C71CC8" w:rsidRPr="0062763C">
        <w:rPr>
          <w:rFonts w:hint="eastAsia"/>
          <w:sz w:val="24"/>
        </w:rPr>
        <w:t>障害者等の安全かつ円滑な通行に配慮した</w:t>
      </w:r>
      <w:r w:rsidRPr="0062763C">
        <w:rPr>
          <w:rFonts w:hint="eastAsia"/>
          <w:sz w:val="24"/>
        </w:rPr>
        <w:t>段差解消</w:t>
      </w:r>
      <w:r w:rsidR="00C71CC8" w:rsidRPr="0062763C">
        <w:rPr>
          <w:rFonts w:hint="eastAsia"/>
          <w:sz w:val="24"/>
        </w:rPr>
        <w:t>や歩道幅員の確保</w:t>
      </w:r>
      <w:r w:rsidRPr="0062763C">
        <w:rPr>
          <w:rFonts w:hint="eastAsia"/>
          <w:sz w:val="24"/>
        </w:rPr>
        <w:t>、視覚障害者誘導用ブロックの設置、無電柱化など安全で快適な歩行空間の整備</w:t>
      </w:r>
    </w:p>
    <w:p w:rsidR="00BB499D" w:rsidRPr="0062763C" w:rsidRDefault="00BB499D" w:rsidP="00BB499D">
      <w:pPr>
        <w:spacing w:line="360" w:lineRule="exact"/>
        <w:ind w:leftChars="199" w:left="579" w:hangingChars="87" w:hanging="194"/>
        <w:rPr>
          <w:sz w:val="24"/>
        </w:rPr>
      </w:pPr>
      <w:r w:rsidRPr="0062763C">
        <w:rPr>
          <w:rFonts w:hint="eastAsia"/>
          <w:sz w:val="24"/>
        </w:rPr>
        <w:t>・　視覚障害者付加装置信号機等の整備など危険性の少ない交通環境の整備促進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高齢者や障害者など誰もが気軽に出かけることができるユニバーサルデザインのまちづくりの推進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災害時の救助や避難についての防災計画上の配慮や積雪対策など高齢者等の</w:t>
      </w:r>
      <w:r w:rsidR="002975D4" w:rsidRPr="0062763C">
        <w:rPr>
          <w:rFonts w:hint="eastAsia"/>
          <w:sz w:val="24"/>
        </w:rPr>
        <w:t>要配慮者</w:t>
      </w:r>
      <w:r w:rsidRPr="0062763C">
        <w:rPr>
          <w:rFonts w:hint="eastAsia"/>
          <w:sz w:val="24"/>
        </w:rPr>
        <w:t>対策の充実</w:t>
      </w:r>
    </w:p>
    <w:p w:rsidR="00BB499D" w:rsidRPr="0062763C" w:rsidRDefault="00BB499D" w:rsidP="00BB499D">
      <w:pPr>
        <w:spacing w:line="360" w:lineRule="exact"/>
        <w:ind w:leftChars="199" w:left="579" w:hangingChars="87" w:hanging="194"/>
        <w:rPr>
          <w:sz w:val="24"/>
        </w:rPr>
      </w:pPr>
      <w:r w:rsidRPr="0062763C">
        <w:rPr>
          <w:rFonts w:hint="eastAsia"/>
          <w:sz w:val="24"/>
        </w:rPr>
        <w:t>・　耳や言葉の不自由な人々が事故等に巻き込まれた場合のＦＡＸや携帯電話のメール等を活用した緊急通報体制の効果的な運用</w:t>
      </w:r>
    </w:p>
    <w:p w:rsidR="00BB499D" w:rsidRPr="0062763C" w:rsidRDefault="00BB499D" w:rsidP="00AE551E">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(3)　情報のバリアフリーの推進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障害者等の社会参加促進のため、情報通信技術の活用や情報環境の整備により情報のバリアフリーを推進します。また、高齢者や障害者のコミュニケーションを補助する福祉用具等の普及や、コミュニケーションを助ける人材の育成を図ります。</w:t>
      </w:r>
    </w:p>
    <w:p w:rsidR="00BB499D" w:rsidRPr="0062763C" w:rsidRDefault="001D3736" w:rsidP="00BB499D">
      <w:pPr>
        <w:spacing w:line="360" w:lineRule="exact"/>
        <w:ind w:leftChars="200" w:left="610" w:hangingChars="100" w:hanging="223"/>
        <w:rPr>
          <w:sz w:val="24"/>
        </w:rPr>
      </w:pPr>
      <w:r w:rsidRPr="0062763C">
        <w:rPr>
          <w:rFonts w:hint="eastAsia"/>
          <w:sz w:val="24"/>
        </w:rPr>
        <w:t>・　富山県手話言語条例</w:t>
      </w:r>
      <w:r w:rsidR="00BB499D" w:rsidRPr="0062763C">
        <w:rPr>
          <w:rFonts w:hint="eastAsia"/>
          <w:sz w:val="24"/>
        </w:rPr>
        <w:t>制定を契機として、手話によるコミュニケーション支援のさらなる充実や理解普及の促進</w:t>
      </w:r>
    </w:p>
    <w:p w:rsidR="00BB499D" w:rsidRPr="0062763C" w:rsidRDefault="00BB499D" w:rsidP="00BB499D">
      <w:pPr>
        <w:spacing w:line="360" w:lineRule="exact"/>
        <w:ind w:leftChars="200" w:left="610" w:hangingChars="100" w:hanging="223"/>
        <w:rPr>
          <w:sz w:val="24"/>
        </w:rPr>
      </w:pPr>
      <w:r w:rsidRPr="0062763C">
        <w:rPr>
          <w:rFonts w:hint="eastAsia"/>
          <w:sz w:val="24"/>
        </w:rPr>
        <w:t>・　各種会議やイベント等における手話通訳、要約筆記などの普及啓発促進</w:t>
      </w:r>
    </w:p>
    <w:p w:rsidR="00BB499D" w:rsidRPr="0062763C" w:rsidRDefault="00BB499D" w:rsidP="001D3736">
      <w:pPr>
        <w:spacing w:line="360" w:lineRule="exact"/>
        <w:ind w:leftChars="200" w:left="610" w:hangingChars="100" w:hanging="223"/>
        <w:rPr>
          <w:sz w:val="24"/>
        </w:rPr>
      </w:pPr>
      <w:r w:rsidRPr="0062763C">
        <w:rPr>
          <w:rFonts w:hint="eastAsia"/>
          <w:sz w:val="24"/>
        </w:rPr>
        <w:t>・　在宅での手続を可能とするためのインターネットを活用した申請や納付手続きの体制づくりなど、情報通信システムを活用した情報提供の強化</w:t>
      </w:r>
    </w:p>
    <w:p w:rsidR="00BB499D" w:rsidRPr="0062763C" w:rsidRDefault="00BB499D" w:rsidP="001D3736">
      <w:pPr>
        <w:spacing w:line="360" w:lineRule="exact"/>
        <w:ind w:leftChars="200" w:left="610" w:hangingChars="100" w:hanging="223"/>
        <w:rPr>
          <w:sz w:val="24"/>
        </w:rPr>
      </w:pPr>
      <w:r w:rsidRPr="0062763C">
        <w:rPr>
          <w:rFonts w:hint="eastAsia"/>
          <w:sz w:val="24"/>
        </w:rPr>
        <w:t>・　視覚障害者及び聴覚障害者の情報提供施設の運営への支援</w:t>
      </w:r>
    </w:p>
    <w:p w:rsidR="00BB499D" w:rsidRPr="0062763C" w:rsidRDefault="00BB499D" w:rsidP="001D3736">
      <w:pPr>
        <w:spacing w:line="360" w:lineRule="exact"/>
        <w:ind w:leftChars="200" w:left="610" w:hangingChars="100" w:hanging="223"/>
        <w:rPr>
          <w:sz w:val="24"/>
        </w:rPr>
      </w:pPr>
      <w:r w:rsidRPr="0062763C">
        <w:rPr>
          <w:rFonts w:hint="eastAsia"/>
          <w:sz w:val="24"/>
        </w:rPr>
        <w:t>・　音声化、点字化などの機能を持った情報機器（パソコン）等の導入の促進</w:t>
      </w:r>
    </w:p>
    <w:p w:rsidR="00BB499D" w:rsidRPr="0062763C" w:rsidRDefault="00BB499D" w:rsidP="00BB499D">
      <w:pPr>
        <w:spacing w:line="360" w:lineRule="exact"/>
        <w:ind w:leftChars="200" w:left="610" w:hangingChars="100" w:hanging="223"/>
        <w:rPr>
          <w:sz w:val="24"/>
        </w:rPr>
      </w:pPr>
      <w:r w:rsidRPr="0062763C">
        <w:rPr>
          <w:rFonts w:hint="eastAsia"/>
          <w:sz w:val="24"/>
        </w:rPr>
        <w:t>・　視覚障害者のための音声入力ソフトや点字プリンターなど、情報機器の使用を促進するための支援</w:t>
      </w:r>
    </w:p>
    <w:p w:rsidR="00BB499D" w:rsidRPr="0062763C" w:rsidRDefault="00BB499D" w:rsidP="00BB499D">
      <w:pPr>
        <w:spacing w:line="360" w:lineRule="exact"/>
        <w:ind w:leftChars="200" w:left="610" w:hangingChars="100" w:hanging="223"/>
        <w:rPr>
          <w:sz w:val="24"/>
        </w:rPr>
      </w:pPr>
      <w:r w:rsidRPr="0062763C">
        <w:rPr>
          <w:rFonts w:hint="eastAsia"/>
          <w:sz w:val="24"/>
        </w:rPr>
        <w:t>・　障害者などの</w:t>
      </w:r>
      <w:r w:rsidR="00CA3ED4" w:rsidRPr="0062763C">
        <w:rPr>
          <w:rFonts w:asciiTheme="minorEastAsia" w:eastAsiaTheme="minorEastAsia" w:hAnsiTheme="minorEastAsia" w:hint="eastAsia"/>
          <w:sz w:val="24"/>
        </w:rPr>
        <w:t>Ｉ</w:t>
      </w:r>
      <w:r w:rsidRPr="0062763C">
        <w:rPr>
          <w:rFonts w:asciiTheme="minorEastAsia" w:eastAsiaTheme="minorEastAsia" w:hAnsiTheme="minorEastAsia" w:hint="eastAsia"/>
          <w:sz w:val="24"/>
        </w:rPr>
        <w:t>Ｃ</w:t>
      </w:r>
      <w:r w:rsidR="00CA3ED4" w:rsidRPr="0062763C">
        <w:rPr>
          <w:rFonts w:asciiTheme="minorEastAsia" w:eastAsiaTheme="minorEastAsia" w:hAnsiTheme="minorEastAsia" w:hint="eastAsia"/>
          <w:sz w:val="24"/>
        </w:rPr>
        <w:t>Ｔ</w:t>
      </w:r>
      <w:r w:rsidRPr="0062763C">
        <w:rPr>
          <w:rFonts w:asciiTheme="minorEastAsia" w:eastAsiaTheme="minorEastAsia" w:hAnsiTheme="minorEastAsia" w:hint="eastAsia"/>
          <w:sz w:val="24"/>
        </w:rPr>
        <w:t>（</w:t>
      </w:r>
      <w:r w:rsidRPr="0062763C">
        <w:rPr>
          <w:rFonts w:hint="eastAsia"/>
          <w:sz w:val="24"/>
        </w:rPr>
        <w:t>情報通信技術）講習やパソコン教室の開催など情報リテラシー（操作能力）向上の推進</w:t>
      </w:r>
    </w:p>
    <w:p w:rsidR="00163287" w:rsidRPr="0062763C" w:rsidRDefault="002B17D6" w:rsidP="001D3736">
      <w:pPr>
        <w:spacing w:line="360" w:lineRule="exact"/>
        <w:ind w:leftChars="200" w:left="610" w:hangingChars="100" w:hanging="223"/>
        <w:rPr>
          <w:sz w:val="24"/>
        </w:rPr>
      </w:pPr>
      <w:r w:rsidRPr="0062763C">
        <w:rPr>
          <w:rFonts w:hint="eastAsia"/>
          <w:sz w:val="24"/>
        </w:rPr>
        <w:t xml:space="preserve">・　</w:t>
      </w:r>
      <w:r w:rsidR="00163287" w:rsidRPr="0062763C">
        <w:rPr>
          <w:rFonts w:hint="eastAsia"/>
          <w:sz w:val="24"/>
        </w:rPr>
        <w:t>障害者が点字、音声、手話、要約筆記、触手話、指点字、代読、代筆、その他のコミュニケーション手段を選択する機会を確保できるよう、点訳奉仕員や朗読奉仕員、同行援護従業者等の養成、手話通訳者や要約筆記者、盲ろう者向け通訳・介助員等の養成・派遣</w:t>
      </w:r>
    </w:p>
    <w:p w:rsidR="00BB499D" w:rsidRPr="0062763C" w:rsidRDefault="00BB499D" w:rsidP="001D3736">
      <w:pPr>
        <w:spacing w:line="360" w:lineRule="exact"/>
        <w:ind w:leftChars="200" w:left="610" w:hangingChars="100" w:hanging="223"/>
        <w:rPr>
          <w:sz w:val="24"/>
        </w:rPr>
      </w:pPr>
      <w:r w:rsidRPr="0062763C">
        <w:rPr>
          <w:rFonts w:hint="eastAsia"/>
          <w:sz w:val="24"/>
        </w:rPr>
        <w:t>・　障害者のパソコン使用をサポートする指導者の育成支援</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(4)　心のバリアフリーの推進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子どものころからの人権教育や子育て、家族の絆の大切さに対する意識啓発、障害者等に対する誤解や先入観の排除など、心のバリアフリーを推進します。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学校等における幼児、児童生徒に対する意識啓発の促進や、特別支援学校と小・中学校等との交流及び共同学習の推進</w:t>
      </w:r>
    </w:p>
    <w:p w:rsidR="00BB499D" w:rsidRPr="0062763C" w:rsidRDefault="00BB499D" w:rsidP="00BB499D">
      <w:pPr>
        <w:spacing w:line="360" w:lineRule="exact"/>
        <w:ind w:leftChars="199" w:left="579" w:hangingChars="87" w:hanging="194"/>
        <w:rPr>
          <w:sz w:val="24"/>
        </w:rPr>
      </w:pPr>
      <w:r w:rsidRPr="0062763C">
        <w:rPr>
          <w:rFonts w:hint="eastAsia"/>
          <w:sz w:val="24"/>
        </w:rPr>
        <w:t>・　女性、子ども、高齢者、障害者等様々な人権課題に対する啓発活動の推進</w:t>
      </w:r>
    </w:p>
    <w:p w:rsidR="00BB499D" w:rsidRPr="0062763C" w:rsidRDefault="00BB499D" w:rsidP="00BB499D">
      <w:pPr>
        <w:spacing w:line="360" w:lineRule="exact"/>
        <w:ind w:leftChars="199" w:left="579" w:hangingChars="87" w:hanging="194"/>
        <w:rPr>
          <w:sz w:val="24"/>
        </w:rPr>
      </w:pPr>
      <w:r w:rsidRPr="0062763C">
        <w:rPr>
          <w:rFonts w:hint="eastAsia"/>
          <w:sz w:val="24"/>
        </w:rPr>
        <w:t>・　様々な福祉サービスを気軽に利用するための県民意識の醸成</w:t>
      </w:r>
    </w:p>
    <w:p w:rsidR="00BB499D" w:rsidRPr="0062763C" w:rsidRDefault="00BB499D" w:rsidP="006716FC">
      <w:pPr>
        <w:spacing w:line="360" w:lineRule="exact"/>
        <w:ind w:leftChars="199" w:left="579" w:rightChars="-106" w:right="-205" w:hangingChars="87" w:hanging="194"/>
        <w:rPr>
          <w:sz w:val="24"/>
        </w:rPr>
      </w:pPr>
      <w:r w:rsidRPr="0062763C">
        <w:rPr>
          <w:rFonts w:hint="eastAsia"/>
          <w:sz w:val="24"/>
        </w:rPr>
        <w:t>・　テレビやラジオ、インターネット等を活用した育児や家族の大切さなどに関する意識啓発</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地域共生社会の形成に向けた拠点づくり</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地域共生型福祉拠点の拡充</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高齢者や障害児者等が住み慣れた地域で快適に暮らし続けられるよう、</w:t>
      </w:r>
      <w:r w:rsidR="00CA3ED4" w:rsidRPr="0062763C">
        <w:rPr>
          <w:rFonts w:hint="eastAsia"/>
          <w:sz w:val="24"/>
        </w:rPr>
        <w:t xml:space="preserve">多様な主体により　</w:t>
      </w:r>
      <w:r w:rsidRPr="0062763C">
        <w:rPr>
          <w:rFonts w:hint="eastAsia"/>
          <w:sz w:val="24"/>
        </w:rPr>
        <w:t>富山型デイサービス（共生型サービス）をはじめとした地域共生型福祉拠点の設置</w:t>
      </w:r>
      <w:r w:rsidR="00CA3ED4" w:rsidRPr="0062763C">
        <w:rPr>
          <w:rFonts w:hint="eastAsia"/>
          <w:sz w:val="24"/>
        </w:rPr>
        <w:t>が促進されるよう</w:t>
      </w:r>
      <w:r w:rsidRPr="0062763C">
        <w:rPr>
          <w:rFonts w:hint="eastAsia"/>
          <w:sz w:val="24"/>
        </w:rPr>
        <w:t>努めます。</w:t>
      </w:r>
    </w:p>
    <w:p w:rsidR="00BB499D" w:rsidRPr="0062763C" w:rsidRDefault="00BB499D" w:rsidP="00BB499D">
      <w:pPr>
        <w:spacing w:line="360" w:lineRule="exact"/>
        <w:ind w:leftChars="199" w:left="579" w:hangingChars="87" w:hanging="194"/>
        <w:rPr>
          <w:sz w:val="24"/>
        </w:rPr>
      </w:pPr>
      <w:r w:rsidRPr="0062763C">
        <w:rPr>
          <w:rFonts w:hint="eastAsia"/>
          <w:sz w:val="24"/>
        </w:rPr>
        <w:t>・　年齢や障害の有無にかかわらずサービスを提供する富山型デイサービスの設置促進のための支援</w:t>
      </w:r>
    </w:p>
    <w:p w:rsidR="00BB499D" w:rsidRPr="0062763C" w:rsidRDefault="00BB499D" w:rsidP="00BB499D">
      <w:pPr>
        <w:spacing w:line="360" w:lineRule="exact"/>
        <w:ind w:leftChars="199" w:left="579" w:hangingChars="87" w:hanging="194"/>
        <w:rPr>
          <w:sz w:val="24"/>
        </w:rPr>
      </w:pPr>
      <w:r w:rsidRPr="0062763C">
        <w:rPr>
          <w:rFonts w:hint="eastAsia"/>
          <w:sz w:val="24"/>
        </w:rPr>
        <w:t>・　通常のデイサービス等から富山型デイサービスへ転換を図る際の施設整備等への支援</w:t>
      </w:r>
    </w:p>
    <w:p w:rsidR="00BB499D" w:rsidRPr="0062763C" w:rsidRDefault="00BB499D" w:rsidP="00BB499D">
      <w:pPr>
        <w:spacing w:line="360" w:lineRule="exact"/>
        <w:ind w:leftChars="199" w:left="579" w:hangingChars="87" w:hanging="194"/>
        <w:rPr>
          <w:sz w:val="24"/>
        </w:rPr>
      </w:pPr>
      <w:r w:rsidRPr="0062763C">
        <w:rPr>
          <w:rFonts w:hint="eastAsia"/>
          <w:sz w:val="24"/>
        </w:rPr>
        <w:t>・　民家等の既存施設を改修することにより、富山型デイサービスを新設整備する際の支援</w:t>
      </w:r>
    </w:p>
    <w:p w:rsidR="00BB499D" w:rsidRPr="0062763C" w:rsidRDefault="00BB499D" w:rsidP="00BB499D">
      <w:pPr>
        <w:spacing w:line="360" w:lineRule="exact"/>
        <w:ind w:leftChars="199" w:left="579" w:hangingChars="87" w:hanging="194"/>
        <w:rPr>
          <w:sz w:val="24"/>
        </w:rPr>
      </w:pPr>
      <w:r w:rsidRPr="0062763C">
        <w:rPr>
          <w:rFonts w:hint="eastAsia"/>
          <w:sz w:val="24"/>
        </w:rPr>
        <w:t>・　富山型デイサービス事業所における相談機能の充実とケアネット活動との連携</w:t>
      </w:r>
    </w:p>
    <w:p w:rsidR="00BB499D" w:rsidRPr="0062763C" w:rsidRDefault="00BB499D" w:rsidP="00BB499D">
      <w:pPr>
        <w:spacing w:line="320" w:lineRule="exact"/>
        <w:ind w:left="893" w:hangingChars="400" w:hanging="893"/>
        <w:rPr>
          <w:sz w:val="24"/>
        </w:rPr>
      </w:pPr>
    </w:p>
    <w:p w:rsidR="00AE551E" w:rsidRPr="0062763C" w:rsidRDefault="00AE551E" w:rsidP="00CA3ED4">
      <w:pPr>
        <w:spacing w:line="32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(2)　地域包括ケアの拠点整備</w:t>
      </w:r>
    </w:p>
    <w:p w:rsidR="00BB499D" w:rsidRPr="0062763C" w:rsidRDefault="00BB499D" w:rsidP="00BB499D">
      <w:pPr>
        <w:spacing w:line="360" w:lineRule="exact"/>
        <w:ind w:leftChars="100" w:left="193" w:firstLineChars="86" w:firstLine="192"/>
        <w:rPr>
          <w:sz w:val="24"/>
        </w:rPr>
      </w:pPr>
      <w:r w:rsidRPr="0062763C">
        <w:rPr>
          <w:rFonts w:hint="eastAsia"/>
          <w:sz w:val="24"/>
        </w:rPr>
        <w:t>地域住民に対し、個別ニーズを踏まえた保健・医療・福祉サービスが、生活支援も含めて切れ目なく提供されるよう、地域包括支援センターの機能充実に向け、市町村の取組みを支援します。</w:t>
      </w:r>
    </w:p>
    <w:p w:rsidR="00BB499D" w:rsidRPr="0062763C" w:rsidRDefault="00BB499D" w:rsidP="001D3736">
      <w:pPr>
        <w:spacing w:line="360" w:lineRule="exact"/>
        <w:ind w:leftChars="229" w:left="646" w:hangingChars="91" w:hanging="203"/>
        <w:rPr>
          <w:sz w:val="24"/>
        </w:rPr>
      </w:pPr>
      <w:r w:rsidRPr="0062763C">
        <w:rPr>
          <w:rFonts w:hint="eastAsia"/>
          <w:sz w:val="24"/>
        </w:rPr>
        <w:t>・　地域の住民の多様な相談を制度横断的な支援につなぐ、地域包括支援センターの総合相談機能の充実</w:t>
      </w:r>
    </w:p>
    <w:p w:rsidR="00BB499D" w:rsidRPr="0062763C" w:rsidRDefault="00BB499D" w:rsidP="001D3736">
      <w:pPr>
        <w:spacing w:line="360" w:lineRule="exact"/>
        <w:ind w:leftChars="229" w:left="660" w:hangingChars="97" w:hanging="217"/>
        <w:rPr>
          <w:sz w:val="24"/>
        </w:rPr>
      </w:pPr>
      <w:r w:rsidRPr="0062763C">
        <w:rPr>
          <w:rFonts w:hint="eastAsia"/>
          <w:sz w:val="24"/>
        </w:rPr>
        <w:t>・　地域包括支援センターによる支援を必要とする高齢者や障害者、社会的に孤立している者とその家族の把握や支援、見守りを行うための地域の関係者等のネットワーク構築の推進</w:t>
      </w:r>
    </w:p>
    <w:p w:rsidR="00BB499D" w:rsidRPr="0062763C" w:rsidRDefault="00BB499D" w:rsidP="00BB499D">
      <w:pPr>
        <w:spacing w:line="360" w:lineRule="exact"/>
        <w:ind w:leftChars="228" w:left="577" w:hangingChars="61" w:hanging="136"/>
        <w:rPr>
          <w:sz w:val="24"/>
        </w:rPr>
      </w:pPr>
      <w:r w:rsidRPr="0062763C">
        <w:rPr>
          <w:rFonts w:hint="eastAsia"/>
          <w:sz w:val="24"/>
        </w:rPr>
        <w:t>・　地域包括支援センターが開催する多職種協働による地域ケア会議の推進</w:t>
      </w:r>
    </w:p>
    <w:p w:rsidR="00BB499D" w:rsidRPr="0062763C" w:rsidRDefault="00BB499D" w:rsidP="001D3736">
      <w:pPr>
        <w:spacing w:line="360" w:lineRule="exact"/>
        <w:ind w:leftChars="229" w:left="660" w:hangingChars="97" w:hanging="217"/>
        <w:rPr>
          <w:sz w:val="24"/>
        </w:rPr>
      </w:pPr>
      <w:r w:rsidRPr="0062763C">
        <w:rPr>
          <w:rFonts w:hint="eastAsia"/>
          <w:sz w:val="24"/>
        </w:rPr>
        <w:t>・　公的な介護・保健・福祉・医療サービスとボランティア活動、インフォーマルサービス等を有機的に結びつけ、包括的・継続的なサービスを提供するための地域包括支援センターのコーディネート機能の強化</w:t>
      </w:r>
    </w:p>
    <w:p w:rsidR="007750AC" w:rsidRPr="0062763C" w:rsidRDefault="007750AC" w:rsidP="00BB499D">
      <w:pPr>
        <w:spacing w:line="360" w:lineRule="exact"/>
        <w:ind w:firstLineChars="100" w:firstLine="193"/>
      </w:pPr>
    </w:p>
    <w:p w:rsidR="007750AC" w:rsidRPr="0062763C" w:rsidRDefault="007750AC">
      <w:pPr>
        <w:widowControl/>
        <w:jc w:val="left"/>
      </w:pPr>
      <w:r w:rsidRPr="0062763C">
        <w:br w:type="page"/>
      </w:r>
    </w:p>
    <w:p w:rsidR="00AE551E" w:rsidRPr="0062763C" w:rsidRDefault="00AE551E" w:rsidP="007533F9">
      <w:pPr>
        <w:spacing w:line="360" w:lineRule="exact"/>
        <w:rPr>
          <w:rFonts w:ascii="ＭＳ ゴシック" w:eastAsia="ＭＳ ゴシック" w:hAnsi="ＭＳ ゴシック"/>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5424" behindDoc="0" locked="0" layoutInCell="1" allowOverlap="1" wp14:anchorId="07664411" wp14:editId="794DEEDA">
                <wp:simplePos x="0" y="0"/>
                <wp:positionH relativeFrom="column">
                  <wp:posOffset>-125730</wp:posOffset>
                </wp:positionH>
                <wp:positionV relativeFrom="paragraph">
                  <wp:posOffset>154305</wp:posOffset>
                </wp:positionV>
                <wp:extent cx="6376035" cy="7864475"/>
                <wp:effectExtent l="0" t="0" r="24765" b="22225"/>
                <wp:wrapNone/>
                <wp:docPr id="84" name="正方形/長方形 84"/>
                <wp:cNvGraphicFramePr/>
                <a:graphic xmlns:a="http://schemas.openxmlformats.org/drawingml/2006/main">
                  <a:graphicData uri="http://schemas.microsoft.com/office/word/2010/wordprocessingShape">
                    <wps:wsp>
                      <wps:cNvSpPr/>
                      <wps:spPr>
                        <a:xfrm>
                          <a:off x="0" y="0"/>
                          <a:ext cx="6376035" cy="7864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26" style="position:absolute;left:0;text-align:left;margin-left:-9.9pt;margin-top:12.15pt;width:502.05pt;height:619.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lVgQIAANIEAAAOAAAAZHJzL2Uyb0RvYy54bWysVM1uEzEQviPxDpbvdJN0k5RVN1XUqgip&#10;KpVa1PPU682uZHuM7WQT3gMeAM6cEQceh0q8BWPv9ofCCZGDM+P5//zNHh5ttWIb6XyLpuTjvRFn&#10;0gisWrMq+dur0xcHnPkApgKFRpZ8Jz0/Wjx/dtjZQk6wQVVJxyiJ8UVnS96EYIss86KRGvweWmnI&#10;WKPTEEh1q6xy0FF2rbLJaDTLOnSVdSik93R70hv5IuWvaynCm7r2MjBVcuotpNOl8yae2eIQipUD&#10;27RiaAP+oQsNraGi96lOIABbu/aPVLoVDj3WYU+gzrCuWyHTDDTNePRkmssGrEyzEDje3sPk/19a&#10;cb65cKytSn6Qc2ZA0xvdfvl8+/Hbj++fsp8fvvYSIytB1VlfUMSlvXCD5kmMc29rp+M/TcS2Cd7d&#10;PbxyG5igy9n+fDban3ImyDY/mOX5fBqzZg/h1vnwSqJmUSi5o/dLsMLmzIfe9c4lVjN42ipF91Ao&#10;w7qST6b5iJ5ZAFGpVhBI1JaG82bFGagVcVQEl1J6VG0Vw2O03/lj5dgGiCbErgq7K+qaMwU+kIFG&#10;Sb+h299CYz8n4Js+OJkGN2ViaplYOLQfAewhi9INVjtC32FPS2/FaUvZzqjoBTjiIY1CuxXe0FEr&#10;pPlwkDhr0L3/2330J3qQlbOOeE2zv1uDkzTLa0PEeTnO87gIScmn8wkp7rHl5rHFrPUxEiZj2mIr&#10;khj9g7oTa4f6mlZwGauSCYyg2j3Kg3Ic+n2jJRZyuUxuRH4L4cxcWhGTR5wijlfba3B2ePxAL3CO&#10;dzsAxRMO9L4x0uByHbBuE0EecCViRYUWJ1FsWPK4mY/15PXwKVr8AgAA//8DAFBLAwQUAAYACAAA&#10;ACEARuLY0OAAAAALAQAADwAAAGRycy9kb3ducmV2LnhtbEyPwU7DMAyG70i8Q2QkLmhLm6GpK00n&#10;hDQOHCYYHDhmjWmrNU7VZG15e7wTu9nyp9/fX2xn14kRh9B60pAuExBIlbct1Rq+PneLDESIhqzp&#10;PKGGXwywLW9vCpNbP9EHjodYCw6hkBsNTYx9LmWoGnQmLH2PxLcfPzgTeR1qaQczcbjrpEqStXSm&#10;Jf7QmB5fGqxOh7PT8D0l73s6OSvlKqX9w+51fKuV1vd38/MTiIhz/Ifhos/qULLT0Z/JBtFpWKQb&#10;Vo8a1OMKBAOb7DIcmVRrlYEsC3ndofwDAAD//wMAUEsBAi0AFAAGAAgAAAAhALaDOJL+AAAA4QEA&#10;ABMAAAAAAAAAAAAAAAAAAAAAAFtDb250ZW50X1R5cGVzXS54bWxQSwECLQAUAAYACAAAACEAOP0h&#10;/9YAAACUAQAACwAAAAAAAAAAAAAAAAAvAQAAX3JlbHMvLnJlbHNQSwECLQAUAAYACAAAACEA9kT5&#10;VYECAADSBAAADgAAAAAAAAAAAAAAAAAuAgAAZHJzL2Uyb0RvYy54bWxQSwECLQAUAAYACAAAACEA&#10;RuLY0OAAAAALAQAADwAAAAAAAAAAAAAAAADbBAAAZHJzL2Rvd25yZXYueG1sUEsFBgAAAAAEAAQA&#10;8wAAAOgFAAAAAA==&#10;" filled="f" strokecolor="windowText" strokeweight="2pt"/>
            </w:pict>
          </mc:Fallback>
        </mc:AlternateContent>
      </w:r>
    </w:p>
    <w:p w:rsidR="007750AC" w:rsidRPr="0062763C" w:rsidRDefault="007533F9"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w:t>
      </w:r>
      <w:r w:rsidR="007750AC" w:rsidRPr="0062763C">
        <w:rPr>
          <w:rFonts w:ascii="ＭＳ ゴシック" w:eastAsia="ＭＳ ゴシック" w:hAnsi="ＭＳ ゴシック" w:hint="eastAsia"/>
          <w:sz w:val="24"/>
        </w:rPr>
        <w:t>事例3</w:t>
      </w:r>
      <w:r w:rsidRPr="0062763C">
        <w:rPr>
          <w:rFonts w:ascii="ＭＳ ゴシック" w:eastAsia="ＭＳ ゴシック" w:hAnsi="ＭＳ ゴシック" w:hint="eastAsia"/>
          <w:sz w:val="24"/>
        </w:rPr>
        <w:t>】</w:t>
      </w:r>
      <w:r w:rsidR="007750AC" w:rsidRPr="0062763C">
        <w:rPr>
          <w:rFonts w:ascii="ＭＳ ゴシック" w:eastAsia="ＭＳ ゴシック" w:hAnsi="ＭＳ ゴシック" w:hint="eastAsia"/>
          <w:sz w:val="24"/>
        </w:rPr>
        <w:t xml:space="preserve">　　富山型デイサービス　　特定非営利法人　このゆびとーまれ</w:t>
      </w:r>
    </w:p>
    <w:p w:rsidR="007750AC" w:rsidRPr="0062763C" w:rsidRDefault="007533F9" w:rsidP="007533F9">
      <w:pPr>
        <w:spacing w:line="360" w:lineRule="exact"/>
        <w:rPr>
          <w:rFonts w:ascii="ＭＳ ゴシック" w:eastAsia="ＭＳ ゴシック" w:hAnsi="ＭＳ ゴシック"/>
          <w:sz w:val="24"/>
        </w:rPr>
      </w:pPr>
      <w:r w:rsidRPr="0062763C">
        <w:rPr>
          <w:rFonts w:hint="eastAsia"/>
          <w:noProof/>
          <w:sz w:val="24"/>
        </w:rPr>
        <mc:AlternateContent>
          <mc:Choice Requires="wps">
            <w:drawing>
              <wp:anchor distT="0" distB="0" distL="114300" distR="114300" simplePos="0" relativeHeight="251787776" behindDoc="0" locked="0" layoutInCell="1" allowOverlap="1" wp14:anchorId="29686B57" wp14:editId="25EAA35A">
                <wp:simplePos x="0" y="0"/>
                <wp:positionH relativeFrom="column">
                  <wp:posOffset>1270</wp:posOffset>
                </wp:positionH>
                <wp:positionV relativeFrom="paragraph">
                  <wp:posOffset>141605</wp:posOffset>
                </wp:positionV>
                <wp:extent cx="6126480" cy="660400"/>
                <wp:effectExtent l="0" t="0" r="26670" b="25400"/>
                <wp:wrapNone/>
                <wp:docPr id="74" name="テキスト ボックス 74"/>
                <wp:cNvGraphicFramePr/>
                <a:graphic xmlns:a="http://schemas.openxmlformats.org/drawingml/2006/main">
                  <a:graphicData uri="http://schemas.microsoft.com/office/word/2010/wordprocessingShape">
                    <wps:wsp>
                      <wps:cNvSpPr txBox="1"/>
                      <wps:spPr>
                        <a:xfrm>
                          <a:off x="0" y="0"/>
                          <a:ext cx="6126480" cy="660400"/>
                        </a:xfrm>
                        <a:prstGeom prst="roundRect">
                          <a:avLst>
                            <a:gd name="adj" fmla="val 9267"/>
                          </a:avLst>
                        </a:prstGeom>
                        <a:noFill/>
                        <a:ln w="6350">
                          <a:solidFill>
                            <a:prstClr val="black"/>
                          </a:solidFill>
                        </a:ln>
                        <a:effectLst/>
                      </wps:spPr>
                      <wps:txbx>
                        <w:txbxContent>
                          <w:p w:rsidR="0062763C" w:rsidRPr="007533F9" w:rsidRDefault="0062763C" w:rsidP="007533F9">
                            <w:pPr>
                              <w:spacing w:line="360" w:lineRule="exact"/>
                              <w:rPr>
                                <w:rFonts w:ascii="ＭＳ ゴシック" w:eastAsia="ＭＳ ゴシック" w:hAnsi="ＭＳ ゴシック"/>
                                <w:sz w:val="24"/>
                              </w:rPr>
                            </w:pPr>
                            <w:r w:rsidRPr="007533F9">
                              <w:rPr>
                                <w:rFonts w:hint="eastAsia"/>
                                <w:sz w:val="24"/>
                              </w:rPr>
                              <w:t xml:space="preserve">　</w:t>
                            </w:r>
                            <w:r w:rsidRPr="007533F9">
                              <w:rPr>
                                <w:rFonts w:ascii="ＭＳ ゴシック" w:eastAsia="ＭＳ ゴシック" w:hAnsi="ＭＳ ゴシック" w:hint="eastAsia"/>
                                <w:sz w:val="24"/>
                              </w:rPr>
                              <w:t>地域に暮らすお年寄りや障害を持つ人たち、子どもたちが一つ屋根の下に集い、温かな雰囲気で過ごす「富山型デイサービス」の元祖として、平成５年に開設。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4" o:spid="_x0000_s1164" style="position:absolute;left:0;text-align:left;margin-left:.1pt;margin-top:11.15pt;width:482.4pt;height:5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qphwIAANIEAAAOAAAAZHJzL2Uyb0RvYy54bWysVMFu2zAMvQ/YPwi6r3ayNG2DOkWWosOA&#10;oi3WDj0rspx4k0RNUmK3xwYY9hH7hWHnfY9/ZJRsp8G207CLTJHUI/lI+vSsVpJshHUl6IwODlJK&#10;hOaQl3qZ0Q93F6+OKXGe6ZxJ0CKjD8LRs+nLF6eVmYghrEDmwhIE0W5SmYyuvDeTJHF8JRRzB2CE&#10;RmMBVjGPV7tMcssqRFcyGabpOKnA5sYCF86h9rw10mnELwrB/XVROOGJzCjm5uNp47kIZzI9ZZOl&#10;ZWZV8i4N9g9ZKFZqDLqDOmeekbUt/4BSJbfgoPAHHFQCRVFyEWvAagbpb9XcrpgRsRYkx5kdTe7/&#10;wfKrzY0lZZ7RoxElminsUbP90jx9b55+NtuvpNl+a7bb5ukH3gn6IGGVcRN8d2vwpa/fQI2N7/UO&#10;lYGHurAqfLFCgnak/mFHt6g94agcD4bj0TGaONrG43SUxn4kz6+Ndf6tAEWCkFELa52/x55Gqtnm&#10;0vnIed4lzvKPlBRKYgc3TJKT4fgo5IWAnS9KPWR4qOGilDKOgNSkwiReH6YR24Es82AMbuHJXFqC&#10;mBldSMY/dah7XogsdXAWcegwsxA4MNUyEiRfL+pI9fGwp2sB+QOyaKEdTGf4RYnRLpnzN8xiHcgO&#10;bpe/xqOQgClCJ1GyAvv4N33wxwFBKyUVTnZG3ec1s4IS+U7j6JwMRqOwCvEyOjwa4sXuWxb7Fr1W&#10;c8C6B7jHhkcx+HvZi4UFdY9LOAtR0cQ0x9gZ9b049+2+4RJzMZtFJxx+w/ylvjU8QPcs39X3zJqu&#10;2x7n5Ar6Heh62LYzdKT1bds4W3soyh3lLasd/7g4cQS6JQ+buX+PXs+/oukvAAAA//8DAFBLAwQU&#10;AAYACAAAACEAHKpE1N4AAAAHAQAADwAAAGRycy9kb3ducmV2LnhtbEyPwU7DMAyG70i8Q2QkLoil&#10;ZFq1laYTGuPEpInRy25ZY9qKxilNupW3x5zgYsn6P/3+nK8n14kzDqH1pOFhloBAqrxtqdZQvr/c&#10;L0GEaMiazhNq+MYA6+L6KjeZ9Rd6w/Mh1oJLKGRGQxNjn0kZqgadCTPfI3H24QdnIq9DLe1gLlzu&#10;OqmSJJXOtMQXGtPjpsHq8zA6DTLelRu1/VruFrh/Hvvj1r/uSq1vb6anRxARp/gHw68+q0PBTic/&#10;kg2i06CY46nmIDhdpQv+7MSYSucgi1z+9y9+AAAA//8DAFBLAQItABQABgAIAAAAIQC2gziS/gAA&#10;AOEBAAATAAAAAAAAAAAAAAAAAAAAAABbQ29udGVudF9UeXBlc10ueG1sUEsBAi0AFAAGAAgAAAAh&#10;ADj9If/WAAAAlAEAAAsAAAAAAAAAAAAAAAAALwEAAF9yZWxzLy5yZWxzUEsBAi0AFAAGAAgAAAAh&#10;ALiOiqmHAgAA0gQAAA4AAAAAAAAAAAAAAAAALgIAAGRycy9lMm9Eb2MueG1sUEsBAi0AFAAGAAgA&#10;AAAhAByqRNTeAAAABwEAAA8AAAAAAAAAAAAAAAAA4QQAAGRycy9kb3ducmV2LnhtbFBLBQYAAAAA&#10;BAAEAPMAAADsBQAAAAA=&#10;" filled="f" strokeweight=".5pt">
                <v:textbox>
                  <w:txbxContent>
                    <w:p w:rsidR="0062763C" w:rsidRPr="007533F9" w:rsidRDefault="0062763C" w:rsidP="007533F9">
                      <w:pPr>
                        <w:spacing w:line="360" w:lineRule="exact"/>
                        <w:rPr>
                          <w:rFonts w:ascii="ＭＳ ゴシック" w:eastAsia="ＭＳ ゴシック" w:hAnsi="ＭＳ ゴシック"/>
                          <w:sz w:val="24"/>
                        </w:rPr>
                      </w:pPr>
                      <w:r w:rsidRPr="007533F9">
                        <w:rPr>
                          <w:rFonts w:hint="eastAsia"/>
                          <w:sz w:val="24"/>
                        </w:rPr>
                        <w:t xml:space="preserve">　</w:t>
                      </w:r>
                      <w:r w:rsidRPr="007533F9">
                        <w:rPr>
                          <w:rFonts w:ascii="ＭＳ ゴシック" w:eastAsia="ＭＳ ゴシック" w:hAnsi="ＭＳ ゴシック" w:hint="eastAsia"/>
                          <w:sz w:val="24"/>
                        </w:rPr>
                        <w:t>地域に暮らすお年寄りや障害を持つ人たち、子どもたちが一つ屋根の下に集い、温かな雰囲気で過ごす「富山型デイサービス」の元祖として、平成５年に開設。</w:t>
                      </w:r>
                    </w:p>
                  </w:txbxContent>
                </v:textbox>
              </v:roundrect>
            </w:pict>
          </mc:Fallback>
        </mc:AlternateContent>
      </w: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【設立の経緯】</w:t>
      </w:r>
    </w:p>
    <w:p w:rsidR="007750AC" w:rsidRPr="0062763C" w:rsidRDefault="007750AC" w:rsidP="007533F9">
      <w:pPr>
        <w:spacing w:line="360" w:lineRule="exact"/>
        <w:rPr>
          <w:rFonts w:asciiTheme="minorEastAsia" w:eastAsiaTheme="minorEastAsia" w:hAnsiTheme="minorEastAsia"/>
          <w:sz w:val="24"/>
        </w:rPr>
      </w:pPr>
      <w:r w:rsidRPr="0062763C">
        <w:rPr>
          <w:rFonts w:ascii="ＭＳ ゴシック" w:eastAsia="ＭＳ ゴシック" w:hAnsi="ＭＳ ゴシック" w:hint="eastAsia"/>
          <w:sz w:val="24"/>
        </w:rPr>
        <w:t xml:space="preserve">　</w:t>
      </w:r>
      <w:r w:rsidRPr="0062763C">
        <w:rPr>
          <w:rFonts w:asciiTheme="minorEastAsia" w:eastAsiaTheme="minorEastAsia" w:hAnsiTheme="minorEastAsia" w:hint="eastAsia"/>
          <w:sz w:val="24"/>
        </w:rPr>
        <w:t>病院で退院許可がでたお年寄りが「家に帰りたい」「畳の上で死にたい」と泣いている場面をたくさん見てきた看護師３人が、一つ屋根の下で、赤ちゃんからお年寄りまで、障害があっても、誰もが気軽にいつでも利用できる民間デイケアハウスとして立ち上げた。</w:t>
      </w: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【実施事業】</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noProof/>
          <w:sz w:val="24"/>
        </w:rPr>
        <mc:AlternateContent>
          <mc:Choice Requires="wps">
            <w:drawing>
              <wp:anchor distT="0" distB="0" distL="114300" distR="114300" simplePos="0" relativeHeight="251788800" behindDoc="0" locked="0" layoutInCell="1" allowOverlap="1" wp14:anchorId="71CBFFC9" wp14:editId="3A20BE40">
                <wp:simplePos x="0" y="0"/>
                <wp:positionH relativeFrom="column">
                  <wp:posOffset>1404620</wp:posOffset>
                </wp:positionH>
                <wp:positionV relativeFrom="paragraph">
                  <wp:posOffset>635</wp:posOffset>
                </wp:positionV>
                <wp:extent cx="79375" cy="638175"/>
                <wp:effectExtent l="0" t="0" r="15875" b="28575"/>
                <wp:wrapNone/>
                <wp:docPr id="75" name="右中かっこ 75"/>
                <wp:cNvGraphicFramePr/>
                <a:graphic xmlns:a="http://schemas.openxmlformats.org/drawingml/2006/main">
                  <a:graphicData uri="http://schemas.microsoft.com/office/word/2010/wordprocessingShape">
                    <wps:wsp>
                      <wps:cNvSpPr/>
                      <wps:spPr>
                        <a:xfrm>
                          <a:off x="0" y="0"/>
                          <a:ext cx="79375" cy="63817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5" o:spid="_x0000_s1026" type="#_x0000_t88" style="position:absolute;left:0;text-align:left;margin-left:110.6pt;margin-top:.05pt;width:6.25pt;height:5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2IgAIAANAEAAAOAAAAZHJzL2Uyb0RvYy54bWysVMtuEzEU3SPxD5b3dJL0HWVShVZFSFVb&#10;qUVd33g8mZE8trGdTMKuaxYs+ATWrNjwP4X/4NgzfUBZIbJw7vV9H587k6N1o9hKOl8bnfPh1oAz&#10;qYUpar3I+bvr01cHnPlAuiBltMz5Rnp+NH35YtLasRyZyqhCOoYk2o9bm/MqBDvOMi8q2ZDfMlZq&#10;GEvjGgpQ3SIrHLXI3qhsNBjsZa1xhXVGSO9xe9IZ+TTlL0spwkVZehmYyjl6C+l06ZzHM5tOaLxw&#10;ZKta9G3QP3TRUK1R9CHVCQViS1c/S9XUwhlvyrAlTJOZsqyFTDNgmuHgj2muKrIyzQJwvH2Ayf+/&#10;tOJ8delYXeR8f5czTQ3e6Oenbz++f727/Xh3++Xu9jODBTC11o/hfWUvXa95iHHmdema+I9p2DpB&#10;u3mAVq4DE7jcP9yOBQQse9sHwy5l9hhrnQ9vpGlYFHLu6kUVXjsScXwa0+rMB1RFwL1jvNbmtFYq&#10;PaHSrM354e4oFiEQqVQUIDYWo3m94IzUAgwVwaWM3qi6iNExj9/4Y+XYikAScKsw7TX65kyRDzBg&#10;mPSLKKCD30JjOyfkqy44mXo3pWNqmTjYdx8h7ECL0twUG2DvTEdKb8VpjWxnKHpJDiwEX7FZ4QJH&#10;qQzGM73EWWXch7/dR3+QA1bOWrAas79fkpOY5a0GbQ6HOztxDZKys7s/guKeWuZPLXrZHBtgMsQO&#10;W5HE6B/UvVg609xgAWexKkykBWp3KPfKcei2DSss5GyW3EB9S+FMX1kRk0ecIo7X6xtytmdAwAuc&#10;m/sNeEaBzrcjwWwZTFknfjziiqeKCtYmPVq/4nEvn+rJ6/FDNP0FAAD//wMAUEsDBBQABgAIAAAA&#10;IQAnIFCL2gAAAAgBAAAPAAAAZHJzL2Rvd25yZXYueG1sTI/LTsMwEEX3SPyDNUjsqFP3AYQ4VYVU&#10;0W0LH+DGQxJqj03stuHvma5geXWu7qNajd6JMw6pD6RhOilAIDXB9tRq+HjfPDyBSNmQNS4QavjB&#10;BKv69qYypQ0X2uF5n1vBIZRKo6HLOZZSpqZDb9IkRCRmn2HwJrMcWmkHc+Fw76QqiqX0pidu6EzE&#10;1w6b4/7kNRzzZr57fltut65Yz2O0i2/8Wmh9fzeuX0BkHPOfGa7zeTrUvOkQTmSTcBqUmiq2XoFg&#10;rGazRxAHltwKsq7k/wP1LwAAAP//AwBQSwECLQAUAAYACAAAACEAtoM4kv4AAADhAQAAEwAAAAAA&#10;AAAAAAAAAAAAAAAAW0NvbnRlbnRfVHlwZXNdLnhtbFBLAQItABQABgAIAAAAIQA4/SH/1gAAAJQB&#10;AAALAAAAAAAAAAAAAAAAAC8BAABfcmVscy8ucmVsc1BLAQItABQABgAIAAAAIQAzNk2IgAIAANAE&#10;AAAOAAAAAAAAAAAAAAAAAC4CAABkcnMvZTJvRG9jLnhtbFBLAQItABQABgAIAAAAIQAnIFCL2gAA&#10;AAgBAAAPAAAAAAAAAAAAAAAAANoEAABkcnMvZG93bnJldi54bWxQSwUGAAAAAAQABADzAAAA4QUA&#10;AAAA&#10;" adj="224" strokecolor="windowText"/>
            </w:pict>
          </mc:Fallback>
        </mc:AlternateContent>
      </w:r>
      <w:r w:rsidRPr="0062763C">
        <w:rPr>
          <w:rFonts w:asciiTheme="minorEastAsia" w:eastAsiaTheme="minorEastAsia" w:hAnsiTheme="minorEastAsia" w:hint="eastAsia"/>
          <w:sz w:val="24"/>
        </w:rPr>
        <w:t xml:space="preserve">・通所介護　　　　　</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・居宅介護支援　　　･･･介護保険法によるサービスの提供</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・グループホーム</w:t>
      </w:r>
    </w:p>
    <w:p w:rsidR="007750AC" w:rsidRPr="0062763C" w:rsidRDefault="007750AC" w:rsidP="007533F9">
      <w:pPr>
        <w:spacing w:line="360" w:lineRule="exact"/>
        <w:ind w:left="2574" w:hangingChars="1153" w:hanging="2574"/>
        <w:rPr>
          <w:rFonts w:asciiTheme="minorEastAsia" w:eastAsiaTheme="minorEastAsia" w:hAnsiTheme="minorEastAsia"/>
          <w:sz w:val="24"/>
        </w:rPr>
      </w:pPr>
      <w:r w:rsidRPr="0062763C">
        <w:rPr>
          <w:rFonts w:asciiTheme="minorEastAsia" w:eastAsiaTheme="minorEastAsia" w:hAnsiTheme="minorEastAsia" w:hint="eastAsia"/>
          <w:sz w:val="24"/>
        </w:rPr>
        <w:t>・障害福祉サービス　･･･障害者総合支援法による福祉サービスの提供(生活介護、自立訓練、就労継続支援B型)、児童福祉法による放課後等デイサービスの提供</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・日中一時支援事業　･･･障害者等の日中における活動の場を確保</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・相談支援事業　　　･･･障害者が困っていることなどを気軽に相談できる場の提供</w:t>
      </w:r>
    </w:p>
    <w:p w:rsidR="007750AC" w:rsidRPr="0062763C" w:rsidRDefault="007750AC" w:rsidP="007533F9">
      <w:pPr>
        <w:spacing w:line="360" w:lineRule="exact"/>
        <w:ind w:left="7154" w:hangingChars="3204" w:hanging="7154"/>
        <w:rPr>
          <w:rFonts w:asciiTheme="minorEastAsia" w:eastAsiaTheme="minorEastAsia" w:hAnsiTheme="minorEastAsia"/>
          <w:sz w:val="24"/>
        </w:rPr>
      </w:pPr>
      <w:r w:rsidRPr="0062763C">
        <w:rPr>
          <w:rFonts w:asciiTheme="minorEastAsia" w:eastAsiaTheme="minorEastAsia" w:hAnsiTheme="minorEastAsia" w:hint="eastAsia"/>
          <w:sz w:val="24"/>
        </w:rPr>
        <w:t>・学童保育、乳幼児の一時預り、</w:t>
      </w:r>
    </w:p>
    <w:p w:rsidR="007750AC" w:rsidRPr="0062763C" w:rsidRDefault="007750AC" w:rsidP="007533F9">
      <w:pPr>
        <w:spacing w:line="360" w:lineRule="exact"/>
        <w:ind w:leftChars="100" w:left="7123" w:hangingChars="3104" w:hanging="6930"/>
        <w:rPr>
          <w:rFonts w:ascii="ＭＳ ゴシック" w:eastAsia="ＭＳ ゴシック" w:hAnsi="ＭＳ ゴシック"/>
          <w:sz w:val="24"/>
        </w:rPr>
      </w:pPr>
      <w:r w:rsidRPr="0062763C">
        <w:rPr>
          <w:rFonts w:asciiTheme="minorEastAsia" w:eastAsiaTheme="minorEastAsia" w:hAnsiTheme="minorEastAsia" w:hint="eastAsia"/>
          <w:sz w:val="24"/>
        </w:rPr>
        <w:t>福祉相談、子育てミニサロン 等 ･･･自主事業として実施</w:t>
      </w: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【富山型デイサービスの効用】</w:t>
      </w:r>
    </w:p>
    <w:p w:rsidR="007750AC" w:rsidRPr="0062763C" w:rsidRDefault="006A3513" w:rsidP="007533F9">
      <w:pPr>
        <w:spacing w:line="360" w:lineRule="exact"/>
        <w:ind w:left="1822" w:hangingChars="816" w:hanging="1822"/>
        <w:rPr>
          <w:rFonts w:asciiTheme="minorEastAsia" w:eastAsiaTheme="minorEastAsia" w:hAnsiTheme="minorEastAsia"/>
          <w:sz w:val="24"/>
        </w:rPr>
      </w:pPr>
      <w:r w:rsidRPr="0062763C">
        <w:rPr>
          <w:rFonts w:asciiTheme="minorEastAsia" w:eastAsiaTheme="minorEastAsia" w:hAnsiTheme="minorEastAsia" w:hint="eastAsia"/>
          <w:sz w:val="24"/>
        </w:rPr>
        <w:t>・</w:t>
      </w:r>
      <w:r w:rsidR="007750AC" w:rsidRPr="0062763C">
        <w:rPr>
          <w:rFonts w:asciiTheme="minorEastAsia" w:eastAsiaTheme="minorEastAsia" w:hAnsiTheme="minorEastAsia" w:hint="eastAsia"/>
          <w:sz w:val="24"/>
        </w:rPr>
        <w:t>高齢者にとって⇒子どもとの触れ合い、自分の役割の発見などによる日常生活の改善効果</w:t>
      </w:r>
    </w:p>
    <w:p w:rsidR="007750AC" w:rsidRPr="0062763C" w:rsidRDefault="006A3513" w:rsidP="007533F9">
      <w:pPr>
        <w:spacing w:line="360" w:lineRule="exact"/>
        <w:ind w:left="1822" w:hangingChars="816" w:hanging="1822"/>
        <w:rPr>
          <w:rFonts w:asciiTheme="minorEastAsia" w:eastAsiaTheme="minorEastAsia" w:hAnsiTheme="minorEastAsia"/>
          <w:sz w:val="24"/>
        </w:rPr>
      </w:pPr>
      <w:r w:rsidRPr="0062763C">
        <w:rPr>
          <w:rFonts w:asciiTheme="minorEastAsia" w:eastAsiaTheme="minorEastAsia" w:hAnsiTheme="minorEastAsia" w:hint="eastAsia"/>
          <w:sz w:val="24"/>
        </w:rPr>
        <w:t>・</w:t>
      </w:r>
      <w:r w:rsidR="007750AC" w:rsidRPr="0062763C">
        <w:rPr>
          <w:rFonts w:asciiTheme="minorEastAsia" w:eastAsiaTheme="minorEastAsia" w:hAnsiTheme="minorEastAsia" w:hint="eastAsia"/>
          <w:sz w:val="24"/>
        </w:rPr>
        <w:t>障害者にとって⇒身近な生活圏での居場所の確保、役割を発見し自立へのつながる効果</w:t>
      </w:r>
    </w:p>
    <w:p w:rsidR="007750AC" w:rsidRPr="0062763C" w:rsidRDefault="006A3513"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w:t>
      </w:r>
      <w:r w:rsidR="007750AC" w:rsidRPr="0062763C">
        <w:rPr>
          <w:rFonts w:asciiTheme="minorEastAsia" w:eastAsiaTheme="minorEastAsia" w:hAnsiTheme="minorEastAsia" w:hint="eastAsia"/>
          <w:sz w:val="24"/>
        </w:rPr>
        <w:t>子どもにとって⇒お年寄りや障害者に対する思いやりや優しさを身につける効果</w:t>
      </w:r>
    </w:p>
    <w:p w:rsidR="007750AC" w:rsidRPr="0062763C" w:rsidRDefault="006A3513"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w:t>
      </w:r>
      <w:r w:rsidR="007750AC" w:rsidRPr="0062763C">
        <w:rPr>
          <w:rFonts w:asciiTheme="minorEastAsia" w:eastAsiaTheme="minorEastAsia" w:hAnsiTheme="minorEastAsia" w:hint="eastAsia"/>
          <w:sz w:val="24"/>
        </w:rPr>
        <w:t>地域にとって　⇒様々な相談に応じる地域福祉拠点としての効果</w:t>
      </w: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【国等の動き】</w:t>
      </w:r>
    </w:p>
    <w:p w:rsidR="007750AC" w:rsidRPr="0062763C" w:rsidRDefault="007750AC" w:rsidP="007533F9">
      <w:pPr>
        <w:spacing w:line="360" w:lineRule="exact"/>
        <w:rPr>
          <w:rFonts w:asciiTheme="minorEastAsia" w:eastAsiaTheme="minorEastAsia" w:hAnsiTheme="minorEastAsia"/>
          <w:sz w:val="24"/>
        </w:rPr>
      </w:pPr>
      <w:r w:rsidRPr="0062763C">
        <w:rPr>
          <w:rFonts w:ascii="ＭＳ ゴシック" w:eastAsia="ＭＳ ゴシック" w:hAnsi="ＭＳ ゴシック" w:hint="eastAsia"/>
          <w:sz w:val="24"/>
        </w:rPr>
        <w:t xml:space="preserve">　</w:t>
      </w:r>
      <w:r w:rsidRPr="0062763C">
        <w:rPr>
          <w:rFonts w:asciiTheme="minorEastAsia" w:eastAsiaTheme="minorEastAsia" w:hAnsiTheme="minorEastAsia" w:hint="eastAsia"/>
          <w:sz w:val="24"/>
        </w:rPr>
        <w:t>平成5年に「このゆびとーまれ」を立ち上げた3人の方々の思い、そしてその思いに賛同し、その後「富山型」を始められた多くの方々の思いは全国に広がり、平成</w:t>
      </w:r>
      <w:r w:rsidR="00A27BBC" w:rsidRPr="0062763C">
        <w:rPr>
          <w:rFonts w:asciiTheme="minorEastAsia" w:eastAsiaTheme="minorEastAsia" w:hAnsiTheme="minorEastAsia" w:hint="eastAsia"/>
          <w:sz w:val="24"/>
        </w:rPr>
        <w:t>28</w:t>
      </w:r>
      <w:r w:rsidRPr="0062763C">
        <w:rPr>
          <w:rFonts w:asciiTheme="minorEastAsia" w:eastAsiaTheme="minorEastAsia" w:hAnsiTheme="minorEastAsia" w:hint="eastAsia"/>
          <w:sz w:val="24"/>
        </w:rPr>
        <w:t>年</w:t>
      </w:r>
      <w:r w:rsidR="00A27BBC" w:rsidRPr="0062763C">
        <w:rPr>
          <w:rFonts w:asciiTheme="minorEastAsia" w:eastAsiaTheme="minorEastAsia" w:hAnsiTheme="minorEastAsia" w:hint="eastAsia"/>
          <w:sz w:val="24"/>
        </w:rPr>
        <w:t>度</w:t>
      </w:r>
      <w:r w:rsidRPr="0062763C">
        <w:rPr>
          <w:rFonts w:asciiTheme="minorEastAsia" w:eastAsiaTheme="minorEastAsia" w:hAnsiTheme="minorEastAsia" w:hint="eastAsia"/>
          <w:sz w:val="24"/>
        </w:rPr>
        <w:t>末現在、富山県内で</w:t>
      </w:r>
      <w:r w:rsidR="00A27BBC" w:rsidRPr="0062763C">
        <w:rPr>
          <w:rFonts w:asciiTheme="minorEastAsia" w:eastAsiaTheme="minorEastAsia" w:hAnsiTheme="minorEastAsia" w:hint="eastAsia"/>
          <w:sz w:val="24"/>
        </w:rPr>
        <w:t>126</w:t>
      </w:r>
      <w:r w:rsidRPr="0062763C">
        <w:rPr>
          <w:rFonts w:asciiTheme="minorEastAsia" w:eastAsiaTheme="minorEastAsia" w:hAnsiTheme="minorEastAsia" w:hint="eastAsia"/>
          <w:sz w:val="24"/>
        </w:rPr>
        <w:t>箇所、全国</w:t>
      </w:r>
      <w:r w:rsidR="00A27BBC" w:rsidRPr="0062763C">
        <w:rPr>
          <w:rFonts w:asciiTheme="minorEastAsia" w:eastAsiaTheme="minorEastAsia" w:hAnsiTheme="minorEastAsia" w:hint="eastAsia"/>
          <w:sz w:val="24"/>
        </w:rPr>
        <w:t>1,731</w:t>
      </w:r>
      <w:r w:rsidRPr="0062763C">
        <w:rPr>
          <w:rFonts w:asciiTheme="minorEastAsia" w:eastAsiaTheme="minorEastAsia" w:hAnsiTheme="minorEastAsia" w:hint="eastAsia"/>
          <w:sz w:val="24"/>
        </w:rPr>
        <w:t>箇所の共生型施設が存在する。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厚生労働省により、富山型デイサービスをモデルとした「共生型サービス」が制度として法律上位置づけられ、平成30年4月より全国でサービスが開始される。</w:t>
      </w:r>
    </w:p>
    <w:p w:rsidR="00BB499D" w:rsidRPr="0062763C" w:rsidRDefault="00BB499D" w:rsidP="007750AC">
      <w:pPr>
        <w:spacing w:line="276" w:lineRule="auto"/>
        <w:ind w:firstLineChars="100" w:firstLine="193"/>
        <w:rPr>
          <w:rFonts w:ascii="ＭＳ ゴシック" w:eastAsia="ＭＳ ゴシック" w:hAnsi="ＭＳ ゴシック"/>
          <w:sz w:val="24"/>
        </w:rPr>
      </w:pPr>
      <w:r w:rsidRPr="0062763C">
        <w:br w:type="page"/>
      </w:r>
    </w:p>
    <w:p w:rsidR="00BB499D" w:rsidRPr="0062763C" w:rsidRDefault="00BB499D" w:rsidP="00BB499D">
      <w:pPr>
        <w:spacing w:line="360" w:lineRule="exact"/>
        <w:rPr>
          <w:rFonts w:ascii="ＭＳ ゴシック" w:eastAsia="ＭＳ ゴシック" w:hAnsi="ＭＳ ゴシック"/>
          <w:sz w:val="28"/>
        </w:rPr>
      </w:pPr>
      <w:r w:rsidRPr="0062763C">
        <w:rPr>
          <w:rFonts w:ascii="ＭＳ ゴシック" w:eastAsia="ＭＳ ゴシック" w:hAnsi="ＭＳ ゴシック" w:hint="eastAsia"/>
          <w:sz w:val="28"/>
        </w:rPr>
        <w:lastRenderedPageBreak/>
        <w:t>Ⅱ　福祉サービス基盤の充実</w:t>
      </w:r>
    </w:p>
    <w:p w:rsidR="00BB499D" w:rsidRPr="0062763C" w:rsidRDefault="00BB499D" w:rsidP="00BB499D">
      <w:pPr>
        <w:spacing w:line="360" w:lineRule="exact"/>
        <w:rPr>
          <w:sz w:val="24"/>
        </w:rPr>
      </w:pPr>
      <w:r w:rsidRPr="0062763C">
        <w:rPr>
          <w:rFonts w:hint="eastAsia"/>
          <w:sz w:val="24"/>
        </w:rPr>
        <w:t xml:space="preserve">　子育て世帯や障害児者など、地域の要支援世帯が住み慣れた地域で安心して生活できるよう、子育て支援の充実や在宅・施設サービスを相互に活用できる介護･自立支援基盤の整備を推進します。また、福祉の向上と地域経済の活性化の両立が図られるよう、福祉関連産業や生活支援関連サービス業の振興に努め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子育て支援等の充実</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子育て支援の気運の醸成</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家族のふれあいの大切さを啓発する活動を促進するとともに、子どもの成長や子育てを社会全体で支援する意識づくりを推進します。</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社会全体で子どもや子育てを支援する意識づくりのための広報・啓発等の推進</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「とやま県民家庭の日」などを契機とする家族のふれあいを促進する啓発活動の推進</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「とやま子育て応援団」の情報提供などによる制度の普及と利用の促進</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地域における子育て家庭に対する支援</w:t>
      </w:r>
    </w:p>
    <w:p w:rsidR="00BB499D" w:rsidRPr="0062763C" w:rsidRDefault="00BB499D" w:rsidP="00BB499D">
      <w:pPr>
        <w:spacing w:line="360" w:lineRule="exact"/>
        <w:ind w:leftChars="100" w:left="193" w:firstLineChars="100" w:firstLine="223"/>
        <w:rPr>
          <w:sz w:val="24"/>
        </w:rPr>
      </w:pPr>
      <w:r w:rsidRPr="0062763C">
        <w:rPr>
          <w:rFonts w:hint="eastAsia"/>
          <w:sz w:val="24"/>
        </w:rPr>
        <w:t>子どもの成長や子育てを地域全体で支援するため、子育てに関する相談体制の強化や子育てを支援する人材の育成等により、安心して子育てができる環境づくりを進めます。</w:t>
      </w:r>
    </w:p>
    <w:p w:rsidR="00BB499D" w:rsidRPr="0062763C" w:rsidRDefault="00BB499D" w:rsidP="00BB499D">
      <w:pPr>
        <w:spacing w:line="360" w:lineRule="exact"/>
        <w:ind w:leftChars="199" w:left="579" w:hangingChars="87" w:hanging="194"/>
        <w:rPr>
          <w:sz w:val="24"/>
        </w:rPr>
      </w:pPr>
      <w:r w:rsidRPr="0062763C">
        <w:rPr>
          <w:rFonts w:hint="eastAsia"/>
          <w:sz w:val="24"/>
        </w:rPr>
        <w:t>・　地域子育て支援センター等の設置促進、子育て支援ホームページの充実など、子育て支援情報の提供や相談機能の充実</w:t>
      </w:r>
    </w:p>
    <w:p w:rsidR="00BB499D" w:rsidRPr="0062763C" w:rsidRDefault="00BB499D" w:rsidP="00BB499D">
      <w:pPr>
        <w:spacing w:line="360" w:lineRule="exact"/>
        <w:ind w:leftChars="199" w:left="579" w:hangingChars="87" w:hanging="194"/>
        <w:rPr>
          <w:sz w:val="24"/>
        </w:rPr>
      </w:pPr>
      <w:r w:rsidRPr="0062763C">
        <w:rPr>
          <w:rFonts w:hint="eastAsia"/>
          <w:sz w:val="24"/>
        </w:rPr>
        <w:t>・　延長保育や病児･病後児保育等の保育サービス、放課後の居場所づくりなど、多様な保育・子育てサービスの充実</w:t>
      </w:r>
    </w:p>
    <w:p w:rsidR="00BB499D" w:rsidRPr="0062763C" w:rsidRDefault="00BB499D" w:rsidP="00BB499D">
      <w:pPr>
        <w:spacing w:line="360" w:lineRule="exact"/>
        <w:ind w:leftChars="199" w:left="579" w:hangingChars="87" w:hanging="194"/>
        <w:rPr>
          <w:sz w:val="24"/>
        </w:rPr>
      </w:pPr>
      <w:r w:rsidRPr="0062763C">
        <w:rPr>
          <w:rFonts w:hint="eastAsia"/>
          <w:sz w:val="24"/>
        </w:rPr>
        <w:t>・　「とやまっ子さんさん広場」など異年齢の子どもや親子が集う居場所の設置促進</w:t>
      </w:r>
    </w:p>
    <w:p w:rsidR="00BB499D" w:rsidRPr="0062763C" w:rsidRDefault="00BB499D" w:rsidP="00BB499D">
      <w:pPr>
        <w:spacing w:line="360" w:lineRule="exact"/>
        <w:ind w:leftChars="199" w:left="579" w:hangingChars="87" w:hanging="194"/>
        <w:rPr>
          <w:sz w:val="24"/>
        </w:rPr>
      </w:pPr>
      <w:r w:rsidRPr="0062763C">
        <w:rPr>
          <w:rFonts w:hint="eastAsia"/>
          <w:sz w:val="24"/>
        </w:rPr>
        <w:t>・　子育てシニアサポーターなど地域の子育てを支援するボランティア人材の育成</w:t>
      </w:r>
    </w:p>
    <w:p w:rsidR="00BB499D" w:rsidRPr="0062763C" w:rsidRDefault="00BB499D" w:rsidP="00BB499D">
      <w:pPr>
        <w:spacing w:line="360" w:lineRule="exact"/>
        <w:ind w:leftChars="199" w:left="579" w:hangingChars="87" w:hanging="194"/>
        <w:rPr>
          <w:sz w:val="24"/>
        </w:rPr>
      </w:pPr>
      <w:r w:rsidRPr="0062763C">
        <w:rPr>
          <w:rFonts w:hint="eastAsia"/>
          <w:sz w:val="24"/>
        </w:rPr>
        <w:t>・　市町村による子どもを守る地域ネットワーク（要保護児童対策地域協議会）の運営に対する支援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こども食堂等の子どもの居場所づくり活動を行う民間団体に対する支援</w:t>
      </w:r>
    </w:p>
    <w:p w:rsidR="00BB499D" w:rsidRPr="0062763C" w:rsidRDefault="00BB499D" w:rsidP="00BB499D">
      <w:pPr>
        <w:spacing w:line="320" w:lineRule="exact"/>
        <w:ind w:left="893" w:hangingChars="400" w:hanging="893"/>
        <w:rPr>
          <w:sz w:val="24"/>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(3)　仕事と子育ての両立支援</w:t>
      </w:r>
    </w:p>
    <w:p w:rsidR="00BB499D" w:rsidRPr="0062763C" w:rsidRDefault="00BB499D" w:rsidP="00BB499D">
      <w:pPr>
        <w:spacing w:line="360" w:lineRule="exact"/>
        <w:ind w:leftChars="100" w:left="193" w:firstLineChars="86" w:firstLine="192"/>
        <w:rPr>
          <w:sz w:val="24"/>
        </w:rPr>
      </w:pPr>
      <w:r w:rsidRPr="0062763C">
        <w:rPr>
          <w:rFonts w:hint="eastAsia"/>
          <w:sz w:val="24"/>
        </w:rPr>
        <w:t>仕事と子育ての両立に向けた職場環境の整備や、働き方の見直しを進めるため、事業者等に対する啓発を促進します。</w:t>
      </w:r>
    </w:p>
    <w:p w:rsidR="00BB499D" w:rsidRPr="0062763C" w:rsidRDefault="00BB499D" w:rsidP="00BB499D">
      <w:pPr>
        <w:spacing w:line="360" w:lineRule="exact"/>
        <w:ind w:leftChars="200" w:left="834" w:hangingChars="200" w:hanging="447"/>
        <w:rPr>
          <w:sz w:val="24"/>
        </w:rPr>
      </w:pPr>
      <w:r w:rsidRPr="0062763C">
        <w:rPr>
          <w:rFonts w:hint="eastAsia"/>
          <w:sz w:val="24"/>
        </w:rPr>
        <w:t>・　仕事と子育て両立支援推進員による一般事業主行動計画の策定及び取組みへの支援</w:t>
      </w:r>
    </w:p>
    <w:p w:rsidR="00BB499D" w:rsidRPr="0062763C" w:rsidRDefault="00BB499D" w:rsidP="00BB499D">
      <w:pPr>
        <w:spacing w:line="360" w:lineRule="exact"/>
        <w:ind w:leftChars="199" w:left="579" w:hangingChars="87" w:hanging="194"/>
        <w:rPr>
          <w:sz w:val="24"/>
        </w:rPr>
      </w:pPr>
      <w:r w:rsidRPr="0062763C">
        <w:rPr>
          <w:rFonts w:hint="eastAsia"/>
          <w:sz w:val="24"/>
        </w:rPr>
        <w:t>・　経営トップの子育て応援宣言や行動計画等の公表による、企業における両立支援の実効性ある取組みの促進</w:t>
      </w:r>
    </w:p>
    <w:p w:rsidR="00BB499D" w:rsidRPr="0062763C" w:rsidRDefault="00BB499D" w:rsidP="00BB499D">
      <w:pPr>
        <w:spacing w:line="360" w:lineRule="exact"/>
        <w:ind w:leftChars="199" w:left="579" w:hangingChars="87" w:hanging="194"/>
        <w:rPr>
          <w:sz w:val="24"/>
        </w:rPr>
      </w:pPr>
      <w:r w:rsidRPr="0062763C">
        <w:rPr>
          <w:rFonts w:hint="eastAsia"/>
          <w:sz w:val="24"/>
        </w:rPr>
        <w:t>・　事業主や職場の意識啓発のためのセミナーの開催</w:t>
      </w:r>
    </w:p>
    <w:p w:rsidR="00BB499D" w:rsidRPr="0062763C" w:rsidRDefault="00BB499D" w:rsidP="00BB499D">
      <w:pPr>
        <w:spacing w:line="360" w:lineRule="exact"/>
        <w:ind w:leftChars="199" w:left="579" w:hangingChars="87" w:hanging="194"/>
        <w:rPr>
          <w:sz w:val="24"/>
        </w:rPr>
      </w:pPr>
      <w:r w:rsidRPr="0062763C">
        <w:rPr>
          <w:rFonts w:hint="eastAsia"/>
          <w:sz w:val="24"/>
        </w:rPr>
        <w:t>・　両立支援に積極的な取組みを実施する企業の表彰及び受賞企業の取組み事例の紹介による他企業への普及啓発</w:t>
      </w:r>
    </w:p>
    <w:p w:rsidR="00BB499D" w:rsidRPr="0062763C" w:rsidRDefault="00BB499D" w:rsidP="00BB499D">
      <w:pPr>
        <w:spacing w:line="360" w:lineRule="exact"/>
        <w:ind w:leftChars="199" w:left="579" w:hangingChars="87" w:hanging="194"/>
        <w:rPr>
          <w:sz w:val="24"/>
        </w:rPr>
      </w:pPr>
      <w:r w:rsidRPr="0062763C">
        <w:rPr>
          <w:rFonts w:hint="eastAsia"/>
          <w:sz w:val="24"/>
        </w:rPr>
        <w:t>・　「イクボス企業同盟とやま」ネットワークによる仕事と家庭の両立支援</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00CA7065" w:rsidRPr="0062763C">
        <w:rPr>
          <w:rFonts w:hint="eastAsia"/>
          <w:sz w:val="24"/>
        </w:rPr>
        <w:t>県内大学等での出前講座の実施による男性の主体的な家事・育児参画の促進</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(4) ひとり親家庭等への支援</w:t>
      </w:r>
    </w:p>
    <w:p w:rsidR="00BB499D" w:rsidRPr="0062763C" w:rsidRDefault="00BB499D" w:rsidP="00BB499D">
      <w:pPr>
        <w:spacing w:line="360" w:lineRule="exact"/>
        <w:ind w:leftChars="100" w:left="193" w:firstLineChars="112" w:firstLine="250"/>
        <w:rPr>
          <w:rFonts w:ascii="ＭＳ ゴシック" w:eastAsia="ＭＳ ゴシック" w:hAnsi="ＭＳ ゴシック"/>
          <w:sz w:val="24"/>
        </w:rPr>
      </w:pPr>
      <w:r w:rsidRPr="0062763C">
        <w:rPr>
          <w:rFonts w:hint="eastAsia"/>
          <w:sz w:val="24"/>
        </w:rPr>
        <w:t>ひとり親等が自立を図り、家庭生活と職業生活において安心したくらしを築くとともに、</w:t>
      </w:r>
      <w:r w:rsidRPr="0062763C">
        <w:rPr>
          <w:rFonts w:hint="eastAsia"/>
          <w:sz w:val="24"/>
        </w:rPr>
        <w:lastRenderedPageBreak/>
        <w:t>安心して子育てをすることができるよう、各種の取組みを進めます。</w:t>
      </w:r>
    </w:p>
    <w:p w:rsidR="00BB499D" w:rsidRPr="0062763C" w:rsidRDefault="00BB499D" w:rsidP="00BB499D">
      <w:pPr>
        <w:spacing w:line="360" w:lineRule="exact"/>
        <w:ind w:firstLineChars="200" w:firstLine="447"/>
        <w:rPr>
          <w:sz w:val="24"/>
        </w:rPr>
      </w:pPr>
      <w:r w:rsidRPr="0062763C">
        <w:rPr>
          <w:rFonts w:hint="eastAsia"/>
          <w:sz w:val="24"/>
        </w:rPr>
        <w:t>・　母子・父子自立支援員等による相談・情報提供機能の充実強化</w:t>
      </w:r>
    </w:p>
    <w:p w:rsidR="00BB499D" w:rsidRPr="0062763C" w:rsidRDefault="00BB499D" w:rsidP="00BB499D">
      <w:pPr>
        <w:spacing w:line="360" w:lineRule="exact"/>
        <w:ind w:firstLineChars="200" w:firstLine="447"/>
        <w:rPr>
          <w:sz w:val="24"/>
        </w:rPr>
      </w:pPr>
      <w:r w:rsidRPr="0062763C">
        <w:rPr>
          <w:rFonts w:hint="eastAsia"/>
          <w:sz w:val="24"/>
        </w:rPr>
        <w:t>・　母子家庭等就業・自立支援センター等による就業支援の積極的推進</w:t>
      </w:r>
    </w:p>
    <w:p w:rsidR="00BB499D" w:rsidRPr="0062763C" w:rsidRDefault="00BB499D" w:rsidP="00BB499D">
      <w:pPr>
        <w:spacing w:line="360" w:lineRule="exact"/>
        <w:ind w:firstLineChars="200" w:firstLine="447"/>
        <w:rPr>
          <w:sz w:val="24"/>
        </w:rPr>
      </w:pPr>
      <w:r w:rsidRPr="0062763C">
        <w:rPr>
          <w:rFonts w:hint="eastAsia"/>
          <w:sz w:val="24"/>
        </w:rPr>
        <w:t>・　ひとり親家庭の児童への学習支援等による子育て・生活支援策の充実強化</w:t>
      </w:r>
    </w:p>
    <w:p w:rsidR="00BB499D" w:rsidRPr="0062763C" w:rsidRDefault="00BB499D" w:rsidP="00BB499D">
      <w:pPr>
        <w:spacing w:line="360" w:lineRule="exact"/>
        <w:ind w:firstLineChars="200" w:firstLine="447"/>
        <w:rPr>
          <w:sz w:val="24"/>
        </w:rPr>
      </w:pPr>
      <w:r w:rsidRPr="0062763C">
        <w:rPr>
          <w:rFonts w:hint="eastAsia"/>
          <w:sz w:val="24"/>
        </w:rPr>
        <w:t>・　弁護士等による特別相談の実施等による養育費確保及び面会交流の推進</w:t>
      </w:r>
    </w:p>
    <w:p w:rsidR="00BB499D" w:rsidRPr="0062763C" w:rsidRDefault="00BB499D" w:rsidP="00BB499D">
      <w:pPr>
        <w:spacing w:line="360" w:lineRule="exact"/>
        <w:ind w:firstLineChars="200" w:firstLine="447"/>
        <w:rPr>
          <w:sz w:val="24"/>
        </w:rPr>
      </w:pPr>
      <w:r w:rsidRPr="0062763C">
        <w:rPr>
          <w:rFonts w:hint="eastAsia"/>
          <w:sz w:val="24"/>
        </w:rPr>
        <w:t>・　児童扶養手当の支給や母子父子寡婦福祉資金の貸付等による経済的支援の推進</w:t>
      </w:r>
    </w:p>
    <w:p w:rsidR="00BB499D" w:rsidRPr="0062763C" w:rsidRDefault="00BB499D" w:rsidP="00BB499D">
      <w:pPr>
        <w:spacing w:line="360" w:lineRule="exact"/>
        <w:ind w:leftChars="230" w:left="633" w:hangingChars="84" w:hanging="188"/>
        <w:rPr>
          <w:sz w:val="24"/>
        </w:rPr>
      </w:pPr>
      <w:r w:rsidRPr="0062763C">
        <w:rPr>
          <w:rFonts w:hint="eastAsia"/>
          <w:sz w:val="24"/>
        </w:rPr>
        <w:t>・　ひとり親家庭に対する放課後児童クラブやファミリー・サポート・センターの利用料の助成</w:t>
      </w:r>
    </w:p>
    <w:p w:rsidR="00601E47" w:rsidRPr="0062763C" w:rsidRDefault="00601E47" w:rsidP="00BB499D">
      <w:pPr>
        <w:spacing w:line="360" w:lineRule="exact"/>
        <w:rPr>
          <w:sz w:val="24"/>
        </w:rPr>
      </w:pPr>
    </w:p>
    <w:p w:rsidR="00601E47" w:rsidRPr="0062763C" w:rsidRDefault="00601E47">
      <w:pPr>
        <w:widowControl/>
        <w:jc w:val="left"/>
        <w:rPr>
          <w:sz w:val="24"/>
        </w:rPr>
      </w:pPr>
      <w:r w:rsidRPr="0062763C">
        <w:rPr>
          <w:sz w:val="24"/>
        </w:rPr>
        <w:br w:type="page"/>
      </w:r>
    </w:p>
    <w:p w:rsidR="00AE551E" w:rsidRPr="0062763C" w:rsidRDefault="00AE551E" w:rsidP="005B73F1">
      <w:pPr>
        <w:spacing w:line="360" w:lineRule="exact"/>
        <w:rPr>
          <w:rFonts w:ascii="ＭＳ ゴシック" w:eastAsia="ＭＳ ゴシック" w:hAnsi="ＭＳ ゴシック"/>
          <w:sz w:val="24"/>
          <w:szCs w:val="22"/>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7472" behindDoc="0" locked="0" layoutInCell="1" allowOverlap="1" wp14:anchorId="0DB30684" wp14:editId="280DB831">
                <wp:simplePos x="0" y="0"/>
                <wp:positionH relativeFrom="column">
                  <wp:posOffset>-125730</wp:posOffset>
                </wp:positionH>
                <wp:positionV relativeFrom="paragraph">
                  <wp:posOffset>154305</wp:posOffset>
                </wp:positionV>
                <wp:extent cx="6376035" cy="8775700"/>
                <wp:effectExtent l="0" t="0" r="24765" b="25400"/>
                <wp:wrapNone/>
                <wp:docPr id="85" name="正方形/長方形 85"/>
                <wp:cNvGraphicFramePr/>
                <a:graphic xmlns:a="http://schemas.openxmlformats.org/drawingml/2006/main">
                  <a:graphicData uri="http://schemas.microsoft.com/office/word/2010/wordprocessingShape">
                    <wps:wsp>
                      <wps:cNvSpPr/>
                      <wps:spPr>
                        <a:xfrm>
                          <a:off x="0" y="0"/>
                          <a:ext cx="6376035" cy="8775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26" style="position:absolute;left:0;text-align:left;margin-left:-9.9pt;margin-top:12.15pt;width:502.05pt;height:69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l+iggIAANIEAAAOAAAAZHJzL2Uyb0RvYy54bWysVM1uEzEQviPxDpbvdJM0aUrUTRW1KkKq&#10;2kot6tn12tmV/IftZBPeAx6AnjkjDjwOlXgLPnu3PxROiBycGc94fr75Zg8ON1qRtfChsaakw50B&#10;JcJwWzVmWdJ3Vyev9ikJkZmKKWtESbci0MP5yxcHrZuJka2tqoQnCGLCrHUlrWN0s6IIvBaahR3r&#10;hIFRWq9ZhOqXReVZi+haFaPBYK9ora+ct1yEgNvjzkjnOb6UgsdzKYOIRJUUtcV8+nzepLOYH7DZ&#10;0jNXN7wvg/1DFZo1BkkfQh2zyMjKN3+E0g33NlgZd7jVhZWy4SL3gG6Gg2fdXNbMidwLwAnuAabw&#10;/8Lys/WFJ01V0v0JJYZpzOjuy+3dp28/vn8ufn782kkEVkDVujDDi0t34XstQEx9b6TX6R8dkU2G&#10;d/sAr9hEwnG5tzvdG+wiDYdtfzqdTAd5AMXjc+dDfCOsJkkoqcf8MqxsfRoiUsL13iVlM/akUSrP&#10;UBnSlnQ0GSMm4QxUkopFiNqhuWCWlDC1BEd59DlksKqp0vMUKGzDkfJkzUATsKuy7RWqpkSxEGFA&#10;K/mXMEAJvz1N9RyzUHePs6l3UyaFFpmFffkJwA6yJN3Yagv0ve1oGRw/aRDtFEkvmAcP0Qp2K57j&#10;kMqiP9tLlNTWf/jbffIHPWClpAWv0fv7FfMCvbw1IM7r4XicFiEr48l0BMU/tdw8tZiVPrLAZIgt&#10;djyLyT+qe1F6q6+xgouUFSZmOHJ3KPfKUez2DUvMxWKR3UB+x+KpuXQ8BU84JRyvNtfMu374ERM4&#10;s/c7wGbPOND5dixYrKKVTSbII64YVVKwOHlo/ZKnzXyqZ6/HT9H8FwAAAP//AwBQSwMEFAAGAAgA&#10;AAAhAHXNDrDgAAAACwEAAA8AAABkcnMvZG93bnJldi54bWxMj8FOwzAMhu9IvENkJC5oS9pO01aa&#10;TghpHDhMMDhwzBrTVmucqsna8vZ4J7jZ8qff31/sZteJEYfQetKQLBUIpMrblmoNnx/7xQZEiIas&#10;6Tyhhh8MsCtvbwqTWz/RO47HWAsOoZAbDU2MfS5lqBp0Jix9j8S3bz84E3kdamkHM3G462Sq1Fo6&#10;0xJ/aEyPzw1W5+PFafia1NuBzs5KmSV0eNi/jK91qvX93fz0CCLiHP9guOqzOpTsdPIXskF0GhbJ&#10;ltWjhnSVgWBgu7kOJyZXap2BLAv5v0P5CwAA//8DAFBLAQItABQABgAIAAAAIQC2gziS/gAAAOEB&#10;AAATAAAAAAAAAAAAAAAAAAAAAABbQ29udGVudF9UeXBlc10ueG1sUEsBAi0AFAAGAAgAAAAhADj9&#10;If/WAAAAlAEAAAsAAAAAAAAAAAAAAAAALwEAAF9yZWxzLy5yZWxzUEsBAi0AFAAGAAgAAAAhADne&#10;X6KCAgAA0gQAAA4AAAAAAAAAAAAAAAAALgIAAGRycy9lMm9Eb2MueG1sUEsBAi0AFAAGAAgAAAAh&#10;AHXNDrDgAAAACwEAAA8AAAAAAAAAAAAAAAAA3AQAAGRycy9kb3ducmV2LnhtbFBLBQYAAAAABAAE&#10;APMAAADpBQAAAAA=&#10;" filled="f" strokecolor="windowText" strokeweight="2pt"/>
            </w:pict>
          </mc:Fallback>
        </mc:AlternateContent>
      </w:r>
    </w:p>
    <w:p w:rsidR="00601E47" w:rsidRPr="0062763C" w:rsidRDefault="007533F9" w:rsidP="005B73F1">
      <w:pPr>
        <w:spacing w:line="360" w:lineRule="exact"/>
        <w:rPr>
          <w:rFonts w:ascii="ＭＳ ゴシック" w:eastAsia="ＭＳ ゴシック" w:hAnsi="ＭＳ ゴシック"/>
          <w:sz w:val="22"/>
          <w:szCs w:val="22"/>
        </w:rPr>
      </w:pPr>
      <w:r w:rsidRPr="0062763C">
        <w:rPr>
          <w:rFonts w:ascii="ＭＳ ゴシック" w:eastAsia="ＭＳ ゴシック" w:hAnsi="ＭＳ ゴシック" w:hint="eastAsia"/>
          <w:sz w:val="24"/>
          <w:szCs w:val="22"/>
        </w:rPr>
        <w:t>【</w:t>
      </w:r>
      <w:r w:rsidR="00601E47" w:rsidRPr="0062763C">
        <w:rPr>
          <w:rFonts w:ascii="ＭＳ ゴシック" w:eastAsia="ＭＳ ゴシック" w:hAnsi="ＭＳ ゴシック" w:hint="eastAsia"/>
          <w:sz w:val="24"/>
          <w:szCs w:val="22"/>
        </w:rPr>
        <w:t>事例</w:t>
      </w:r>
      <w:r w:rsidRPr="0062763C">
        <w:rPr>
          <w:rFonts w:ascii="ＭＳ ゴシック" w:eastAsia="ＭＳ ゴシック" w:hAnsi="ＭＳ ゴシック" w:hint="eastAsia"/>
          <w:sz w:val="24"/>
          <w:szCs w:val="22"/>
        </w:rPr>
        <w:t>４】</w:t>
      </w:r>
      <w:r w:rsidR="00601E47" w:rsidRPr="0062763C">
        <w:rPr>
          <w:rFonts w:ascii="ＭＳ ゴシック" w:eastAsia="ＭＳ ゴシック" w:hAnsi="ＭＳ ゴシック" w:hint="eastAsia"/>
          <w:sz w:val="24"/>
          <w:szCs w:val="22"/>
        </w:rPr>
        <w:t xml:space="preserve">　　こども食堂　　オタヤこども食堂</w:t>
      </w:r>
    </w:p>
    <w:p w:rsidR="00601E47" w:rsidRPr="0062763C" w:rsidRDefault="00601E47" w:rsidP="005B73F1">
      <w:pPr>
        <w:spacing w:line="360" w:lineRule="exact"/>
        <w:rPr>
          <w:rFonts w:ascii="ＭＳ ゴシック" w:eastAsia="ＭＳ ゴシック" w:hAnsi="ＭＳ ゴシック"/>
          <w:sz w:val="22"/>
          <w:szCs w:val="22"/>
        </w:rPr>
      </w:pPr>
      <w:r w:rsidRPr="0062763C">
        <w:rPr>
          <w:rFonts w:hint="eastAsia"/>
          <w:noProof/>
          <w:szCs w:val="22"/>
        </w:rPr>
        <mc:AlternateContent>
          <mc:Choice Requires="wps">
            <w:drawing>
              <wp:anchor distT="0" distB="0" distL="114300" distR="114300" simplePos="0" relativeHeight="251790848" behindDoc="0" locked="0" layoutInCell="1" allowOverlap="1" wp14:anchorId="0B6D6DC1" wp14:editId="00184242">
                <wp:simplePos x="0" y="0"/>
                <wp:positionH relativeFrom="column">
                  <wp:posOffset>3175</wp:posOffset>
                </wp:positionH>
                <wp:positionV relativeFrom="paragraph">
                  <wp:posOffset>147482</wp:posOffset>
                </wp:positionV>
                <wp:extent cx="6126480" cy="1116000"/>
                <wp:effectExtent l="0" t="0" r="26670" b="27305"/>
                <wp:wrapNone/>
                <wp:docPr id="76" name="テキスト ボックス 76"/>
                <wp:cNvGraphicFramePr/>
                <a:graphic xmlns:a="http://schemas.openxmlformats.org/drawingml/2006/main">
                  <a:graphicData uri="http://schemas.microsoft.com/office/word/2010/wordprocessingShape">
                    <wps:wsp>
                      <wps:cNvSpPr txBox="1"/>
                      <wps:spPr>
                        <a:xfrm>
                          <a:off x="0" y="0"/>
                          <a:ext cx="6126480" cy="1116000"/>
                        </a:xfrm>
                        <a:prstGeom prst="roundRect">
                          <a:avLst>
                            <a:gd name="adj" fmla="val 9267"/>
                          </a:avLst>
                        </a:prstGeom>
                        <a:noFill/>
                        <a:ln w="6350">
                          <a:solidFill>
                            <a:prstClr val="black"/>
                          </a:solidFill>
                        </a:ln>
                        <a:effectLst/>
                      </wps:spPr>
                      <wps:txbx>
                        <w:txbxContent>
                          <w:p w:rsidR="0062763C" w:rsidRDefault="0062763C" w:rsidP="005B73F1">
                            <w:pPr>
                              <w:spacing w:line="360" w:lineRule="exact"/>
                              <w:rPr>
                                <w:rFonts w:ascii="ＭＳ ゴシック" w:eastAsia="ＭＳ ゴシック" w:hAnsi="ＭＳ ゴシック"/>
                                <w:sz w:val="24"/>
                              </w:rPr>
                            </w:pPr>
                            <w:r>
                              <w:rPr>
                                <w:rFonts w:hint="eastAsia"/>
                                <w:sz w:val="22"/>
                              </w:rPr>
                              <w:t xml:space="preserve">　</w:t>
                            </w:r>
                            <w:r w:rsidRPr="005B73F1">
                              <w:rPr>
                                <w:rFonts w:ascii="ＭＳ ゴシック" w:eastAsia="ＭＳ ゴシック" w:hAnsi="ＭＳ ゴシック" w:hint="eastAsia"/>
                                <w:sz w:val="24"/>
                              </w:rPr>
                              <w:t>平成28年</w:t>
                            </w:r>
                            <w:r>
                              <w:rPr>
                                <w:rFonts w:ascii="ＭＳ ゴシック" w:eastAsia="ＭＳ ゴシック" w:hAnsi="ＭＳ ゴシック" w:hint="eastAsia"/>
                                <w:sz w:val="24"/>
                              </w:rPr>
                              <w:t>２</w:t>
                            </w:r>
                            <w:r w:rsidRPr="005B73F1">
                              <w:rPr>
                                <w:rFonts w:ascii="ＭＳ ゴシック" w:eastAsia="ＭＳ ゴシック" w:hAnsi="ＭＳ ゴシック" w:hint="eastAsia"/>
                                <w:sz w:val="24"/>
                              </w:rPr>
                              <w:t>月、高岡市において有志</w:t>
                            </w:r>
                            <w:r>
                              <w:rPr>
                                <w:rFonts w:ascii="ＭＳ ゴシック" w:eastAsia="ＭＳ ゴシック" w:hAnsi="ＭＳ ゴシック" w:hint="eastAsia"/>
                                <w:sz w:val="24"/>
                              </w:rPr>
                              <w:t>８</w:t>
                            </w:r>
                            <w:r w:rsidRPr="005B73F1">
                              <w:rPr>
                                <w:rFonts w:ascii="ＭＳ ゴシック" w:eastAsia="ＭＳ ゴシック" w:hAnsi="ＭＳ ゴシック" w:hint="eastAsia"/>
                                <w:sz w:val="24"/>
                              </w:rPr>
                              <w:t>名が集まり、県内で初めて「こども食堂」を開設。子どもたちが気軽に立ち寄れる場所であり、子どもの孤食を減らすだけでなく、親同士の交流の場にもなっている。</w:t>
                            </w:r>
                          </w:p>
                          <w:p w:rsidR="0062763C" w:rsidRPr="005B73F1" w:rsidRDefault="0062763C" w:rsidP="005B73F1">
                            <w:pPr>
                              <w:spacing w:line="360" w:lineRule="exact"/>
                              <w:rPr>
                                <w:rFonts w:ascii="ＭＳ ゴシック" w:eastAsia="ＭＳ ゴシック" w:hAnsi="ＭＳ ゴシック"/>
                                <w:sz w:val="24"/>
                              </w:rPr>
                            </w:pPr>
                            <w:r w:rsidRPr="005B73F1">
                              <w:rPr>
                                <w:rFonts w:ascii="ＭＳ ゴシック" w:eastAsia="ＭＳ ゴシック" w:hAnsi="ＭＳ ゴシック" w:hint="eastAsia"/>
                                <w:sz w:val="24"/>
                              </w:rPr>
                              <w:t>【平成29年度「やさしい福祉のまちづくり賞」受賞】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6" o:spid="_x0000_s1165" style="position:absolute;left:0;text-align:left;margin-left:.25pt;margin-top:11.6pt;width:482.4pt;height:87.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1hhwIAANMEAAAOAAAAZHJzL2Uyb0RvYy54bWysVMFu2zAMvQ/YPwi6r7bTNG2DOkXWosOA&#10;oi3WDj0rstx4k0RNUmJ3xwYY9hH7hWHnfY9/ZJRsp8G207CLTJHUI/lI+uS0UZKshXUV6Jxmeykl&#10;QnMoKv2Q0/d3F6+OKHGe6YJJ0CKnj8LR09nLFye1mYoRLEEWwhIE0W5am5wuvTfTJHF8KRRze2CE&#10;RmMJVjGPV/uQFJbViK5kMkrTSVKDLYwFLpxD7XlnpLOIX5aC++uydMITmVPMzcfTxnMRzmR2wqYP&#10;lpllxfs02D9koVilMegW6px5Rla2+gNKVdyCg9LvcVAJlGXFRawBq8nS36q5XTIjYi1IjjNbmtz/&#10;g+VX6xtLqiKnhxNKNFPYo3bzpX363j79bDdfSbv51m427dMPvBP0QcJq46b47tbgS9+8hgYbP+gd&#10;KgMPTWlV+GKFBO1I/eOWbtF4wlE5yUaT8RGaONqyLJukaWxI8vzcWOffCFAkCDm1sNLFO2xq5Jqt&#10;L52PpBd95qz4QEmpJLZwzSQ5Hk0OQ2II2PuiNECGhxouKinjDEhNakxp/yCN2A5kVQRjcAtPzqQl&#10;iJnThWT8Y4+644XIUgdnEacOMwuBA1UdJUHyzaKJXB/tD3wtoHhEGi10k+kMv6gw2iVz/oZZrAPp&#10;wfXy13iUEjBF6CVKlmA//00f/HFC0EpJjaOdU/dpxaygRL7VODvH2XgcdiFexgeHI7zYXcti16JX&#10;6gyw7gwX2fAoBn8vB7G0oO5xC+chKpqY5hg7p34Qz3y3cLjFXMzn0Qmn3zB/qW8ND9ADy3fNPbOm&#10;77bHQbmCYQn6HnbtDB3pfLs2zlceympLecdqzz9uThyBfsvDau7eo9fzv2j2CwAA//8DAFBLAwQU&#10;AAYACAAAACEAJknjPd0AAAAHAQAADwAAAGRycy9kb3ducmV2LnhtbEyOwU6DQBRF9yb+w+SZuDF2&#10;kIYGKENjal3ZxFjZuJsyr0Bk3iAztPj3Ple6vLkn955iM9tenHH0nSMFD4sIBFLtTEeNgur9+T4F&#10;4YMmo3tHqOAbPWzK66tC58Zd6A3Ph9AIHiGfawVtCEMupa9btNov3IDE3cmNVgeOYyPNqC88bnsZ&#10;R9FKWt0RP7R6wG2L9edhsgpkuKu28e4r3Sf4+jQNHzv3sq+Uur2ZH9cgAs7hD4ZffVaHkp2ObiLj&#10;Ra8gYU5BvIxBcJutkiWII2NZmoEsC/nfv/wBAAD//wMAUEsBAi0AFAAGAAgAAAAhALaDOJL+AAAA&#10;4QEAABMAAAAAAAAAAAAAAAAAAAAAAFtDb250ZW50X1R5cGVzXS54bWxQSwECLQAUAAYACAAAACEA&#10;OP0h/9YAAACUAQAACwAAAAAAAAAAAAAAAAAvAQAAX3JlbHMvLnJlbHNQSwECLQAUAAYACAAAACEA&#10;goPNYYcCAADTBAAADgAAAAAAAAAAAAAAAAAuAgAAZHJzL2Uyb0RvYy54bWxQSwECLQAUAAYACAAA&#10;ACEAJknjPd0AAAAHAQAADwAAAAAAAAAAAAAAAADhBAAAZHJzL2Rvd25yZXYueG1sUEsFBgAAAAAE&#10;AAQA8wAAAOsFAAAAAA==&#10;" filled="f" strokeweight=".5pt">
                <v:textbox>
                  <w:txbxContent>
                    <w:p w:rsidR="0062763C" w:rsidRDefault="0062763C" w:rsidP="005B73F1">
                      <w:pPr>
                        <w:spacing w:line="360" w:lineRule="exact"/>
                        <w:rPr>
                          <w:rFonts w:ascii="ＭＳ ゴシック" w:eastAsia="ＭＳ ゴシック" w:hAnsi="ＭＳ ゴシック"/>
                          <w:sz w:val="24"/>
                        </w:rPr>
                      </w:pPr>
                      <w:r>
                        <w:rPr>
                          <w:rFonts w:hint="eastAsia"/>
                          <w:sz w:val="22"/>
                        </w:rPr>
                        <w:t xml:space="preserve">　</w:t>
                      </w:r>
                      <w:r w:rsidRPr="005B73F1">
                        <w:rPr>
                          <w:rFonts w:ascii="ＭＳ ゴシック" w:eastAsia="ＭＳ ゴシック" w:hAnsi="ＭＳ ゴシック" w:hint="eastAsia"/>
                          <w:sz w:val="24"/>
                        </w:rPr>
                        <w:t>平成28年</w:t>
                      </w:r>
                      <w:r>
                        <w:rPr>
                          <w:rFonts w:ascii="ＭＳ ゴシック" w:eastAsia="ＭＳ ゴシック" w:hAnsi="ＭＳ ゴシック" w:hint="eastAsia"/>
                          <w:sz w:val="24"/>
                        </w:rPr>
                        <w:t>２</w:t>
                      </w:r>
                      <w:r w:rsidRPr="005B73F1">
                        <w:rPr>
                          <w:rFonts w:ascii="ＭＳ ゴシック" w:eastAsia="ＭＳ ゴシック" w:hAnsi="ＭＳ ゴシック" w:hint="eastAsia"/>
                          <w:sz w:val="24"/>
                        </w:rPr>
                        <w:t>月、高岡市において有志</w:t>
                      </w:r>
                      <w:r>
                        <w:rPr>
                          <w:rFonts w:ascii="ＭＳ ゴシック" w:eastAsia="ＭＳ ゴシック" w:hAnsi="ＭＳ ゴシック" w:hint="eastAsia"/>
                          <w:sz w:val="24"/>
                        </w:rPr>
                        <w:t>８</w:t>
                      </w:r>
                      <w:r w:rsidRPr="005B73F1">
                        <w:rPr>
                          <w:rFonts w:ascii="ＭＳ ゴシック" w:eastAsia="ＭＳ ゴシック" w:hAnsi="ＭＳ ゴシック" w:hint="eastAsia"/>
                          <w:sz w:val="24"/>
                        </w:rPr>
                        <w:t>名が集まり、県内で初めて「こども食堂」を開設。子どもたちが気軽に立ち寄れる場所であり、子どもの孤食を減らすだけでなく、親同士の交流の場にもなっている。</w:t>
                      </w:r>
                    </w:p>
                    <w:p w:rsidR="0062763C" w:rsidRPr="005B73F1" w:rsidRDefault="0062763C" w:rsidP="005B73F1">
                      <w:pPr>
                        <w:spacing w:line="360" w:lineRule="exact"/>
                        <w:rPr>
                          <w:rFonts w:ascii="ＭＳ ゴシック" w:eastAsia="ＭＳ ゴシック" w:hAnsi="ＭＳ ゴシック"/>
                          <w:sz w:val="24"/>
                        </w:rPr>
                      </w:pPr>
                      <w:r w:rsidRPr="005B73F1">
                        <w:rPr>
                          <w:rFonts w:ascii="ＭＳ ゴシック" w:eastAsia="ＭＳ ゴシック" w:hAnsi="ＭＳ ゴシック" w:hint="eastAsia"/>
                          <w:sz w:val="24"/>
                        </w:rPr>
                        <w:t>【平成29年度「やさしい福祉のまちづくり賞」受賞】</w:t>
                      </w:r>
                    </w:p>
                  </w:txbxContent>
                </v:textbox>
              </v:roundrect>
            </w:pict>
          </mc:Fallback>
        </mc:AlternateContent>
      </w:r>
    </w:p>
    <w:p w:rsidR="00601E47" w:rsidRPr="0062763C" w:rsidRDefault="00601E47" w:rsidP="005B73F1">
      <w:pPr>
        <w:spacing w:line="360" w:lineRule="exact"/>
        <w:rPr>
          <w:rFonts w:ascii="ＭＳ ゴシック" w:eastAsia="ＭＳ ゴシック" w:hAnsi="ＭＳ ゴシック"/>
          <w:szCs w:val="21"/>
        </w:rPr>
      </w:pPr>
    </w:p>
    <w:p w:rsidR="00601E47" w:rsidRPr="0062763C" w:rsidRDefault="00601E47" w:rsidP="005B73F1">
      <w:pPr>
        <w:spacing w:line="360" w:lineRule="exact"/>
        <w:rPr>
          <w:rFonts w:ascii="ＭＳ ゴシック" w:eastAsia="ＭＳ ゴシック" w:hAnsi="ＭＳ ゴシック"/>
          <w:szCs w:val="21"/>
        </w:rPr>
      </w:pPr>
    </w:p>
    <w:p w:rsidR="00601E47" w:rsidRPr="0062763C" w:rsidRDefault="00601E47" w:rsidP="005B73F1">
      <w:pPr>
        <w:spacing w:line="360" w:lineRule="exact"/>
        <w:rPr>
          <w:rFonts w:ascii="ＭＳ ゴシック" w:eastAsia="ＭＳ ゴシック" w:hAnsi="ＭＳ ゴシック"/>
          <w:szCs w:val="21"/>
        </w:rPr>
      </w:pPr>
    </w:p>
    <w:p w:rsidR="00601E47" w:rsidRPr="0062763C" w:rsidRDefault="00601E47" w:rsidP="005B73F1">
      <w:pPr>
        <w:spacing w:line="360" w:lineRule="exact"/>
        <w:rPr>
          <w:rFonts w:ascii="ＭＳ ゴシック" w:eastAsia="ＭＳ ゴシック" w:hAnsi="ＭＳ ゴシック"/>
          <w:szCs w:val="21"/>
        </w:rPr>
      </w:pPr>
    </w:p>
    <w:p w:rsidR="005B73F1" w:rsidRPr="0062763C" w:rsidRDefault="005B73F1" w:rsidP="005B73F1">
      <w:pPr>
        <w:spacing w:line="360" w:lineRule="exact"/>
        <w:rPr>
          <w:rFonts w:ascii="ＭＳ ゴシック" w:eastAsia="ＭＳ ゴシック" w:hAnsi="ＭＳ ゴシック"/>
          <w:sz w:val="24"/>
          <w:szCs w:val="21"/>
        </w:rPr>
      </w:pPr>
    </w:p>
    <w:p w:rsidR="00D959A0" w:rsidRPr="0062763C" w:rsidRDefault="00D959A0" w:rsidP="005B73F1">
      <w:pPr>
        <w:spacing w:line="360" w:lineRule="exact"/>
        <w:rPr>
          <w:rFonts w:ascii="ＭＳ ゴシック" w:eastAsia="ＭＳ ゴシック" w:hAnsi="ＭＳ ゴシック"/>
          <w:sz w:val="24"/>
          <w:szCs w:val="21"/>
        </w:rPr>
      </w:pPr>
    </w:p>
    <w:p w:rsidR="00601E47" w:rsidRPr="0062763C" w:rsidRDefault="00601E47" w:rsidP="005B73F1">
      <w:pPr>
        <w:spacing w:line="360" w:lineRule="exact"/>
        <w:rPr>
          <w:rFonts w:ascii="ＭＳ ゴシック" w:eastAsia="ＭＳ ゴシック" w:hAnsi="ＭＳ ゴシック"/>
          <w:sz w:val="24"/>
          <w:szCs w:val="21"/>
        </w:rPr>
      </w:pPr>
      <w:r w:rsidRPr="0062763C">
        <w:rPr>
          <w:rFonts w:ascii="ＭＳ ゴシック" w:eastAsia="ＭＳ ゴシック" w:hAnsi="ＭＳ ゴシック" w:hint="eastAsia"/>
          <w:sz w:val="24"/>
          <w:szCs w:val="21"/>
        </w:rPr>
        <w:t>【設立の経緯】</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2015（平成27）年、日本の子供の6人に1人が貧困というショッキングなニュースを知った。</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親が忙しく一緒に食卓を囲めない等、様々な原因で孤食の子どもたちが増えている。生まれ育った環境によって、教育の機会が得られずに将来の可能性が閉ざされてしまう子供たちや、健やかな成長を育むための衣食住が十分確保されていない子供たちがいる。</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生活保護受給率が低い富山県でも貧困と言われる子供がいるのかわからなかったが、立ち上げメンバーの一人が民生委員を務めていた時に聞いたり、経験した中には虐待や貧困という事例があった。</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地球の宝物である子どもたちに、安心して楽しく食事ができる時間とこころのゆとりを持ってもらいたいとの思いから、平成28年2月、有志8名が集まり、県内で初めて、高岡市中心部にオープンした。</w:t>
      </w:r>
    </w:p>
    <w:p w:rsidR="00601E47" w:rsidRPr="0062763C" w:rsidRDefault="00601E47" w:rsidP="005B73F1">
      <w:pPr>
        <w:spacing w:line="360" w:lineRule="exact"/>
        <w:rPr>
          <w:rFonts w:ascii="ＭＳ ゴシック" w:eastAsia="ＭＳ ゴシック" w:hAnsi="ＭＳ ゴシック"/>
          <w:sz w:val="24"/>
          <w:szCs w:val="21"/>
        </w:rPr>
      </w:pPr>
    </w:p>
    <w:p w:rsidR="00601E47" w:rsidRPr="0062763C" w:rsidRDefault="00601E47" w:rsidP="005B73F1">
      <w:pPr>
        <w:spacing w:line="360" w:lineRule="exact"/>
        <w:rPr>
          <w:rFonts w:ascii="ＭＳ ゴシック" w:eastAsia="ＭＳ ゴシック" w:hAnsi="ＭＳ ゴシック"/>
          <w:sz w:val="24"/>
          <w:szCs w:val="21"/>
        </w:rPr>
      </w:pPr>
      <w:r w:rsidRPr="0062763C">
        <w:rPr>
          <w:rFonts w:ascii="ＭＳ ゴシック" w:eastAsia="ＭＳ ゴシック" w:hAnsi="ＭＳ ゴシック" w:hint="eastAsia"/>
          <w:sz w:val="24"/>
          <w:szCs w:val="21"/>
        </w:rPr>
        <w:t>【活動内容】</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・とき：毎月第2・第4土曜日　12時～15時（14時30分まで受付）</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・対象：高校生以下(無料)、同伴の大人(300円)</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・場所：御旅屋セリオ6階</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・受付：事前予約は不要</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・食事の準備：１回あたり150食を用意</w:t>
      </w:r>
    </w:p>
    <w:p w:rsidR="00601E47" w:rsidRPr="0062763C" w:rsidRDefault="00601E47" w:rsidP="005B73F1">
      <w:pPr>
        <w:spacing w:line="360" w:lineRule="exact"/>
        <w:ind w:left="223" w:hangingChars="100" w:hanging="223"/>
        <w:rPr>
          <w:rFonts w:ascii="ＭＳ ゴシック" w:eastAsia="ＭＳ ゴシック" w:hAnsi="ＭＳ ゴシック"/>
          <w:sz w:val="24"/>
          <w:szCs w:val="21"/>
        </w:rPr>
      </w:pPr>
      <w:r w:rsidRPr="0062763C">
        <w:rPr>
          <w:rFonts w:asciiTheme="minorEastAsia" w:eastAsiaTheme="minorEastAsia" w:hAnsiTheme="minorEastAsia" w:hint="eastAsia"/>
          <w:sz w:val="24"/>
          <w:szCs w:val="21"/>
        </w:rPr>
        <w:t>・食材の提供：当初は、食材等はメンバーが持ち寄っていたが、最近は、大型ショッピングセンター、青果市場、農家など、友人知人からの寄付等がある。お米は寄付してくださり、購入したことはない。</w:t>
      </w:r>
    </w:p>
    <w:p w:rsidR="00601E47" w:rsidRPr="0062763C" w:rsidRDefault="00601E47" w:rsidP="005B73F1">
      <w:pPr>
        <w:spacing w:line="360" w:lineRule="exact"/>
        <w:rPr>
          <w:rFonts w:ascii="ＭＳ ゴシック" w:eastAsia="ＭＳ ゴシック" w:hAnsi="ＭＳ ゴシック"/>
          <w:sz w:val="24"/>
          <w:szCs w:val="21"/>
        </w:rPr>
      </w:pPr>
    </w:p>
    <w:p w:rsidR="00601E47" w:rsidRPr="0062763C" w:rsidRDefault="00601E47" w:rsidP="005B73F1">
      <w:pPr>
        <w:spacing w:line="360" w:lineRule="exact"/>
        <w:rPr>
          <w:rFonts w:ascii="ＭＳ ゴシック" w:eastAsia="ＭＳ ゴシック" w:hAnsi="ＭＳ ゴシック"/>
          <w:sz w:val="24"/>
          <w:szCs w:val="21"/>
        </w:rPr>
      </w:pPr>
      <w:r w:rsidRPr="0062763C">
        <w:rPr>
          <w:rFonts w:ascii="ＭＳ ゴシック" w:eastAsia="ＭＳ ゴシック" w:hAnsi="ＭＳ ゴシック" w:hint="eastAsia"/>
          <w:sz w:val="24"/>
          <w:szCs w:val="21"/>
        </w:rPr>
        <w:t>【活動の成果】</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子どもが1人で食事をする「孤食」を減らすとともに、経済的理由で充分食べられない子どもに、栄養バランスのとれた食事を提供している。また、高校生がボランティアとして手伝い、折り紙教室、読み聞かせなど提供。さらに、親同士の交流の場となっている。来てくれている子供や親御さん、ご家族に関しての聞き取りなどは一切しない。</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モットーとして、時間内に来た子供に「もうなくなったから、次回に来てね」とは絶対言わない。幸いなことにデパートの中にいるので、すぐに調達できる。</w:t>
      </w:r>
    </w:p>
    <w:p w:rsidR="00601E47" w:rsidRPr="0062763C" w:rsidRDefault="00601E47" w:rsidP="005B73F1">
      <w:pPr>
        <w:spacing w:line="360" w:lineRule="exact"/>
        <w:ind w:firstLineChars="100" w:firstLine="223"/>
        <w:rPr>
          <w:rFonts w:asciiTheme="minorEastAsia" w:eastAsiaTheme="minorEastAsia" w:hAnsiTheme="minorEastAsia"/>
          <w:szCs w:val="21"/>
        </w:rPr>
      </w:pPr>
      <w:r w:rsidRPr="0062763C">
        <w:rPr>
          <w:rFonts w:asciiTheme="minorEastAsia" w:eastAsiaTheme="minorEastAsia" w:hAnsiTheme="minorEastAsia" w:hint="eastAsia"/>
          <w:sz w:val="24"/>
          <w:szCs w:val="21"/>
        </w:rPr>
        <w:t>今後は食育についても取り組むことができたらいいと考え始めている。</w:t>
      </w:r>
    </w:p>
    <w:p w:rsidR="00601E47" w:rsidRPr="0062763C" w:rsidRDefault="00601E47" w:rsidP="00601E47">
      <w:pPr>
        <w:rPr>
          <w:rFonts w:ascii="ＭＳ ゴシック" w:eastAsia="ＭＳ ゴシック" w:hAnsi="ＭＳ ゴシック"/>
          <w:szCs w:val="21"/>
        </w:rPr>
      </w:pPr>
    </w:p>
    <w:p w:rsidR="00601E47" w:rsidRPr="0062763C" w:rsidRDefault="00601E47">
      <w:pPr>
        <w:widowControl/>
        <w:jc w:val="left"/>
        <w:rPr>
          <w:sz w:val="24"/>
        </w:rPr>
      </w:pPr>
    </w:p>
    <w:p w:rsidR="00AE551E" w:rsidRPr="0062763C" w:rsidRDefault="00AE551E"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9520" behindDoc="0" locked="0" layoutInCell="1" allowOverlap="1" wp14:anchorId="7941CFAF" wp14:editId="6CC965BB">
                <wp:simplePos x="0" y="0"/>
                <wp:positionH relativeFrom="column">
                  <wp:posOffset>-125730</wp:posOffset>
                </wp:positionH>
                <wp:positionV relativeFrom="paragraph">
                  <wp:posOffset>149860</wp:posOffset>
                </wp:positionV>
                <wp:extent cx="6376035" cy="6550660"/>
                <wp:effectExtent l="0" t="0" r="24765" b="21590"/>
                <wp:wrapNone/>
                <wp:docPr id="86" name="正方形/長方形 86"/>
                <wp:cNvGraphicFramePr/>
                <a:graphic xmlns:a="http://schemas.openxmlformats.org/drawingml/2006/main">
                  <a:graphicData uri="http://schemas.microsoft.com/office/word/2010/wordprocessingShape">
                    <wps:wsp>
                      <wps:cNvSpPr/>
                      <wps:spPr>
                        <a:xfrm>
                          <a:off x="0" y="0"/>
                          <a:ext cx="6376035" cy="65506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6" o:spid="_x0000_s1026" style="position:absolute;left:0;text-align:left;margin-left:-9.9pt;margin-top:11.8pt;width:502.05pt;height:515.8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lLgwIAANIEAAAOAAAAZHJzL2Uyb0RvYy54bWysVM1uEzEQviPxDpbvdDdpsi1RN1XUqgip&#10;aiu1qGfX682u5D9sJ5vwHvAA9MwZceBxqMRb8Nm7/aFwQuTgzHjG8/PNN3twuFGSrIXzrdElHe3k&#10;lAjNTdXqZUnfXZ282qfEB6YrJo0WJd0KTw/nL18cdHYmxqYxshKOIIj2s86WtAnBzrLM80Yo5neM&#10;FRrG2jjFAlS3zCrHOkRXMhvneZF1xlXWGS68x+1xb6TzFL+uBQ/nde1FILKkqC2k06XzJp7Z/IDN&#10;lo7ZpuVDGewfqlCs1Uj6EOqYBUZWrv0jlGq5M97UYYcblZm6brlIPaCbUf6sm8uGWZF6ATjePsDk&#10;/19Yfra+cKStSrpfUKKZwozuvtzeffr24/vn7OfHr71EYAVUnfUzvLi0F27QPMTY96Z2Kv6jI7JJ&#10;8G4f4BWbQDgui929It+dUsJhK6bTvCjSALLH59b58EYYRaJQUof5JVjZ+tQHpITrvUvMps1JK2Wa&#10;odSkK+l4OskxZs5ApVqyAFFZNOf1khIml+AoDy6F9Ea2VXweA/mtP5KOrBloAnZVprtC1ZRI5gMM&#10;aCX9IgYo4bensZ5j5pv+cTINblLH0CKxcCg/AthDFqUbU22BvjM9Lb3lJy2inSLpBXPgIVrBboVz&#10;HLU06M8MEiWNcR/+dh/9QQ9YKenAa/T+fsWcQC9vNYjzejSZxEVIymS6N4binlpunlr0Sh0ZYDLC&#10;FluexOgf5L1YO6OusYKLmBUmpjly9ygPylHo9w1LzMVikdxAfsvCqb60PAaPOEUcrzbXzNlh+AET&#10;ODP3O8BmzzjQ+/YsWKyCqdtEkEdcMaqoYHHS0IYlj5v5VE9ej5+i+S8AAAD//wMAUEsDBBQABgAI&#10;AAAAIQB1IDH94QAAAAsBAAAPAAAAZHJzL2Rvd25yZXYueG1sTI8xT8MwEIV3JP6DdUgsqLWT0KoN&#10;cSqEVAaGCgoDoxsfSdT4HMVuEv49xwTj6X1677tiN7tOjDiE1pOGZKlAIFXetlRr+HjfLzYgQjRk&#10;TecJNXxjgF15fVWY3PqJ3nA8xlpwCYXcaGhi7HMpQ9WgM2HpeyTOvvzgTORzqKUdzMTlrpOpUmvp&#10;TEu80JgenxqszseL0/A5qdcDnZ2VMkvocLd/Hl/qVOvbm/nxAUTEOf7B8KvP6lCy08lfyAbRaVgk&#10;W1aPGtJsDYKB7eY+A3FiUq1WKciykP9/KH8AAAD//wMAUEsBAi0AFAAGAAgAAAAhALaDOJL+AAAA&#10;4QEAABMAAAAAAAAAAAAAAAAAAAAAAFtDb250ZW50X1R5cGVzXS54bWxQSwECLQAUAAYACAAAACEA&#10;OP0h/9YAAACUAQAACwAAAAAAAAAAAAAAAAAvAQAAX3JlbHMvLnJlbHNQSwECLQAUAAYACAAAACEA&#10;3VH5S4MCAADSBAAADgAAAAAAAAAAAAAAAAAuAgAAZHJzL2Uyb0RvYy54bWxQSwECLQAUAAYACAAA&#10;ACEAdSAx/eEAAAALAQAADwAAAAAAAAAAAAAAAADdBAAAZHJzL2Rvd25yZXYueG1sUEsFBgAAAAAE&#10;AAQA8wAAAOsFAAAAAA==&#10;" filled="f" strokecolor="windowText" strokeweight="2pt"/>
            </w:pict>
          </mc:Fallback>
        </mc:AlternateContent>
      </w:r>
    </w:p>
    <w:p w:rsidR="00EC64D8" w:rsidRPr="0062763C" w:rsidRDefault="007533F9" w:rsidP="005B73F1">
      <w:pPr>
        <w:spacing w:line="360" w:lineRule="exact"/>
        <w:rPr>
          <w:rFonts w:asciiTheme="majorEastAsia" w:eastAsiaTheme="majorEastAsia" w:hAnsiTheme="majorEastAsia"/>
          <w:sz w:val="22"/>
        </w:rPr>
      </w:pP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事例</w:t>
      </w:r>
      <w:r w:rsidRPr="0062763C">
        <w:rPr>
          <w:rFonts w:asciiTheme="majorEastAsia" w:eastAsiaTheme="majorEastAsia" w:hAnsiTheme="majorEastAsia" w:hint="eastAsia"/>
          <w:sz w:val="24"/>
        </w:rPr>
        <w:t>５】</w:t>
      </w:r>
      <w:r w:rsidR="00EC64D8" w:rsidRPr="0062763C">
        <w:rPr>
          <w:rFonts w:asciiTheme="majorEastAsia" w:eastAsiaTheme="majorEastAsia" w:hAnsiTheme="majorEastAsia" w:hint="eastAsia"/>
          <w:sz w:val="24"/>
        </w:rPr>
        <w:t xml:space="preserve">　　仕事と子育ての両立支援　　砺波工業</w:t>
      </w:r>
      <w:r w:rsidR="00E67AC0" w:rsidRPr="0062763C">
        <w:rPr>
          <w:rFonts w:asciiTheme="majorEastAsia" w:eastAsiaTheme="majorEastAsia" w:hAnsiTheme="majorEastAsia" w:hint="eastAsia"/>
          <w:sz w:val="24"/>
        </w:rPr>
        <w:t>株式会社</w:t>
      </w:r>
    </w:p>
    <w:p w:rsidR="00EC64D8" w:rsidRPr="0062763C" w:rsidRDefault="007533F9" w:rsidP="005B73F1">
      <w:pPr>
        <w:spacing w:line="360" w:lineRule="exact"/>
        <w:rPr>
          <w:rFonts w:asciiTheme="majorEastAsia" w:eastAsiaTheme="majorEastAsia" w:hAnsiTheme="majorEastAsia"/>
          <w:sz w:val="22"/>
        </w:rPr>
      </w:pPr>
      <w:r w:rsidRPr="0062763C">
        <w:rPr>
          <w:rFonts w:asciiTheme="minorHAnsi" w:eastAsiaTheme="minorEastAsia" w:hAnsiTheme="minorHAnsi" w:hint="eastAsia"/>
          <w:noProof/>
        </w:rPr>
        <mc:AlternateContent>
          <mc:Choice Requires="wps">
            <w:drawing>
              <wp:anchor distT="0" distB="0" distL="114300" distR="114300" simplePos="0" relativeHeight="251792896" behindDoc="0" locked="0" layoutInCell="1" allowOverlap="1" wp14:anchorId="2D775058" wp14:editId="55521D2E">
                <wp:simplePos x="0" y="0"/>
                <wp:positionH relativeFrom="column">
                  <wp:posOffset>1270</wp:posOffset>
                </wp:positionH>
                <wp:positionV relativeFrom="paragraph">
                  <wp:posOffset>156210</wp:posOffset>
                </wp:positionV>
                <wp:extent cx="6126480" cy="1059815"/>
                <wp:effectExtent l="0" t="0" r="26670" b="26035"/>
                <wp:wrapNone/>
                <wp:docPr id="78" name="テキスト ボックス 78"/>
                <wp:cNvGraphicFramePr/>
                <a:graphic xmlns:a="http://schemas.openxmlformats.org/drawingml/2006/main">
                  <a:graphicData uri="http://schemas.microsoft.com/office/word/2010/wordprocessingShape">
                    <wps:wsp>
                      <wps:cNvSpPr txBox="1"/>
                      <wps:spPr>
                        <a:xfrm>
                          <a:off x="0" y="0"/>
                          <a:ext cx="6126480" cy="1059815"/>
                        </a:xfrm>
                        <a:prstGeom prst="roundRect">
                          <a:avLst>
                            <a:gd name="adj" fmla="val 9267"/>
                          </a:avLst>
                        </a:prstGeom>
                        <a:noFill/>
                        <a:ln w="6350">
                          <a:solidFill>
                            <a:prstClr val="black"/>
                          </a:solidFill>
                        </a:ln>
                        <a:effectLst/>
                      </wps:spPr>
                      <wps:txbx>
                        <w:txbxContent>
                          <w:p w:rsidR="0062763C" w:rsidRDefault="0062763C" w:rsidP="005B73F1">
                            <w:pPr>
                              <w:spacing w:line="360" w:lineRule="exact"/>
                              <w:rPr>
                                <w:rFonts w:asciiTheme="majorEastAsia" w:eastAsiaTheme="majorEastAsia" w:hAnsiTheme="majorEastAsia"/>
                                <w:sz w:val="24"/>
                              </w:rPr>
                            </w:pPr>
                            <w:r>
                              <w:rPr>
                                <w:rFonts w:hint="eastAsia"/>
                              </w:rPr>
                              <w:t xml:space="preserve">　</w:t>
                            </w:r>
                            <w:r w:rsidRPr="005B73F1">
                              <w:rPr>
                                <w:rFonts w:asciiTheme="majorEastAsia" w:eastAsiaTheme="majorEastAsia" w:hAnsiTheme="majorEastAsia" w:hint="eastAsia"/>
                                <w:sz w:val="24"/>
                              </w:rPr>
                              <w:t>砺波工業株式会社は、社員とのコミュニケーションや話し合いを大事にしており、時間単位での有給休暇や介護休暇も、社員からの要望により実現するなど、仕事と子育てを両立できる職場づくりや働き方の見直し等に取り組んでいます。</w:t>
                            </w:r>
                          </w:p>
                          <w:p w:rsidR="0062763C" w:rsidRPr="005B73F1" w:rsidRDefault="0062763C" w:rsidP="005B73F1">
                            <w:pPr>
                              <w:spacing w:line="360" w:lineRule="exact"/>
                              <w:rPr>
                                <w:rFonts w:asciiTheme="majorEastAsia" w:eastAsiaTheme="majorEastAsia" w:hAnsiTheme="majorEastAsia"/>
                                <w:sz w:val="24"/>
                              </w:rPr>
                            </w:pPr>
                            <w:r w:rsidRPr="005B73F1">
                              <w:rPr>
                                <w:rFonts w:asciiTheme="majorEastAsia" w:eastAsiaTheme="majorEastAsia" w:hAnsiTheme="majorEastAsia" w:hint="eastAsia"/>
                                <w:sz w:val="24"/>
                              </w:rPr>
                              <w:t>【平成28年度「富山県子宝モデル企業表彰」受賞】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8" o:spid="_x0000_s1166" style="position:absolute;left:0;text-align:left;margin-left:.1pt;margin-top:12.3pt;width:482.4pt;height:83.4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J5iAIAANMEAAAOAAAAZHJzL2Uyb0RvYy54bWysVM1uEzEQviPxDpbvdLMhSdOomyq0KkKq&#10;2ooW9ex4vc2C7TG2k9322EiIh+AVEGeeZ1+EsXc3jYAT4uKdP3+e+WZmj09qJclGWFeCzmh6MKBE&#10;aA55qe8z+uH2/NWUEueZzpkELTL6IBw9mb98cVyZmRjCCmQuLEEQ7WaVyejKezNLEsdXQjF3AEZo&#10;dBZgFfOo2vskt6xCdCWT4WAwSSqwubHAhXNoPWuddB7xi0Jwf1UUTngiM4q5+XjaeC7DmcyP2eze&#10;MrMqeZcG+4csFCs1PrqDOmOekbUt/4BSJbfgoPAHHFQCRVFyEWvAatLBb9XcrJgRsRYkx5kdTe7/&#10;wfLLzbUlZZ7RQ+yUZgp71Gy/NE/fm6efzfYrabbfmu22efqBOsEYJKwybob3bgze9PUbqLHxvd2h&#10;MfBQF1aFL1ZI0I/UP+zoFrUnHI2TdDgZTdHF0ZcOxkfTdBxwkufrxjr/VoAiQciohbXO32NTI9ds&#10;c+F8JD3vMmf5R0oKJbGFGybJ0XBy2AF2sQjdQ4aLGs5LKeMMSE0qTOn1eBCxHcgyD84QFq6cSksQ&#10;M6NLyfinDnUvCpGlDsEiTh1mFioJVLWUBMnXyzpyPR31fC0hf0AaLbST6Qw/L/G1C+b8NbNYB9KD&#10;6+Wv8CgkYIrQSZSswD7+zR7icULQS0mFo51R93nNrKBEvtM4O0fpaBR2ISqj8eEQFbvvWe579Fqd&#10;Atad4iIbHsUQ72UvFhbUHW7hIryKLqY5vp1R34unvl043GIuFosYhNNvmL/QN4YH6J7l2/qOWdN1&#10;2+OgXEK/BGwWe9jOR+hIG9u2cbH2UJQ7yltWO/5xc+JMdVseVnNfj1HP/6L5LwAAAP//AwBQSwME&#10;FAAGAAgAAAAhAGfNQ4PeAAAABwEAAA8AAABkcnMvZG93bnJldi54bWxMj8FKw0AQhu9C32EZwYvY&#10;TYMJbcymlFpPFsSai7dtdkyC2dmY3bTx7Tue6mVg+D/++SZfT7YTJxx860jBYh6BQKqcaalWUH68&#10;PCxB+KDJ6M4RKvhFD+tidpPrzLgzvePpEGrBJeQzraAJoc+k9FWDVvu565E4+3KD1YHXoZZm0Gcu&#10;t52MoyiVVrfEFxrd47bB6vswWgUy3JfbePez3Cf49jz2nzv3ui+VurudNk8gAk7hCsOfPqtDwU5H&#10;N5LxolMQM8fzMQXB6SpN+LMjY6tFArLI5X//4gIAAP//AwBQSwECLQAUAAYACAAAACEAtoM4kv4A&#10;AADhAQAAEwAAAAAAAAAAAAAAAAAAAAAAW0NvbnRlbnRfVHlwZXNdLnhtbFBLAQItABQABgAIAAAA&#10;IQA4/SH/1gAAAJQBAAALAAAAAAAAAAAAAAAAAC8BAABfcmVscy8ucmVsc1BLAQItABQABgAIAAAA&#10;IQA7HDJ5iAIAANMEAAAOAAAAAAAAAAAAAAAAAC4CAABkcnMvZTJvRG9jLnhtbFBLAQItABQABgAI&#10;AAAAIQBnzUOD3gAAAAcBAAAPAAAAAAAAAAAAAAAAAOIEAABkcnMvZG93bnJldi54bWxQSwUGAAAA&#10;AAQABADzAAAA7QUAAAAA&#10;" filled="f" strokeweight=".5pt">
                <v:textbox>
                  <w:txbxContent>
                    <w:p w:rsidR="0062763C" w:rsidRDefault="0062763C" w:rsidP="005B73F1">
                      <w:pPr>
                        <w:spacing w:line="360" w:lineRule="exact"/>
                        <w:rPr>
                          <w:rFonts w:asciiTheme="majorEastAsia" w:eastAsiaTheme="majorEastAsia" w:hAnsiTheme="majorEastAsia"/>
                          <w:sz w:val="24"/>
                        </w:rPr>
                      </w:pPr>
                      <w:r>
                        <w:rPr>
                          <w:rFonts w:hint="eastAsia"/>
                        </w:rPr>
                        <w:t xml:space="preserve">　</w:t>
                      </w:r>
                      <w:r w:rsidRPr="005B73F1">
                        <w:rPr>
                          <w:rFonts w:asciiTheme="majorEastAsia" w:eastAsiaTheme="majorEastAsia" w:hAnsiTheme="majorEastAsia" w:hint="eastAsia"/>
                          <w:sz w:val="24"/>
                        </w:rPr>
                        <w:t>砺波工業株式会社は、社員とのコミュニケーションや話し合いを大事にしており、時間単位での有給休暇や介護休暇も、社員からの要望により実現するなど、仕事と子育てを両立できる職場づくりや働き方の見直し等に取り組んでいます。</w:t>
                      </w:r>
                    </w:p>
                    <w:p w:rsidR="0062763C" w:rsidRPr="005B73F1" w:rsidRDefault="0062763C" w:rsidP="005B73F1">
                      <w:pPr>
                        <w:spacing w:line="360" w:lineRule="exact"/>
                        <w:rPr>
                          <w:rFonts w:asciiTheme="majorEastAsia" w:eastAsiaTheme="majorEastAsia" w:hAnsiTheme="majorEastAsia"/>
                          <w:sz w:val="24"/>
                        </w:rPr>
                      </w:pPr>
                      <w:r w:rsidRPr="005B73F1">
                        <w:rPr>
                          <w:rFonts w:asciiTheme="majorEastAsia" w:eastAsiaTheme="majorEastAsia" w:hAnsiTheme="majorEastAsia" w:hint="eastAsia"/>
                          <w:sz w:val="24"/>
                        </w:rPr>
                        <w:t>【平成28年度「富山県子宝モデル企業表彰」受賞】</w:t>
                      </w:r>
                    </w:p>
                  </w:txbxContent>
                </v:textbox>
              </v:roundrect>
            </w:pict>
          </mc:Fallback>
        </mc:AlternateContent>
      </w: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【主な取組み内容】</w:t>
      </w:r>
    </w:p>
    <w:p w:rsidR="00EC64D8" w:rsidRPr="0062763C" w:rsidRDefault="00EC64D8"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○子どもが３歳まで利用可能な育児休業制度</w:t>
      </w:r>
    </w:p>
    <w:p w:rsidR="00EC64D8" w:rsidRPr="0062763C" w:rsidRDefault="00EC64D8" w:rsidP="005B73F1">
      <w:pPr>
        <w:widowControl/>
        <w:spacing w:line="360" w:lineRule="exact"/>
        <w:ind w:firstLineChars="100" w:firstLine="223"/>
        <w:jc w:val="left"/>
        <w:rPr>
          <w:rFonts w:asciiTheme="minorEastAsia" w:eastAsiaTheme="minorEastAsia" w:hAnsiTheme="minorEastAsia" w:cs="ＭＳ Ｐゴシック"/>
          <w:kern w:val="0"/>
          <w:sz w:val="24"/>
        </w:rPr>
      </w:pPr>
      <w:r w:rsidRPr="0062763C">
        <w:rPr>
          <w:rFonts w:asciiTheme="minorEastAsia" w:eastAsiaTheme="minorEastAsia" w:hAnsiTheme="minorEastAsia" w:hint="eastAsia"/>
          <w:kern w:val="24"/>
          <w:sz w:val="24"/>
        </w:rPr>
        <w:t>育児休業は、通常は、子が1歳に達するまで取得できるが、砺波工業株式会社では子が3歳に達するまで取得できるようにしている。</w:t>
      </w:r>
    </w:p>
    <w:p w:rsidR="00EC64D8" w:rsidRPr="0062763C" w:rsidRDefault="00EC64D8" w:rsidP="005B73F1">
      <w:pPr>
        <w:spacing w:line="360" w:lineRule="exact"/>
        <w:rPr>
          <w:rFonts w:asciiTheme="majorEastAsia" w:eastAsiaTheme="majorEastAsia" w:hAnsiTheme="majorEastAsia" w:cstheme="minorBidi"/>
          <w:sz w:val="24"/>
          <w:szCs w:val="22"/>
        </w:rPr>
      </w:pPr>
    </w:p>
    <w:p w:rsidR="00EC64D8" w:rsidRPr="0062763C" w:rsidRDefault="00EC64D8"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○独自システムの構築による社員間での情報共有で、業務の効率化</w:t>
      </w:r>
    </w:p>
    <w:p w:rsidR="00EC64D8" w:rsidRPr="0062763C" w:rsidRDefault="00EC64D8" w:rsidP="005B73F1">
      <w:pPr>
        <w:pStyle w:val="Web"/>
        <w:spacing w:before="0" w:beforeAutospacing="0" w:after="0" w:afterAutospacing="0" w:line="360" w:lineRule="exact"/>
        <w:ind w:firstLineChars="100" w:firstLine="223"/>
        <w:rPr>
          <w:rFonts w:asciiTheme="minorEastAsia" w:eastAsiaTheme="minorEastAsia" w:hAnsiTheme="minorEastAsia"/>
          <w:szCs w:val="22"/>
        </w:rPr>
      </w:pPr>
      <w:r w:rsidRPr="0062763C">
        <w:rPr>
          <w:rFonts w:asciiTheme="minorEastAsia" w:eastAsiaTheme="minorEastAsia" w:hAnsiTheme="minorEastAsia" w:cstheme="minorBidi" w:hint="eastAsia"/>
          <w:kern w:val="24"/>
          <w:szCs w:val="22"/>
        </w:rPr>
        <w:t>会社独自のデータベースソフトを作成し、データの共有化を行った。また、このソフトのおかげで、今まで個々に作成していたデータが１本化され、時間の短縮とデータを共有して見ることができ、社員やお客様への対応がスムーズにできるなど、仕事の効率化を図ることができた。</w:t>
      </w:r>
    </w:p>
    <w:p w:rsidR="00EC64D8" w:rsidRPr="0062763C" w:rsidRDefault="00EC64D8" w:rsidP="005B73F1">
      <w:pPr>
        <w:pStyle w:val="Web"/>
        <w:spacing w:before="0" w:beforeAutospacing="0" w:after="0" w:afterAutospacing="0" w:line="360" w:lineRule="exact"/>
        <w:rPr>
          <w:rFonts w:asciiTheme="minorEastAsia" w:eastAsiaTheme="minorEastAsia" w:hAnsiTheme="minorEastAsia"/>
          <w:szCs w:val="22"/>
        </w:rPr>
      </w:pPr>
      <w:r w:rsidRPr="0062763C">
        <w:rPr>
          <w:rFonts w:asciiTheme="minorEastAsia" w:eastAsiaTheme="minorEastAsia" w:hAnsiTheme="minorEastAsia" w:hint="eastAsia"/>
          <w:szCs w:val="22"/>
        </w:rPr>
        <w:t xml:space="preserve">　さらに、</w:t>
      </w:r>
      <w:r w:rsidRPr="0062763C">
        <w:rPr>
          <w:rFonts w:asciiTheme="minorEastAsia" w:eastAsiaTheme="minorEastAsia" w:hAnsiTheme="minorEastAsia" w:cstheme="minorBidi" w:hint="eastAsia"/>
          <w:kern w:val="24"/>
          <w:szCs w:val="22"/>
        </w:rPr>
        <w:t>社内の情報などは、ネットワーク上の社内掲示板で情報を配信しており、社員は好きな時間にアクセスして見ることができ、育児休業中でも自宅のＰＣからアクセスすれば、会社情報を得る事ができる。</w:t>
      </w:r>
    </w:p>
    <w:p w:rsidR="00EC64D8" w:rsidRPr="0062763C" w:rsidRDefault="00EC64D8" w:rsidP="005B73F1">
      <w:pPr>
        <w:spacing w:line="360" w:lineRule="exact"/>
        <w:rPr>
          <w:rFonts w:asciiTheme="majorEastAsia" w:eastAsiaTheme="majorEastAsia" w:hAnsiTheme="majorEastAsia"/>
          <w:sz w:val="24"/>
          <w:szCs w:val="22"/>
        </w:rPr>
      </w:pPr>
    </w:p>
    <w:p w:rsidR="00EC64D8" w:rsidRPr="0062763C" w:rsidRDefault="00EC64D8"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○時間単位で利用可能な年次有給休暇制度、代休制度</w:t>
      </w:r>
    </w:p>
    <w:p w:rsidR="00EC64D8" w:rsidRPr="0062763C" w:rsidRDefault="00EC64D8" w:rsidP="005B73F1">
      <w:pPr>
        <w:pStyle w:val="Web"/>
        <w:spacing w:before="0" w:beforeAutospacing="0" w:after="0" w:afterAutospacing="0" w:line="360" w:lineRule="exact"/>
        <w:ind w:firstLineChars="100" w:firstLine="223"/>
        <w:rPr>
          <w:rFonts w:asciiTheme="minorEastAsia" w:eastAsiaTheme="minorEastAsia" w:hAnsiTheme="minorEastAsia" w:cstheme="minorBidi"/>
          <w:kern w:val="24"/>
        </w:rPr>
      </w:pPr>
      <w:r w:rsidRPr="0062763C">
        <w:rPr>
          <w:rFonts w:asciiTheme="minorEastAsia" w:eastAsiaTheme="minorEastAsia" w:hAnsiTheme="minorEastAsia" w:cstheme="minorBidi" w:hint="eastAsia"/>
          <w:kern w:val="24"/>
        </w:rPr>
        <w:t>有給休暇・子の看護の為の休暇は、以前は半日単位だったが、通院やお子さんの授業参観等半日もかからない行事なのに、半日分の有給消化はもったいない、との社員からの意見があり、1時間単位で取得できるよう見直した。</w:t>
      </w:r>
    </w:p>
    <w:p w:rsidR="00EC64D8" w:rsidRPr="0062763C" w:rsidRDefault="00EC64D8" w:rsidP="005B73F1">
      <w:pPr>
        <w:pStyle w:val="Web"/>
        <w:spacing w:before="0" w:beforeAutospacing="0" w:after="0" w:afterAutospacing="0" w:line="360" w:lineRule="exact"/>
        <w:ind w:firstLineChars="100" w:firstLine="223"/>
        <w:rPr>
          <w:rFonts w:asciiTheme="minorEastAsia" w:eastAsiaTheme="minorEastAsia" w:hAnsiTheme="minorEastAsia"/>
        </w:rPr>
      </w:pPr>
      <w:r w:rsidRPr="0062763C">
        <w:rPr>
          <w:rFonts w:asciiTheme="minorEastAsia" w:eastAsiaTheme="minorEastAsia" w:hAnsiTheme="minorEastAsia" w:cstheme="minorBidi" w:hint="eastAsia"/>
          <w:kern w:val="24"/>
        </w:rPr>
        <w:t>最近の傾向として、保育園や小学校の入学式に、お子さんの晴れ姿を見に参加されるお父さんも増えるなど、仕事の合間を見て短時間有給を利用する男性社員も増えている。</w:t>
      </w:r>
    </w:p>
    <w:p w:rsidR="00EC64D8" w:rsidRPr="0062763C" w:rsidRDefault="00EC64D8" w:rsidP="005B73F1">
      <w:pPr>
        <w:spacing w:line="360" w:lineRule="exact"/>
        <w:rPr>
          <w:sz w:val="24"/>
        </w:rPr>
      </w:pPr>
    </w:p>
    <w:p w:rsidR="00EC64D8" w:rsidRPr="0062763C" w:rsidRDefault="00EC64D8" w:rsidP="00EC64D8">
      <w:pPr>
        <w:widowControl/>
        <w:spacing w:line="276" w:lineRule="auto"/>
        <w:jc w:val="left"/>
        <w:rPr>
          <w:sz w:val="24"/>
        </w:rPr>
      </w:pPr>
      <w:r w:rsidRPr="0062763C">
        <w:rPr>
          <w:sz w:val="24"/>
        </w:rPr>
        <w:br w:type="page"/>
      </w:r>
    </w:p>
    <w:p w:rsidR="00BB499D" w:rsidRPr="0062763C" w:rsidRDefault="00BB499D" w:rsidP="00BB499D">
      <w:pPr>
        <w:spacing w:line="32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２　障害児者の療育及び教育の充実</w:t>
      </w:r>
    </w:p>
    <w:p w:rsidR="00BB499D" w:rsidRPr="0062763C" w:rsidRDefault="00BB499D" w:rsidP="00BB499D">
      <w:pPr>
        <w:spacing w:line="360" w:lineRule="exact"/>
        <w:ind w:firstLineChars="100" w:firstLine="223"/>
        <w:rPr>
          <w:sz w:val="24"/>
        </w:rPr>
      </w:pPr>
      <w:r w:rsidRPr="0062763C">
        <w:rPr>
          <w:rFonts w:ascii="ＭＳ ゴシック" w:eastAsia="ＭＳ ゴシック" w:hAnsi="ＭＳ ゴシック" w:hint="eastAsia"/>
          <w:sz w:val="24"/>
        </w:rPr>
        <w:t>(1)　療育の充実</w:t>
      </w:r>
    </w:p>
    <w:p w:rsidR="00BB499D" w:rsidRPr="0062763C" w:rsidRDefault="00BB499D" w:rsidP="00BB499D">
      <w:pPr>
        <w:spacing w:line="360" w:lineRule="exact"/>
        <w:ind w:leftChars="200" w:left="387"/>
        <w:rPr>
          <w:sz w:val="24"/>
        </w:rPr>
      </w:pPr>
      <w:r w:rsidRPr="0062763C">
        <w:rPr>
          <w:rFonts w:hint="eastAsia"/>
          <w:sz w:val="24"/>
        </w:rPr>
        <w:t>地域における適切な療育相談、指導の支援体制の充実を図り、障害児者の生活を支援します。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身近な地域で障害児者とその家族が、継続的かつ適切な療育相談、療育指導が受けられるよう、県厚生センター、市町村保健センター、児童相談所、保育所、障害児施設（児童発達支援センター等）及び医療機関等の連携による総合的な支援体制の整備</w:t>
      </w:r>
    </w:p>
    <w:p w:rsidR="00BB499D" w:rsidRPr="0062763C" w:rsidRDefault="00BB499D" w:rsidP="006716FC">
      <w:pPr>
        <w:spacing w:line="360" w:lineRule="exact"/>
        <w:ind w:leftChars="199" w:left="579" w:rightChars="-106" w:right="-205" w:hangingChars="87" w:hanging="194"/>
        <w:rPr>
          <w:sz w:val="24"/>
        </w:rPr>
      </w:pPr>
      <w:r w:rsidRPr="0062763C">
        <w:rPr>
          <w:rFonts w:hint="eastAsia"/>
          <w:sz w:val="24"/>
        </w:rPr>
        <w:t>・　県発達障害者支援センターにおける関係機関と連携したきめ細かな相談・支援機能の強化</w:t>
      </w:r>
    </w:p>
    <w:p w:rsidR="00BB499D" w:rsidRPr="0062763C" w:rsidRDefault="00BB499D" w:rsidP="00BB499D">
      <w:pPr>
        <w:spacing w:line="360" w:lineRule="exact"/>
        <w:ind w:leftChars="199" w:left="579" w:hangingChars="87" w:hanging="194"/>
        <w:rPr>
          <w:sz w:val="24"/>
        </w:rPr>
      </w:pPr>
      <w:r w:rsidRPr="0062763C">
        <w:rPr>
          <w:rFonts w:hint="eastAsia"/>
          <w:sz w:val="24"/>
        </w:rPr>
        <w:t>・　県リハビリテーション病院・こども支援センターにおける</w:t>
      </w:r>
      <w:r w:rsidR="0096063F" w:rsidRPr="0062763C">
        <w:rPr>
          <w:rFonts w:hint="eastAsia"/>
          <w:sz w:val="24"/>
        </w:rPr>
        <w:t>重症</w:t>
      </w:r>
      <w:r w:rsidRPr="0062763C">
        <w:rPr>
          <w:rFonts w:hint="eastAsia"/>
          <w:sz w:val="24"/>
        </w:rPr>
        <w:t>心身障害児者等の受入体制の強化</w:t>
      </w:r>
    </w:p>
    <w:p w:rsidR="00163287" w:rsidRPr="0062763C" w:rsidRDefault="002679C2" w:rsidP="002679C2">
      <w:pPr>
        <w:spacing w:line="360" w:lineRule="exact"/>
        <w:ind w:leftChars="200" w:left="499" w:hangingChars="50" w:hanging="112"/>
        <w:rPr>
          <w:sz w:val="24"/>
        </w:rPr>
      </w:pPr>
      <w:r w:rsidRPr="0062763C">
        <w:rPr>
          <w:rFonts w:hint="eastAsia"/>
          <w:sz w:val="24"/>
        </w:rPr>
        <w:t xml:space="preserve">・　</w:t>
      </w:r>
      <w:r w:rsidR="00163287" w:rsidRPr="0062763C">
        <w:rPr>
          <w:rFonts w:hint="eastAsia"/>
          <w:sz w:val="24"/>
        </w:rPr>
        <w:t>医療的ケアの必要な重症心身障害児者などの入退院等に係る利用調整や相談支援等を行う体制の構築</w:t>
      </w:r>
    </w:p>
    <w:p w:rsidR="00BB499D" w:rsidRPr="0062763C" w:rsidRDefault="00BB499D" w:rsidP="00BB499D">
      <w:pPr>
        <w:spacing w:line="360" w:lineRule="exact"/>
        <w:ind w:leftChars="199" w:left="579" w:hangingChars="87" w:hanging="194"/>
        <w:rPr>
          <w:sz w:val="24"/>
        </w:rPr>
      </w:pPr>
      <w:r w:rsidRPr="0062763C">
        <w:rPr>
          <w:rFonts w:hint="eastAsia"/>
          <w:sz w:val="24"/>
        </w:rPr>
        <w:t>・　在宅の重症心身障害児者の家庭への訪問指導や訪問診査の充実</w:t>
      </w:r>
    </w:p>
    <w:p w:rsidR="00BB499D" w:rsidRPr="0062763C" w:rsidRDefault="00BB499D" w:rsidP="00BB499D">
      <w:pPr>
        <w:spacing w:line="360" w:lineRule="exact"/>
        <w:ind w:left="675"/>
        <w:rPr>
          <w:sz w:val="24"/>
        </w:rPr>
      </w:pPr>
    </w:p>
    <w:p w:rsidR="00BB499D" w:rsidRPr="0062763C" w:rsidRDefault="00BB499D" w:rsidP="00594B1C">
      <w:pPr>
        <w:spacing w:line="360" w:lineRule="exact"/>
        <w:ind w:leftChars="100" w:left="863" w:hangingChars="300" w:hanging="670"/>
        <w:rPr>
          <w:rFonts w:ascii="ＭＳ ゴシック" w:eastAsia="ＭＳ ゴシック" w:hAnsi="ＭＳ ゴシック"/>
        </w:rPr>
      </w:pPr>
      <w:r w:rsidRPr="0062763C">
        <w:rPr>
          <w:rFonts w:ascii="ＭＳ ゴシック" w:eastAsia="ＭＳ ゴシック" w:hAnsi="ＭＳ ゴシック" w:hint="eastAsia"/>
          <w:sz w:val="24"/>
        </w:rPr>
        <w:t>(2)　 教育の充実</w:t>
      </w:r>
    </w:p>
    <w:p w:rsidR="00BB499D" w:rsidRPr="0062763C" w:rsidRDefault="00BB499D" w:rsidP="00594B1C">
      <w:pPr>
        <w:spacing w:line="360" w:lineRule="exact"/>
        <w:ind w:leftChars="100" w:left="193" w:firstLineChars="100" w:firstLine="223"/>
        <w:rPr>
          <w:sz w:val="24"/>
        </w:rPr>
      </w:pPr>
      <w:r w:rsidRPr="0062763C">
        <w:rPr>
          <w:rFonts w:hint="eastAsia"/>
          <w:sz w:val="24"/>
        </w:rPr>
        <w:t>インクルーシブ教育</w:t>
      </w:r>
      <w:r w:rsidR="005539AA" w:rsidRPr="0062763C">
        <w:rPr>
          <w:rFonts w:hint="eastAsia"/>
          <w:sz w:val="24"/>
        </w:rPr>
        <w:t>システム</w:t>
      </w:r>
      <w:r w:rsidRPr="0062763C">
        <w:rPr>
          <w:rFonts w:hint="eastAsia"/>
          <w:sz w:val="24"/>
        </w:rPr>
        <w:t>の充実に向け、発達障害を含む障害のある子どもが就学前から卒業後に至るまで切れ目のない指導・支援が受けられるよう教育支援体制を整備し、自立と社会参加を支援します。</w:t>
      </w:r>
    </w:p>
    <w:p w:rsidR="00BB499D" w:rsidRPr="0062763C" w:rsidRDefault="00BB499D" w:rsidP="00594B1C">
      <w:pPr>
        <w:spacing w:line="360" w:lineRule="exact"/>
        <w:ind w:leftChars="230" w:left="686" w:hangingChars="108" w:hanging="241"/>
        <w:rPr>
          <w:sz w:val="24"/>
        </w:rPr>
      </w:pPr>
      <w:r w:rsidRPr="0062763C">
        <w:rPr>
          <w:rFonts w:hint="eastAsia"/>
          <w:sz w:val="24"/>
        </w:rPr>
        <w:t>・　医療、保健、福祉、教育等関係機関の連携による、障害のある子どもに対する乳幼児期からの教育相談、就学相談・支援等の充実</w:t>
      </w:r>
    </w:p>
    <w:p w:rsidR="00BB499D" w:rsidRPr="0062763C" w:rsidRDefault="00BB499D" w:rsidP="00BB499D">
      <w:pPr>
        <w:spacing w:line="360" w:lineRule="exact"/>
        <w:ind w:leftChars="230" w:left="686" w:hangingChars="108" w:hanging="241"/>
        <w:rPr>
          <w:sz w:val="24"/>
        </w:rPr>
      </w:pPr>
      <w:r w:rsidRPr="0062763C">
        <w:rPr>
          <w:rFonts w:hint="eastAsia"/>
          <w:sz w:val="24"/>
        </w:rPr>
        <w:t>・　幼・保・小・中・高等学校等や地域社会との交流及び共同学習と地域に開かれた教育の推進</w:t>
      </w:r>
    </w:p>
    <w:p w:rsidR="00BB499D" w:rsidRPr="0062763C" w:rsidRDefault="00BB499D" w:rsidP="00BB499D">
      <w:pPr>
        <w:spacing w:line="360" w:lineRule="exact"/>
        <w:ind w:leftChars="230" w:left="686" w:hangingChars="108" w:hanging="241"/>
        <w:rPr>
          <w:sz w:val="24"/>
        </w:rPr>
      </w:pPr>
      <w:r w:rsidRPr="0062763C">
        <w:rPr>
          <w:rFonts w:hint="eastAsia"/>
          <w:sz w:val="24"/>
        </w:rPr>
        <w:t>・　専門家等の指導助言による、一人一人の教育的ニーズに応じた質の高い適切な合理的配慮の提供</w:t>
      </w:r>
    </w:p>
    <w:p w:rsidR="00BB499D" w:rsidRPr="0062763C" w:rsidRDefault="00BB499D" w:rsidP="00BB499D">
      <w:pPr>
        <w:spacing w:line="360" w:lineRule="exact"/>
        <w:ind w:leftChars="230" w:left="686" w:hangingChars="108" w:hanging="241"/>
        <w:rPr>
          <w:sz w:val="24"/>
        </w:rPr>
      </w:pPr>
      <w:r w:rsidRPr="0062763C">
        <w:rPr>
          <w:rFonts w:hint="eastAsia"/>
          <w:sz w:val="24"/>
        </w:rPr>
        <w:t>・　特別支援学校において、医療的ケアを必要とする子どもの教育の充実を図るため、看護師等を配置</w:t>
      </w:r>
    </w:p>
    <w:p w:rsidR="00BB499D" w:rsidRPr="0062763C" w:rsidRDefault="00BB499D" w:rsidP="00BB499D">
      <w:pPr>
        <w:spacing w:line="360" w:lineRule="exact"/>
        <w:ind w:leftChars="230" w:left="686" w:hangingChars="108" w:hanging="241"/>
        <w:rPr>
          <w:sz w:val="24"/>
        </w:rPr>
      </w:pPr>
      <w:r w:rsidRPr="0062763C">
        <w:rPr>
          <w:rFonts w:hint="eastAsia"/>
          <w:sz w:val="24"/>
        </w:rPr>
        <w:t>・　高等特別支援学校等における障害の状態に応じたキャリア教育及び就労支援の充実</w:t>
      </w:r>
    </w:p>
    <w:p w:rsidR="00BB499D" w:rsidRPr="0062763C" w:rsidRDefault="00BB499D" w:rsidP="006716FC">
      <w:pPr>
        <w:spacing w:line="360" w:lineRule="exact"/>
        <w:ind w:leftChars="230" w:left="686" w:rightChars="-106" w:right="-205" w:hangingChars="108" w:hanging="241"/>
        <w:rPr>
          <w:sz w:val="24"/>
        </w:rPr>
      </w:pPr>
      <w:r w:rsidRPr="0062763C">
        <w:rPr>
          <w:rFonts w:hint="eastAsia"/>
          <w:sz w:val="24"/>
        </w:rPr>
        <w:t>・　家庭や地域、専門家や支援団体等の関係機関との連携による、障害者の生涯学習の推進</w:t>
      </w:r>
    </w:p>
    <w:p w:rsidR="00BB499D" w:rsidRPr="0062763C" w:rsidRDefault="00BB499D" w:rsidP="00BB499D">
      <w:pPr>
        <w:spacing w:line="360" w:lineRule="exact"/>
        <w:ind w:leftChars="230" w:left="686" w:hangingChars="108" w:hanging="241"/>
        <w:rPr>
          <w:sz w:val="24"/>
        </w:rPr>
      </w:pPr>
      <w:r w:rsidRPr="0062763C">
        <w:rPr>
          <w:rFonts w:hint="eastAsia"/>
          <w:sz w:val="24"/>
        </w:rPr>
        <w:t>・　特別支援学校教諭免許状の取得促進を含め、特別支援教育に関する教員研修の充実</w:t>
      </w:r>
    </w:p>
    <w:p w:rsidR="00BB499D" w:rsidRPr="0062763C" w:rsidRDefault="00BB499D" w:rsidP="00BB499D">
      <w:pPr>
        <w:spacing w:line="360" w:lineRule="exact"/>
        <w:ind w:leftChars="230" w:left="686" w:hangingChars="108" w:hanging="241"/>
        <w:rPr>
          <w:sz w:val="24"/>
        </w:rPr>
      </w:pPr>
      <w:r w:rsidRPr="0062763C">
        <w:rPr>
          <w:rFonts w:hint="eastAsia"/>
          <w:sz w:val="24"/>
        </w:rPr>
        <w:t>・　特別支援教育就学奨励費による、特別支援学校等に就学する児童生徒の保護者等の経済的負担への支援</w:t>
      </w:r>
    </w:p>
    <w:p w:rsidR="006716FC" w:rsidRPr="0062763C" w:rsidRDefault="006716FC"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３　在宅・施設サービスを相互に活用できる介護･自立支援基盤の整備</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在宅サービス機能の拡充強化</w:t>
      </w:r>
    </w:p>
    <w:p w:rsidR="00BB499D" w:rsidRPr="0062763C" w:rsidRDefault="00BB499D" w:rsidP="00BB499D">
      <w:pPr>
        <w:spacing w:line="360" w:lineRule="exact"/>
        <w:ind w:leftChars="100" w:left="193" w:firstLineChars="100" w:firstLine="223"/>
        <w:rPr>
          <w:sz w:val="24"/>
        </w:rPr>
      </w:pPr>
      <w:r w:rsidRPr="0062763C">
        <w:rPr>
          <w:rFonts w:hint="eastAsia"/>
          <w:sz w:val="24"/>
        </w:rPr>
        <w:t>県民のニーズにあった各種在宅サービスの基盤整備を進めるとともに、質の高い在宅サービスを提供するための機能向上を図ります。</w:t>
      </w:r>
    </w:p>
    <w:p w:rsidR="00BB499D" w:rsidRPr="0062763C" w:rsidRDefault="00BB499D" w:rsidP="00183374">
      <w:pPr>
        <w:spacing w:line="360" w:lineRule="exact"/>
        <w:ind w:leftChars="199" w:left="579" w:rightChars="-106" w:right="-205" w:hangingChars="87" w:hanging="194"/>
        <w:rPr>
          <w:sz w:val="24"/>
        </w:rPr>
      </w:pPr>
      <w:r w:rsidRPr="0062763C">
        <w:rPr>
          <w:rFonts w:hint="eastAsia"/>
          <w:sz w:val="24"/>
        </w:rPr>
        <w:t>・　定期巡回・随時対応型訪問介護看護の普及や障害児者に対する居宅介護従業者、同行援護従業者、強度行動障害支援者等の育成など、必要な介護や看護サービスの提供体制の確立</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高齢者や障害者の居宅介護、短期入所等の充実</w:t>
      </w:r>
    </w:p>
    <w:p w:rsidR="00BB499D" w:rsidRPr="0062763C" w:rsidRDefault="00BB499D" w:rsidP="00BB499D">
      <w:pPr>
        <w:spacing w:line="360" w:lineRule="exact"/>
        <w:ind w:leftChars="199" w:left="579" w:hangingChars="87" w:hanging="194"/>
        <w:rPr>
          <w:sz w:val="24"/>
        </w:rPr>
      </w:pPr>
      <w:r w:rsidRPr="0062763C">
        <w:rPr>
          <w:rFonts w:hint="eastAsia"/>
          <w:sz w:val="24"/>
        </w:rPr>
        <w:t>・　地域包括支援センター、在宅介護支援センターなどの保健福祉サービス拠点の充実強化</w:t>
      </w:r>
    </w:p>
    <w:p w:rsidR="00BB499D" w:rsidRPr="0062763C" w:rsidRDefault="00BB499D" w:rsidP="00BB499D">
      <w:pPr>
        <w:spacing w:line="360" w:lineRule="exact"/>
        <w:ind w:leftChars="199" w:left="579" w:hangingChars="87" w:hanging="194"/>
        <w:rPr>
          <w:sz w:val="24"/>
        </w:rPr>
      </w:pPr>
      <w:r w:rsidRPr="0062763C">
        <w:rPr>
          <w:rFonts w:hint="eastAsia"/>
          <w:sz w:val="24"/>
        </w:rPr>
        <w:t>・　障害者の日中活動の場（生活介護事業所、就労継続支援事業所等）と住まいの場（グループホーム）の整備促進</w:t>
      </w:r>
    </w:p>
    <w:p w:rsidR="00163287" w:rsidRPr="0062763C" w:rsidRDefault="00163287" w:rsidP="00163287">
      <w:pPr>
        <w:spacing w:line="360" w:lineRule="exact"/>
        <w:ind w:leftChars="199" w:left="579" w:hangingChars="87" w:hanging="194"/>
        <w:rPr>
          <w:sz w:val="24"/>
        </w:rPr>
      </w:pPr>
      <w:r w:rsidRPr="0062763C">
        <w:rPr>
          <w:rFonts w:hint="eastAsia"/>
          <w:sz w:val="24"/>
        </w:rPr>
        <w:lastRenderedPageBreak/>
        <w:t>・　居住機能に地域生活支援機能を集約・付加した拠点（地域生活支援拠点）等の整備による障害者の生活を地域全体で支えるサービス提供体制の構築</w:t>
      </w:r>
    </w:p>
    <w:p w:rsidR="00BB499D" w:rsidRPr="0062763C" w:rsidRDefault="00BB499D" w:rsidP="00BB499D">
      <w:pPr>
        <w:spacing w:line="360" w:lineRule="exact"/>
        <w:ind w:leftChars="199" w:left="579" w:hangingChars="87" w:hanging="194"/>
        <w:rPr>
          <w:sz w:val="24"/>
        </w:rPr>
      </w:pPr>
      <w:r w:rsidRPr="0062763C">
        <w:rPr>
          <w:rFonts w:hint="eastAsia"/>
          <w:sz w:val="24"/>
        </w:rPr>
        <w:t>・　児童発達支援や放課後等デイサービスなど、障害児サービスの充実</w:t>
      </w:r>
    </w:p>
    <w:p w:rsidR="00BB499D" w:rsidRPr="0062763C" w:rsidRDefault="00BB499D" w:rsidP="00BB499D">
      <w:pPr>
        <w:spacing w:line="360" w:lineRule="exact"/>
        <w:ind w:leftChars="199" w:left="579" w:hangingChars="87" w:hanging="194"/>
        <w:rPr>
          <w:sz w:val="24"/>
        </w:rPr>
      </w:pPr>
      <w:r w:rsidRPr="0062763C">
        <w:rPr>
          <w:rFonts w:hint="eastAsia"/>
          <w:sz w:val="24"/>
        </w:rPr>
        <w:t>・　重症心身障害児者等の受入施設への支援の充実</w:t>
      </w:r>
    </w:p>
    <w:p w:rsidR="00BB499D" w:rsidRPr="0062763C" w:rsidRDefault="00BB499D" w:rsidP="00BB499D">
      <w:pPr>
        <w:spacing w:line="360" w:lineRule="exact"/>
        <w:ind w:left="893" w:hangingChars="400" w:hanging="893"/>
        <w:rPr>
          <w:sz w:val="24"/>
        </w:rPr>
      </w:pPr>
      <w:r w:rsidRPr="0062763C">
        <w:rPr>
          <w:sz w:val="24"/>
        </w:rPr>
        <w:tab/>
      </w:r>
      <w:r w:rsidRPr="0062763C">
        <w:rPr>
          <w:sz w:val="24"/>
        </w:rPr>
        <w:tab/>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在宅と施設のバランスのとれたサービスの提供</w:t>
      </w:r>
    </w:p>
    <w:p w:rsidR="00BB499D" w:rsidRPr="0062763C" w:rsidRDefault="00BB499D" w:rsidP="00BB499D">
      <w:pPr>
        <w:spacing w:line="360" w:lineRule="exact"/>
        <w:ind w:leftChars="100" w:left="193" w:firstLineChars="100" w:firstLine="223"/>
        <w:rPr>
          <w:sz w:val="24"/>
        </w:rPr>
      </w:pPr>
      <w:r w:rsidRPr="0062763C">
        <w:rPr>
          <w:rFonts w:hint="eastAsia"/>
          <w:sz w:val="24"/>
        </w:rPr>
        <w:t>施設においても、利用者の思いが尊重され、本人の生活リズムに合わせたサービス提供がなされるよう支援するとともに、施設と在宅サービスが相互に補完して提供される体制の構築を目指します。</w:t>
      </w:r>
    </w:p>
    <w:p w:rsidR="00BB499D" w:rsidRPr="0062763C" w:rsidRDefault="00BB499D" w:rsidP="00BB499D">
      <w:pPr>
        <w:spacing w:line="360" w:lineRule="exact"/>
        <w:ind w:leftChars="199" w:left="579" w:hangingChars="87" w:hanging="194"/>
        <w:rPr>
          <w:sz w:val="24"/>
        </w:rPr>
      </w:pPr>
      <w:r w:rsidRPr="0062763C">
        <w:rPr>
          <w:rFonts w:hint="eastAsia"/>
          <w:sz w:val="24"/>
        </w:rPr>
        <w:t>・　プライバシーを確保するための個室化の促進や小集団単位によるユニットケアの推進など、高齢者や障害者等の「生活の質</w:t>
      </w:r>
      <w:r w:rsidRPr="0062763C">
        <w:rPr>
          <w:rFonts w:asciiTheme="minorEastAsia" w:eastAsiaTheme="minorEastAsia" w:hAnsiTheme="minorEastAsia" w:hint="eastAsia"/>
          <w:sz w:val="24"/>
        </w:rPr>
        <w:t>」（</w:t>
      </w:r>
      <w:r w:rsidR="00EF589A" w:rsidRPr="0062763C">
        <w:rPr>
          <w:rFonts w:asciiTheme="minorEastAsia" w:eastAsiaTheme="minorEastAsia" w:hAnsiTheme="minorEastAsia" w:hint="eastAsia"/>
          <w:sz w:val="24"/>
        </w:rPr>
        <w:t>ＱＯＬ</w:t>
      </w:r>
      <w:r w:rsidRPr="0062763C">
        <w:rPr>
          <w:rFonts w:asciiTheme="minorEastAsia" w:eastAsiaTheme="minorEastAsia" w:hAnsiTheme="minorEastAsia" w:hint="eastAsia"/>
          <w:sz w:val="24"/>
        </w:rPr>
        <w:t>）を重</w:t>
      </w:r>
      <w:r w:rsidRPr="0062763C">
        <w:rPr>
          <w:rFonts w:hint="eastAsia"/>
          <w:sz w:val="24"/>
        </w:rPr>
        <w:t>視した施設サービスの推進</w:t>
      </w:r>
    </w:p>
    <w:p w:rsidR="00BB499D" w:rsidRPr="0062763C" w:rsidRDefault="00BB499D" w:rsidP="00BB499D">
      <w:pPr>
        <w:spacing w:line="360" w:lineRule="exact"/>
        <w:ind w:leftChars="199" w:left="579" w:hangingChars="87" w:hanging="194"/>
        <w:rPr>
          <w:sz w:val="24"/>
        </w:rPr>
      </w:pPr>
      <w:r w:rsidRPr="0062763C">
        <w:rPr>
          <w:rFonts w:hint="eastAsia"/>
          <w:sz w:val="24"/>
        </w:rPr>
        <w:t>・　生活の場としての認知症高齢者や障害者のグループホームなどの整備促進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在宅生活への復帰を図るための介護老人保健施設等のリハビリテーション機能の充実</w:t>
      </w:r>
    </w:p>
    <w:p w:rsidR="00BB499D" w:rsidRPr="0062763C" w:rsidRDefault="00BB499D" w:rsidP="00BB499D">
      <w:pPr>
        <w:spacing w:line="360" w:lineRule="exact"/>
        <w:ind w:leftChars="199" w:left="579" w:hangingChars="87" w:hanging="194"/>
        <w:rPr>
          <w:sz w:val="24"/>
        </w:rPr>
      </w:pPr>
      <w:r w:rsidRPr="0062763C">
        <w:rPr>
          <w:rFonts w:hint="eastAsia"/>
          <w:sz w:val="24"/>
        </w:rPr>
        <w:t>・　施設による実習生やボランティアの受入れなど福祉人材の育成の場としての機能促進</w:t>
      </w:r>
    </w:p>
    <w:p w:rsidR="00BB499D" w:rsidRPr="0062763C" w:rsidRDefault="00BB499D" w:rsidP="00BB499D">
      <w:pPr>
        <w:spacing w:line="360" w:lineRule="exact"/>
        <w:ind w:leftChars="199" w:left="579" w:hangingChars="87" w:hanging="194"/>
        <w:rPr>
          <w:sz w:val="24"/>
        </w:rPr>
      </w:pPr>
      <w:r w:rsidRPr="0062763C">
        <w:rPr>
          <w:rFonts w:hint="eastAsia"/>
          <w:sz w:val="24"/>
        </w:rPr>
        <w:t>・　介護保険施設や障害福祉サービス事業所等の計画的な整備を促進するための支援</w:t>
      </w:r>
    </w:p>
    <w:p w:rsidR="00BB499D" w:rsidRPr="0062763C" w:rsidRDefault="00BB499D" w:rsidP="00BB499D">
      <w:pPr>
        <w:spacing w:line="360" w:lineRule="exact"/>
        <w:ind w:leftChars="199" w:left="579" w:hangingChars="87" w:hanging="194"/>
        <w:rPr>
          <w:sz w:val="24"/>
        </w:rPr>
      </w:pPr>
      <w:r w:rsidRPr="0062763C">
        <w:rPr>
          <w:rFonts w:hint="eastAsia"/>
          <w:sz w:val="24"/>
        </w:rPr>
        <w:t>・　施設からの退所等、在宅支援に関する情報提供</w:t>
      </w:r>
    </w:p>
    <w:p w:rsidR="00BB499D" w:rsidRPr="0062763C" w:rsidRDefault="00BB499D" w:rsidP="00BB499D">
      <w:pPr>
        <w:spacing w:line="360" w:lineRule="exact"/>
        <w:ind w:leftChars="199" w:left="579" w:hangingChars="87" w:hanging="194"/>
        <w:rPr>
          <w:sz w:val="24"/>
        </w:rPr>
      </w:pPr>
      <w:r w:rsidRPr="0062763C">
        <w:rPr>
          <w:rFonts w:hint="eastAsia"/>
          <w:sz w:val="24"/>
        </w:rPr>
        <w:t>・　保護を要する子どもをできる限り家庭的な環境の下で養育するための、里親又はファミリーホームへの委託の推進</w:t>
      </w:r>
    </w:p>
    <w:p w:rsidR="00BB499D" w:rsidRPr="0062763C" w:rsidRDefault="00BB499D" w:rsidP="00BB499D">
      <w:pPr>
        <w:spacing w:line="360" w:lineRule="exact"/>
        <w:ind w:leftChars="199" w:left="579" w:hangingChars="87" w:hanging="194"/>
        <w:rPr>
          <w:sz w:val="24"/>
        </w:rPr>
      </w:pPr>
      <w:r w:rsidRPr="0062763C">
        <w:rPr>
          <w:rFonts w:hint="eastAsia"/>
          <w:sz w:val="24"/>
        </w:rPr>
        <w:t>・　里親制度の普及啓発や里親登録者に対する研修の実施等による里親の育成</w:t>
      </w:r>
    </w:p>
    <w:p w:rsidR="008162AA" w:rsidRPr="0062763C" w:rsidRDefault="008162AA" w:rsidP="008162AA">
      <w:pPr>
        <w:spacing w:line="360" w:lineRule="exact"/>
        <w:ind w:leftChars="199" w:left="579" w:hangingChars="87" w:hanging="194"/>
        <w:rPr>
          <w:sz w:val="24"/>
        </w:rPr>
      </w:pPr>
      <w:r w:rsidRPr="0062763C">
        <w:rPr>
          <w:rFonts w:hint="eastAsia"/>
          <w:sz w:val="24"/>
        </w:rPr>
        <w:t>・　児童養護施設等における、より家庭的な環境での小規模グループケア化に対する支援やグループホーム整備への支援</w:t>
      </w:r>
    </w:p>
    <w:p w:rsidR="008162AA" w:rsidRPr="0062763C" w:rsidRDefault="008162AA" w:rsidP="008162AA">
      <w:pPr>
        <w:spacing w:line="360" w:lineRule="exact"/>
        <w:ind w:leftChars="199" w:left="579" w:hangingChars="87" w:hanging="194"/>
        <w:rPr>
          <w:sz w:val="24"/>
        </w:rPr>
      </w:pPr>
      <w:r w:rsidRPr="0062763C">
        <w:rPr>
          <w:rFonts w:hint="eastAsia"/>
          <w:sz w:val="24"/>
        </w:rPr>
        <w:t>・　児童養護施設等職員に対する研修会の開催等、職員の専門性向上のための支援</w:t>
      </w:r>
    </w:p>
    <w:p w:rsidR="008162AA" w:rsidRPr="0062763C" w:rsidRDefault="008162AA" w:rsidP="008162AA">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児童の年齢である18歳を超えた場合においても、里親や児童養護施設、自立援助ホームにおいて、22歳まで必要な支援の継続</w:t>
      </w:r>
    </w:p>
    <w:p w:rsidR="00BB499D" w:rsidRPr="0062763C" w:rsidRDefault="00BB499D" w:rsidP="00BB499D">
      <w:pPr>
        <w:spacing w:line="360" w:lineRule="exact"/>
        <w:rPr>
          <w:rFonts w:ascii="ＭＳ ゴシック" w:eastAsia="ＭＳ ゴシック" w:hAnsi="ＭＳ ゴシック"/>
          <w:sz w:val="18"/>
          <w:szCs w:val="18"/>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４　在宅福祉・医療サービスの充実</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地域に密着した在宅福祉サービスの充実</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高齢者や障害者等が地域で安心して暮らしていけるよう、多様な在宅サービスの展開を支援するとともに、必要な在宅サービスが利用者本人の希望に応じて提供される体制の構築を目指します。</w:t>
      </w:r>
    </w:p>
    <w:p w:rsidR="00BB499D" w:rsidRPr="0062763C" w:rsidRDefault="00BB499D" w:rsidP="00BB499D">
      <w:pPr>
        <w:spacing w:line="360" w:lineRule="exact"/>
        <w:ind w:firstLineChars="200" w:firstLine="447"/>
        <w:rPr>
          <w:sz w:val="24"/>
        </w:rPr>
      </w:pPr>
      <w:r w:rsidRPr="0062763C">
        <w:rPr>
          <w:rFonts w:hint="eastAsia"/>
          <w:sz w:val="24"/>
        </w:rPr>
        <w:t>・　富山型デイサービス（共生型サービス）の整備に対する支援や、新たな起業家の育成</w:t>
      </w:r>
    </w:p>
    <w:p w:rsidR="00BB499D" w:rsidRPr="0062763C" w:rsidRDefault="00BB499D" w:rsidP="00BB499D">
      <w:pPr>
        <w:spacing w:line="360" w:lineRule="exact"/>
        <w:ind w:firstLineChars="200" w:firstLine="447"/>
        <w:rPr>
          <w:sz w:val="24"/>
        </w:rPr>
      </w:pPr>
      <w:r w:rsidRPr="0062763C">
        <w:rPr>
          <w:rFonts w:hint="eastAsia"/>
          <w:sz w:val="24"/>
        </w:rPr>
        <w:t>・　訪問介護事業所、訪問看護ステーション等の整備促進</w:t>
      </w:r>
    </w:p>
    <w:p w:rsidR="00BB499D" w:rsidRPr="0062763C" w:rsidRDefault="00BB499D" w:rsidP="00BB499D">
      <w:pPr>
        <w:spacing w:line="360" w:lineRule="exact"/>
        <w:ind w:leftChars="230" w:left="715" w:hangingChars="121" w:hanging="270"/>
        <w:rPr>
          <w:sz w:val="24"/>
        </w:rPr>
      </w:pPr>
      <w:r w:rsidRPr="0062763C">
        <w:rPr>
          <w:rFonts w:hint="eastAsia"/>
          <w:sz w:val="24"/>
        </w:rPr>
        <w:t>・　ケアマネジメントの質の向上や口腔機能など生活機能の維持・向上を図るサービスの充実</w:t>
      </w:r>
    </w:p>
    <w:p w:rsidR="00BB499D" w:rsidRPr="0062763C" w:rsidRDefault="00BB499D" w:rsidP="00BB499D">
      <w:pPr>
        <w:spacing w:line="360" w:lineRule="exact"/>
        <w:ind w:leftChars="200" w:left="834" w:hangingChars="200" w:hanging="447"/>
        <w:rPr>
          <w:sz w:val="24"/>
        </w:rPr>
      </w:pPr>
      <w:r w:rsidRPr="0062763C">
        <w:rPr>
          <w:rFonts w:hint="eastAsia"/>
          <w:sz w:val="24"/>
        </w:rPr>
        <w:t>・　定期巡回・随時対応型訪問介護看護事業所等の整備促進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通所や訪問、宿泊サービスを提供する小規模多機能型居宅介護事業所や看護小規模多機能型居宅介護事業所の整備促進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居宅介護や重度訪問介護など障害者の在宅サービスの提供体制の整備促進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関係機関の連携による相談支援体制の充実など、障害者に対する地域でのサービス提供体制の充実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認知症高齢者グループホームや障害者グループホームなどの整備促進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lastRenderedPageBreak/>
        <w:t>・　認知症高齢者グループホームと障害者グループホームとを併設した富山型共生グループホームなど、多様な併設型グループホームの整備支援</w:t>
      </w:r>
    </w:p>
    <w:p w:rsidR="00BB499D" w:rsidRPr="0062763C" w:rsidRDefault="00BB499D" w:rsidP="00BB499D">
      <w:pPr>
        <w:spacing w:line="360" w:lineRule="exact"/>
        <w:ind w:left="670" w:hangingChars="300" w:hanging="670"/>
        <w:rPr>
          <w:rFonts w:ascii="ＭＳ ゴシック" w:eastAsia="ＭＳ ゴシック" w:hAnsi="ＭＳ ゴシック"/>
          <w:sz w:val="24"/>
        </w:rPr>
      </w:pPr>
    </w:p>
    <w:p w:rsidR="00BB499D" w:rsidRPr="0062763C" w:rsidRDefault="00BB499D" w:rsidP="00BB499D">
      <w:pPr>
        <w:spacing w:line="360" w:lineRule="exact"/>
        <w:ind w:leftChars="100" w:left="640" w:hangingChars="200" w:hanging="447"/>
        <w:rPr>
          <w:rFonts w:ascii="ＭＳ ゴシック" w:eastAsia="ＭＳ ゴシック" w:hAnsi="ＭＳ ゴシック"/>
          <w:sz w:val="24"/>
        </w:rPr>
      </w:pPr>
      <w:r w:rsidRPr="0062763C">
        <w:rPr>
          <w:rFonts w:ascii="ＭＳ ゴシック" w:eastAsia="ＭＳ ゴシック" w:hAnsi="ＭＳ ゴシック" w:hint="eastAsia"/>
          <w:sz w:val="24"/>
        </w:rPr>
        <w:t>(2)　地域における日常的な支え合い体制の構築</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高齢者や障害者、子育て家庭等が、身近な地域において不安のない自立した生活を継続できるよう、生活支援サービスの充実等に努めます。</w:t>
      </w:r>
    </w:p>
    <w:p w:rsidR="00BB499D" w:rsidRPr="0062763C" w:rsidRDefault="00BB499D" w:rsidP="00BB499D">
      <w:pPr>
        <w:spacing w:line="360" w:lineRule="exact"/>
        <w:ind w:leftChars="200" w:left="834" w:hangingChars="200" w:hanging="447"/>
        <w:rPr>
          <w:sz w:val="24"/>
        </w:rPr>
      </w:pPr>
      <w:r w:rsidRPr="0062763C">
        <w:rPr>
          <w:rFonts w:hint="eastAsia"/>
          <w:sz w:val="24"/>
        </w:rPr>
        <w:t>・　市町村が行う介護予防・生活支援サービス事業の促進</w:t>
      </w:r>
    </w:p>
    <w:p w:rsidR="00BB499D" w:rsidRPr="0062763C" w:rsidRDefault="00BB499D" w:rsidP="00BB499D">
      <w:pPr>
        <w:spacing w:line="360" w:lineRule="exact"/>
        <w:ind w:leftChars="199" w:left="579" w:hangingChars="87" w:hanging="194"/>
        <w:rPr>
          <w:sz w:val="24"/>
        </w:rPr>
      </w:pPr>
      <w:r w:rsidRPr="0062763C">
        <w:rPr>
          <w:rFonts w:hint="eastAsia"/>
          <w:sz w:val="24"/>
        </w:rPr>
        <w:t>・　外出支援、配食、買い物サービスなど福祉コミュニティにおける日常生活支援サービスの振興</w:t>
      </w:r>
    </w:p>
    <w:p w:rsidR="00BB499D" w:rsidRPr="0062763C" w:rsidRDefault="00BB499D" w:rsidP="00BB499D">
      <w:pPr>
        <w:spacing w:line="360" w:lineRule="exact"/>
        <w:ind w:leftChars="199" w:left="579" w:hangingChars="87" w:hanging="194"/>
        <w:rPr>
          <w:sz w:val="24"/>
        </w:rPr>
      </w:pPr>
      <w:r w:rsidRPr="0062763C">
        <w:rPr>
          <w:rFonts w:hint="eastAsia"/>
          <w:sz w:val="24"/>
        </w:rPr>
        <w:t>・　ふれあい・いきいきサロン活動などひとり暮らしや閉じこもりがちな高齢者や障害者、子育て中の親等の支え合い活動に対する支援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身体障害者相談員や知的障害者相談員、母子・父子自立支援員、生活支援コーディネーター、地域支援推進員等の養成や活用促進など地域生活を支援するための相談援助体制の充実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地域子育て支援センターにおける育児不安等についての相談指導等の充実</w:t>
      </w:r>
    </w:p>
    <w:p w:rsidR="00163287" w:rsidRPr="0062763C" w:rsidRDefault="002679C2" w:rsidP="002679C2">
      <w:pPr>
        <w:spacing w:line="360" w:lineRule="exact"/>
        <w:ind w:leftChars="200" w:left="610" w:hangingChars="100" w:hanging="223"/>
        <w:rPr>
          <w:sz w:val="24"/>
        </w:rPr>
      </w:pPr>
      <w:r w:rsidRPr="0062763C">
        <w:rPr>
          <w:rFonts w:hint="eastAsia"/>
          <w:sz w:val="24"/>
        </w:rPr>
        <w:t xml:space="preserve">・　</w:t>
      </w:r>
      <w:r w:rsidR="00163287" w:rsidRPr="0062763C">
        <w:rPr>
          <w:rFonts w:hint="eastAsia"/>
          <w:sz w:val="24"/>
        </w:rPr>
        <w:t>発達障害に関する悩み等を持つ当事者同士や発達障害児者を持つ保護者同士等の集ま</w:t>
      </w:r>
      <w:r w:rsidRPr="0062763C">
        <w:rPr>
          <w:rFonts w:hint="eastAsia"/>
          <w:sz w:val="24"/>
        </w:rPr>
        <w:t xml:space="preserve">　</w:t>
      </w:r>
      <w:r w:rsidR="00163287" w:rsidRPr="0062763C">
        <w:rPr>
          <w:rFonts w:hint="eastAsia"/>
          <w:sz w:val="24"/>
        </w:rPr>
        <w:t>る場の提供</w:t>
      </w:r>
    </w:p>
    <w:p w:rsidR="00BB499D" w:rsidRPr="0062763C" w:rsidRDefault="00BB499D" w:rsidP="00BB499D">
      <w:pPr>
        <w:spacing w:line="360" w:lineRule="exact"/>
        <w:ind w:leftChars="199" w:left="579" w:hangingChars="87" w:hanging="194"/>
        <w:rPr>
          <w:sz w:val="24"/>
        </w:rPr>
      </w:pPr>
      <w:r w:rsidRPr="0062763C">
        <w:rPr>
          <w:rFonts w:ascii="ＭＳ ゴシック" w:hAnsi="ＭＳ ゴシック" w:hint="eastAsia"/>
          <w:sz w:val="24"/>
        </w:rPr>
        <w:t>・　保健・医療・福祉分野の従事者のほか、メンタルヘルスサポーター、ピアフレンズなど、精神障害者の地域生活を支援する人材の育成や資質の向上を行い、地域における受入れ基盤の拡充を促進</w:t>
      </w:r>
    </w:p>
    <w:p w:rsidR="00BB499D" w:rsidRPr="0062763C" w:rsidRDefault="00BB499D" w:rsidP="00BB499D">
      <w:pPr>
        <w:spacing w:line="360" w:lineRule="exact"/>
        <w:ind w:leftChars="199" w:left="579" w:hangingChars="87" w:hanging="194"/>
        <w:rPr>
          <w:sz w:val="24"/>
        </w:rPr>
      </w:pPr>
      <w:r w:rsidRPr="0062763C">
        <w:rPr>
          <w:rFonts w:ascii="ＭＳ ゴシック" w:hAnsi="ＭＳ ゴシック" w:hint="eastAsia"/>
          <w:sz w:val="24"/>
        </w:rPr>
        <w:t>・　精神障害者の相互の交流を促進するとともに、精神障害者家族への相談支援のための事業を推進</w:t>
      </w:r>
    </w:p>
    <w:p w:rsidR="00BB499D" w:rsidRPr="0062763C" w:rsidRDefault="00BB499D" w:rsidP="00BB499D">
      <w:pPr>
        <w:spacing w:line="360" w:lineRule="exact"/>
        <w:ind w:left="893" w:hangingChars="400" w:hanging="893"/>
        <w:rPr>
          <w:sz w:val="24"/>
        </w:rPr>
      </w:pPr>
      <w:r w:rsidRPr="0062763C">
        <w:rPr>
          <w:rFonts w:hint="eastAsia"/>
          <w:sz w:val="24"/>
        </w:rPr>
        <w:t xml:space="preserve">　　</w:t>
      </w:r>
    </w:p>
    <w:p w:rsidR="00BB499D" w:rsidRPr="0062763C" w:rsidRDefault="00BB499D" w:rsidP="00BB499D">
      <w:pPr>
        <w:spacing w:line="300" w:lineRule="exact"/>
        <w:ind w:firstLineChars="100" w:firstLine="223"/>
        <w:rPr>
          <w:sz w:val="24"/>
        </w:rPr>
      </w:pPr>
      <w:r w:rsidRPr="0062763C">
        <w:rPr>
          <w:rFonts w:ascii="ＭＳ ゴシック" w:eastAsia="ＭＳ ゴシック" w:hAnsi="ＭＳ ゴシック" w:hint="eastAsia"/>
          <w:sz w:val="24"/>
        </w:rPr>
        <w:t>(3)　在宅医療の充実</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高齢者や障害者等が住み慣れた地域で安心して暮らしていけるよう、身近な地域において、必要な医療が適時適切に受けられる体制の整備を支援します。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rPr>
        <w:t>県在宅医療支援センターによる在宅医療に取組む医師の参入促進や在宅医療に関する教育・研修</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rPr>
        <w:t>郡市医師会の</w:t>
      </w:r>
      <w:r w:rsidRPr="0062763C">
        <w:rPr>
          <w:rFonts w:hint="eastAsia"/>
          <w:sz w:val="24"/>
        </w:rPr>
        <w:t>在宅医療支援センターによる</w:t>
      </w:r>
      <w:r w:rsidRPr="0062763C">
        <w:rPr>
          <w:rFonts w:ascii="ＭＳ 明朝" w:hAnsi="ＭＳ 明朝" w:hint="eastAsia"/>
          <w:sz w:val="24"/>
        </w:rPr>
        <w:t>広域的な普及活動や</w:t>
      </w:r>
      <w:r w:rsidRPr="0062763C">
        <w:rPr>
          <w:rFonts w:hint="eastAsia"/>
          <w:sz w:val="24"/>
        </w:rPr>
        <w:t>開業医の連携・グループ化の支援</w:t>
      </w:r>
    </w:p>
    <w:p w:rsidR="00BB499D" w:rsidRPr="0062763C" w:rsidRDefault="00BB499D" w:rsidP="00BB499D">
      <w:pPr>
        <w:spacing w:line="360" w:lineRule="exact"/>
        <w:ind w:leftChars="199" w:left="579" w:hangingChars="87" w:hanging="194"/>
        <w:rPr>
          <w:sz w:val="24"/>
        </w:rPr>
      </w:pPr>
      <w:r w:rsidRPr="0062763C">
        <w:rPr>
          <w:rFonts w:hint="eastAsia"/>
          <w:sz w:val="24"/>
        </w:rPr>
        <w:t>・　身近な地域における訪問看護ステーションの整備促進</w:t>
      </w:r>
      <w:r w:rsidRPr="0062763C">
        <w:rPr>
          <w:rFonts w:ascii="ＭＳ 明朝" w:hAnsi="ＭＳ 明朝" w:hint="eastAsia"/>
          <w:sz w:val="24"/>
        </w:rPr>
        <w:t>と大規模化の推進</w:t>
      </w:r>
    </w:p>
    <w:p w:rsidR="00BB499D" w:rsidRPr="0062763C" w:rsidRDefault="00BB499D" w:rsidP="006716FC">
      <w:pPr>
        <w:spacing w:line="360" w:lineRule="exact"/>
        <w:ind w:leftChars="199" w:left="579" w:rightChars="-106" w:right="-205" w:hangingChars="87" w:hanging="194"/>
        <w:rPr>
          <w:sz w:val="24"/>
        </w:rPr>
      </w:pPr>
      <w:r w:rsidRPr="0062763C">
        <w:rPr>
          <w:rFonts w:hint="eastAsia"/>
          <w:sz w:val="24"/>
        </w:rPr>
        <w:t>・　訪問看護ステーションの利用拡大等を支援する訪問看護ネットワークセンターの事業推進</w:t>
      </w:r>
    </w:p>
    <w:p w:rsidR="00BB499D" w:rsidRPr="0062763C" w:rsidRDefault="00BB499D" w:rsidP="00BB499D">
      <w:pPr>
        <w:spacing w:line="360" w:lineRule="exact"/>
        <w:ind w:leftChars="199" w:left="579" w:hangingChars="87" w:hanging="194"/>
        <w:rPr>
          <w:sz w:val="24"/>
        </w:rPr>
      </w:pPr>
      <w:r w:rsidRPr="0062763C">
        <w:rPr>
          <w:rFonts w:hint="eastAsia"/>
          <w:sz w:val="24"/>
        </w:rPr>
        <w:t>・　医師、看護師、介護支援専門員等在宅医療を担う多職種の連携の強化</w:t>
      </w:r>
    </w:p>
    <w:p w:rsidR="00BB499D" w:rsidRPr="0062763C" w:rsidRDefault="00BB499D" w:rsidP="00BB499D">
      <w:pPr>
        <w:spacing w:line="360" w:lineRule="exact"/>
        <w:ind w:leftChars="199" w:left="579" w:hangingChars="87" w:hanging="194"/>
        <w:rPr>
          <w:sz w:val="24"/>
        </w:rPr>
      </w:pPr>
      <w:r w:rsidRPr="0062763C">
        <w:rPr>
          <w:rFonts w:hint="eastAsia"/>
          <w:sz w:val="24"/>
        </w:rPr>
        <w:t>・　緊急時に在宅療養者が利用できる医療系ショートステイ専用病床の確保</w:t>
      </w:r>
    </w:p>
    <w:p w:rsidR="006716FC" w:rsidRPr="0062763C" w:rsidRDefault="00BB499D" w:rsidP="00594B1C">
      <w:pPr>
        <w:spacing w:line="360" w:lineRule="exact"/>
        <w:ind w:leftChars="199" w:left="579" w:hangingChars="87" w:hanging="194"/>
        <w:rPr>
          <w:sz w:val="24"/>
        </w:rPr>
      </w:pPr>
      <w:r w:rsidRPr="0062763C">
        <w:rPr>
          <w:rFonts w:hint="eastAsia"/>
          <w:sz w:val="24"/>
        </w:rPr>
        <w:t>・　認知症疾患医療センター、認知症ほっと電話相談などによる認知症の早期発見</w:t>
      </w:r>
    </w:p>
    <w:p w:rsidR="00BB499D" w:rsidRPr="0062763C" w:rsidRDefault="00BB499D" w:rsidP="00BB499D">
      <w:pPr>
        <w:spacing w:line="360" w:lineRule="exact"/>
        <w:ind w:leftChars="199" w:left="579" w:hangingChars="87" w:hanging="194"/>
        <w:rPr>
          <w:sz w:val="24"/>
        </w:rPr>
      </w:pPr>
      <w:r w:rsidRPr="0062763C">
        <w:rPr>
          <w:rFonts w:hint="eastAsia"/>
          <w:sz w:val="24"/>
        </w:rPr>
        <w:t>・　かかりつけ医や歯科医師、薬剤師、看護師等への認知症対応力向上研修や認知症サポート医の養成</w:t>
      </w:r>
    </w:p>
    <w:p w:rsidR="00BB499D" w:rsidRPr="0062763C" w:rsidRDefault="00BB499D" w:rsidP="00BB499D">
      <w:pPr>
        <w:spacing w:line="360" w:lineRule="exact"/>
        <w:ind w:leftChars="199" w:left="579" w:hangingChars="87" w:hanging="194"/>
        <w:rPr>
          <w:sz w:val="24"/>
        </w:rPr>
      </w:pPr>
      <w:r w:rsidRPr="0062763C">
        <w:rPr>
          <w:rFonts w:hint="eastAsia"/>
          <w:sz w:val="24"/>
        </w:rPr>
        <w:t>・　認知症の早期発見、早期治療のための認知症初期集中支援チームの機能の強化</w:t>
      </w:r>
    </w:p>
    <w:p w:rsidR="00BB499D" w:rsidRPr="0062763C" w:rsidRDefault="00BB499D" w:rsidP="00BB499D">
      <w:pPr>
        <w:spacing w:line="360" w:lineRule="exact"/>
        <w:ind w:leftChars="199" w:left="579" w:hangingChars="87" w:hanging="194"/>
        <w:rPr>
          <w:sz w:val="24"/>
        </w:rPr>
      </w:pPr>
      <w:r w:rsidRPr="0062763C">
        <w:rPr>
          <w:rFonts w:ascii="ＭＳ ゴシック" w:hAnsi="ＭＳ ゴシック" w:hint="eastAsia"/>
          <w:sz w:val="24"/>
        </w:rPr>
        <w:t>・　多職種（医師・看護師・保健師・相談支援専門員・ピアフレンズなど）チームによる訪問支援により、必要な精神医療・福祉サービスにつなげ、精神障害者本人や家族が安心して地域生活が継続できる支援体制を整備</w:t>
      </w:r>
    </w:p>
    <w:p w:rsidR="00BB499D" w:rsidRPr="0062763C" w:rsidRDefault="00BB499D" w:rsidP="00BB499D">
      <w:pPr>
        <w:spacing w:line="360" w:lineRule="exact"/>
        <w:ind w:leftChars="199" w:left="579" w:hangingChars="87" w:hanging="194"/>
        <w:rPr>
          <w:sz w:val="24"/>
        </w:rPr>
      </w:pPr>
      <w:r w:rsidRPr="0062763C">
        <w:rPr>
          <w:rFonts w:ascii="ＭＳ ゴシック" w:hAnsi="ＭＳ ゴシック" w:hint="eastAsia"/>
          <w:sz w:val="24"/>
        </w:rPr>
        <w:lastRenderedPageBreak/>
        <w:t>・　精神障害者が地域で安心して生活ができるよう、精神科医療に関する緊急の相談に</w:t>
      </w:r>
      <w:r w:rsidRPr="0062763C">
        <w:rPr>
          <w:rFonts w:ascii="ＭＳ 明朝" w:hAnsi="ＭＳ 明朝" w:hint="eastAsia"/>
          <w:sz w:val="24"/>
        </w:rPr>
        <w:t>24</w:t>
      </w:r>
      <w:r w:rsidRPr="0062763C">
        <w:rPr>
          <w:rFonts w:ascii="ＭＳ ゴシック" w:hAnsi="ＭＳ ゴシック" w:hint="eastAsia"/>
          <w:sz w:val="24"/>
        </w:rPr>
        <w:t>時間、</w:t>
      </w:r>
      <w:r w:rsidRPr="0062763C">
        <w:rPr>
          <w:rFonts w:ascii="ＭＳ 明朝" w:hAnsi="ＭＳ 明朝" w:hint="eastAsia"/>
          <w:sz w:val="24"/>
        </w:rPr>
        <w:t>365</w:t>
      </w:r>
      <w:r w:rsidRPr="0062763C">
        <w:rPr>
          <w:rFonts w:ascii="ＭＳ ゴシック" w:hAnsi="ＭＳ ゴシック" w:hint="eastAsia"/>
          <w:sz w:val="24"/>
        </w:rPr>
        <w:t>日対応する精神科救急医療体制の維持・充実</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hint="eastAsia"/>
          <w:sz w:val="24"/>
        </w:rPr>
        <w:t xml:space="preserve">　</w:t>
      </w:r>
      <w:r w:rsidRPr="0062763C">
        <w:rPr>
          <w:rFonts w:ascii="ＭＳ ゴシック" w:eastAsia="ＭＳ ゴシック" w:hAnsi="ＭＳ ゴシック" w:hint="eastAsia"/>
          <w:sz w:val="24"/>
        </w:rPr>
        <w:t>５　福祉関連産業、生活支援関連サービス業の振興</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福祉関連サービス業等の育成・振興</w:t>
      </w:r>
    </w:p>
    <w:p w:rsidR="00BB499D" w:rsidRPr="0062763C" w:rsidRDefault="00BB499D" w:rsidP="00BB499D">
      <w:pPr>
        <w:spacing w:line="360" w:lineRule="exact"/>
        <w:ind w:leftChars="100" w:left="193" w:firstLineChars="100" w:firstLine="223"/>
        <w:rPr>
          <w:sz w:val="24"/>
        </w:rPr>
      </w:pPr>
      <w:r w:rsidRPr="0062763C">
        <w:rPr>
          <w:rFonts w:hint="eastAsia"/>
          <w:sz w:val="24"/>
        </w:rPr>
        <w:t>福祉サービスの充実と地域経済活性化の観点から、コミュニティビジネスの立上げに対する支援など、福祉関連の多様なサービス業の育成、振興を図ります。</w:t>
      </w:r>
    </w:p>
    <w:p w:rsidR="00BB499D" w:rsidRPr="0062763C" w:rsidRDefault="00BB499D" w:rsidP="00BB499D">
      <w:pPr>
        <w:spacing w:line="360" w:lineRule="exact"/>
        <w:ind w:leftChars="199" w:left="579" w:hangingChars="87" w:hanging="194"/>
        <w:rPr>
          <w:sz w:val="24"/>
        </w:rPr>
      </w:pPr>
      <w:r w:rsidRPr="0062763C">
        <w:rPr>
          <w:rFonts w:hint="eastAsia"/>
          <w:sz w:val="24"/>
        </w:rPr>
        <w:t>・　地域貢献型事業（コミュニティビジネス）に取り組む中小企業者、ＮＰＯ法人等への融資制度など、経営基盤の強化や創業のための支援</w:t>
      </w:r>
    </w:p>
    <w:p w:rsidR="00BB499D" w:rsidRPr="0062763C" w:rsidRDefault="00BB499D" w:rsidP="00BB499D">
      <w:pPr>
        <w:spacing w:line="360" w:lineRule="exact"/>
        <w:ind w:leftChars="199" w:left="579" w:hangingChars="87" w:hanging="194"/>
        <w:rPr>
          <w:sz w:val="24"/>
        </w:rPr>
      </w:pPr>
      <w:r w:rsidRPr="0062763C">
        <w:rPr>
          <w:rFonts w:hint="eastAsia"/>
          <w:sz w:val="24"/>
        </w:rPr>
        <w:t>・　高齢者向け商品開発のためのニーズ調査など、商店街振興組合等を対象とした中小商業活性化のための事業の推進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高齢者、障害者等を対象とした関連産業の振興</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高齢者や障害者等のライフスタイルや多様なニーズに対応した、新しい分野での事業創出を支援します。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宿泊、観光施設のバリアフリー化整備や高齢者向け旅行ツアーの企画等による余暇産業の振興</w:t>
      </w:r>
    </w:p>
    <w:p w:rsidR="00BB499D" w:rsidRPr="0062763C" w:rsidRDefault="00BB499D" w:rsidP="00BB499D">
      <w:pPr>
        <w:spacing w:line="360" w:lineRule="exact"/>
        <w:ind w:leftChars="199" w:left="579" w:hangingChars="87" w:hanging="194"/>
        <w:rPr>
          <w:sz w:val="24"/>
        </w:rPr>
      </w:pPr>
      <w:r w:rsidRPr="0062763C">
        <w:rPr>
          <w:rFonts w:hint="eastAsia"/>
          <w:sz w:val="24"/>
        </w:rPr>
        <w:t>・　既存の一戸建て住宅や共同住宅などのバリアフリー化の促進による住宅リフォーム産業の振興</w:t>
      </w:r>
    </w:p>
    <w:p w:rsidR="00BB499D" w:rsidRPr="0062763C" w:rsidRDefault="00BB499D" w:rsidP="00BB499D">
      <w:pPr>
        <w:spacing w:line="360" w:lineRule="exact"/>
        <w:ind w:leftChars="199" w:left="579" w:hangingChars="87" w:hanging="194"/>
        <w:rPr>
          <w:sz w:val="24"/>
        </w:rPr>
      </w:pPr>
      <w:r w:rsidRPr="0062763C">
        <w:rPr>
          <w:rFonts w:hint="eastAsia"/>
          <w:sz w:val="24"/>
        </w:rPr>
        <w:t>・　リバースモーゲージ制度の活用により、高齢者の住み替えを促すことで、中古住宅市場の流通促進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高齢者、障害者等の居住の安定を確保するため、公営住宅等の住宅セーフティネットの充実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福祉(介護)機器・福祉用具の普及啓発及び活用促進</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福祉</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介護</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機器・福祉用具の研究・開発や利用促進に向けた意識啓発を実施するとともに、適切な利用方法等について、県介護実習・普及センターを中心とした情報提供や普及体制の整備を推進します。</w:t>
      </w:r>
    </w:p>
    <w:p w:rsidR="00BB499D" w:rsidRPr="0062763C" w:rsidRDefault="00BB499D" w:rsidP="00BB499D">
      <w:pPr>
        <w:spacing w:line="360" w:lineRule="exact"/>
        <w:ind w:leftChars="200" w:left="834" w:hangingChars="200" w:hanging="447"/>
        <w:rPr>
          <w:rFonts w:asciiTheme="minorEastAsia" w:eastAsiaTheme="minorEastAsia" w:hAnsiTheme="minorEastAsia"/>
          <w:sz w:val="24"/>
        </w:rPr>
      </w:pPr>
      <w:r w:rsidRPr="0062763C">
        <w:rPr>
          <w:rFonts w:asciiTheme="minorEastAsia" w:eastAsiaTheme="minorEastAsia" w:hAnsiTheme="minorEastAsia" w:hint="eastAsia"/>
          <w:sz w:val="24"/>
        </w:rPr>
        <w:t>・　ユニバーサルデザイン商品の研究・開発や利用促進に向けた意識啓発の推進</w:t>
      </w:r>
    </w:p>
    <w:p w:rsidR="00BB499D" w:rsidRPr="0062763C" w:rsidRDefault="00BB499D" w:rsidP="00BB499D">
      <w:pPr>
        <w:spacing w:line="360" w:lineRule="exact"/>
        <w:ind w:leftChars="199" w:left="579" w:hangingChars="87" w:hanging="194"/>
        <w:rPr>
          <w:sz w:val="24"/>
        </w:rPr>
      </w:pPr>
      <w:r w:rsidRPr="0062763C">
        <w:rPr>
          <w:rFonts w:asciiTheme="minorEastAsia" w:eastAsiaTheme="minorEastAsia" w:hAnsiTheme="minorEastAsia" w:hint="eastAsia"/>
          <w:sz w:val="24"/>
        </w:rPr>
        <w:t>・　県介護実習・普及センターにおける、福祉</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介護</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機器を活</w:t>
      </w:r>
      <w:r w:rsidRPr="0062763C">
        <w:rPr>
          <w:rFonts w:hint="eastAsia"/>
          <w:sz w:val="24"/>
        </w:rPr>
        <w:t>用した介護技術研修や導入・活用に係る先進事例の紹介、福祉用具に関するコーディネーターの養成等による福祉</w:t>
      </w:r>
      <w:r w:rsidRPr="0062763C">
        <w:rPr>
          <w:sz w:val="24"/>
        </w:rPr>
        <w:t>(</w:t>
      </w:r>
      <w:r w:rsidRPr="0062763C">
        <w:rPr>
          <w:rFonts w:hint="eastAsia"/>
          <w:sz w:val="24"/>
        </w:rPr>
        <w:t>介護</w:t>
      </w:r>
      <w:r w:rsidRPr="0062763C">
        <w:rPr>
          <w:sz w:val="24"/>
        </w:rPr>
        <w:t>)</w:t>
      </w:r>
      <w:r w:rsidRPr="0062763C">
        <w:rPr>
          <w:rFonts w:hint="eastAsia"/>
          <w:sz w:val="24"/>
        </w:rPr>
        <w:t>機器・福祉用具の普及促進</w:t>
      </w:r>
    </w:p>
    <w:p w:rsidR="00BB499D" w:rsidRPr="0062763C" w:rsidRDefault="00BB499D" w:rsidP="00BB499D">
      <w:pPr>
        <w:spacing w:line="360" w:lineRule="exact"/>
        <w:ind w:leftChars="199" w:left="579" w:hangingChars="87" w:hanging="194"/>
        <w:rPr>
          <w:sz w:val="24"/>
        </w:rPr>
      </w:pPr>
      <w:r w:rsidRPr="0062763C">
        <w:rPr>
          <w:rFonts w:hint="eastAsia"/>
          <w:sz w:val="24"/>
        </w:rPr>
        <w:t>・　県介護実習・普及センター、地域包括支援センター等における各種福祉</w:t>
      </w:r>
      <w:r w:rsidRPr="0062763C">
        <w:rPr>
          <w:sz w:val="24"/>
        </w:rPr>
        <w:t>(</w:t>
      </w:r>
      <w:r w:rsidRPr="0062763C">
        <w:rPr>
          <w:rFonts w:hint="eastAsia"/>
          <w:sz w:val="24"/>
        </w:rPr>
        <w:t>介護</w:t>
      </w:r>
      <w:r w:rsidRPr="0062763C">
        <w:rPr>
          <w:sz w:val="24"/>
        </w:rPr>
        <w:t>)</w:t>
      </w:r>
      <w:r w:rsidRPr="0062763C">
        <w:rPr>
          <w:rFonts w:hint="eastAsia"/>
          <w:sz w:val="24"/>
        </w:rPr>
        <w:t>機器・福祉用具に関する情報提供の促進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福祉用具に関する各種相談会の開催や障害に応じた個別援助などの相談体制の充実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介護支援専門員や福祉用具販売事業者等を対象とした福祉用具の活用に関する研修事業の実施</w:t>
      </w:r>
    </w:p>
    <w:p w:rsidR="00BB499D" w:rsidRPr="0062763C" w:rsidRDefault="00BB499D" w:rsidP="00BB499D">
      <w:pPr>
        <w:spacing w:line="360" w:lineRule="exact"/>
        <w:rPr>
          <w:sz w:val="24"/>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(4)　買物代行、配食、移送サービス等の生活支援サービスの充実</w:t>
      </w:r>
    </w:p>
    <w:p w:rsidR="00BB499D" w:rsidRPr="0062763C" w:rsidRDefault="00BB499D" w:rsidP="00BB499D">
      <w:pPr>
        <w:spacing w:line="360" w:lineRule="exact"/>
        <w:ind w:leftChars="100" w:left="193" w:firstLineChars="86" w:firstLine="192"/>
        <w:rPr>
          <w:sz w:val="24"/>
        </w:rPr>
      </w:pPr>
      <w:r w:rsidRPr="0062763C">
        <w:rPr>
          <w:rFonts w:hint="eastAsia"/>
          <w:sz w:val="24"/>
        </w:rPr>
        <w:t>買い物などの日常生活に不便を感じている高齢者等への生活支援サービスを行う事業者の育成、振興を図ります。</w:t>
      </w:r>
    </w:p>
    <w:p w:rsidR="00BB499D" w:rsidRPr="0062763C" w:rsidRDefault="00BB499D" w:rsidP="00BB499D">
      <w:pPr>
        <w:spacing w:line="360" w:lineRule="exact"/>
        <w:ind w:firstLineChars="200" w:firstLine="447"/>
        <w:rPr>
          <w:sz w:val="24"/>
        </w:rPr>
      </w:pPr>
      <w:r w:rsidRPr="0062763C">
        <w:rPr>
          <w:rFonts w:hint="eastAsia"/>
          <w:sz w:val="24"/>
        </w:rPr>
        <w:lastRenderedPageBreak/>
        <w:t>・　買い物代行</w:t>
      </w:r>
      <w:r w:rsidRPr="0062763C">
        <w:rPr>
          <w:rFonts w:asciiTheme="minorEastAsia" w:eastAsiaTheme="minorEastAsia" w:hAnsiTheme="minorEastAsia" w:hint="eastAsia"/>
          <w:sz w:val="24"/>
        </w:rPr>
        <w:t>や</w:t>
      </w:r>
      <w:r w:rsidR="006A3513" w:rsidRPr="0062763C">
        <w:rPr>
          <w:rFonts w:asciiTheme="minorEastAsia" w:eastAsiaTheme="minorEastAsia" w:hAnsiTheme="minorEastAsia" w:hint="eastAsia"/>
          <w:sz w:val="24"/>
        </w:rPr>
        <w:t>ＦＡＸ</w:t>
      </w:r>
      <w:r w:rsidRPr="0062763C">
        <w:rPr>
          <w:rFonts w:asciiTheme="minorEastAsia" w:eastAsiaTheme="minorEastAsia" w:hAnsiTheme="minorEastAsia" w:hint="eastAsia"/>
          <w:sz w:val="24"/>
        </w:rPr>
        <w:t>・パソ</w:t>
      </w:r>
      <w:r w:rsidRPr="0062763C">
        <w:rPr>
          <w:rFonts w:hint="eastAsia"/>
          <w:sz w:val="24"/>
        </w:rPr>
        <w:t>コン等の受発注を利用した配達サービスなどの促進</w:t>
      </w:r>
    </w:p>
    <w:p w:rsidR="00BB499D" w:rsidRPr="0062763C" w:rsidRDefault="00BB499D" w:rsidP="00BB499D">
      <w:pPr>
        <w:spacing w:line="360" w:lineRule="exact"/>
        <w:ind w:firstLineChars="200" w:firstLine="447"/>
        <w:rPr>
          <w:sz w:val="24"/>
        </w:rPr>
      </w:pPr>
      <w:r w:rsidRPr="0062763C">
        <w:rPr>
          <w:rFonts w:hint="eastAsia"/>
          <w:sz w:val="24"/>
        </w:rPr>
        <w:t>・　福祉有償運送等の移送サービスの充実支援</w:t>
      </w:r>
    </w:p>
    <w:p w:rsidR="00BB499D" w:rsidRPr="0062763C" w:rsidRDefault="00BB499D" w:rsidP="00BB499D">
      <w:pPr>
        <w:spacing w:line="360" w:lineRule="exact"/>
        <w:ind w:firstLineChars="200" w:firstLine="447"/>
        <w:rPr>
          <w:sz w:val="24"/>
        </w:rPr>
      </w:pPr>
      <w:r w:rsidRPr="0062763C">
        <w:rPr>
          <w:rFonts w:hint="eastAsia"/>
          <w:sz w:val="24"/>
        </w:rPr>
        <w:t>・　各種生活支援サービスの充実による在宅福祉の向上</w:t>
      </w:r>
    </w:p>
    <w:p w:rsidR="00BB499D" w:rsidRPr="0062763C" w:rsidRDefault="00BB499D" w:rsidP="00BB499D">
      <w:pPr>
        <w:spacing w:line="360" w:lineRule="exact"/>
        <w:ind w:firstLineChars="200" w:firstLine="447"/>
        <w:rPr>
          <w:sz w:val="24"/>
        </w:rPr>
      </w:pPr>
      <w:r w:rsidRPr="0062763C">
        <w:rPr>
          <w:rFonts w:hint="eastAsia"/>
          <w:sz w:val="24"/>
        </w:rPr>
        <w:t>・　生活支援サービスを行う事業者と地域住民、地域福祉活動を行う団体等との連携促進</w:t>
      </w:r>
    </w:p>
    <w:p w:rsidR="00EC64D8" w:rsidRPr="0062763C" w:rsidRDefault="00BB499D" w:rsidP="00BB499D">
      <w:pPr>
        <w:widowControl/>
        <w:jc w:val="left"/>
        <w:rPr>
          <w:rFonts w:ascii="ＭＳ ゴシック" w:eastAsia="ＭＳ ゴシック" w:hAnsi="ＭＳ ゴシック"/>
          <w:sz w:val="24"/>
        </w:rPr>
      </w:pPr>
      <w:r w:rsidRPr="0062763C">
        <w:rPr>
          <w:rFonts w:ascii="ＭＳ ゴシック" w:eastAsia="ＭＳ ゴシック" w:hAnsi="ＭＳ ゴシック" w:hint="eastAsia"/>
          <w:sz w:val="24"/>
        </w:rPr>
        <w:br w:type="page"/>
      </w:r>
    </w:p>
    <w:p w:rsidR="005A58A6" w:rsidRPr="0062763C" w:rsidRDefault="005A58A6"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1568" behindDoc="0" locked="0" layoutInCell="1" allowOverlap="1" wp14:anchorId="6171D761" wp14:editId="676093A8">
                <wp:simplePos x="0" y="0"/>
                <wp:positionH relativeFrom="column">
                  <wp:posOffset>-131445</wp:posOffset>
                </wp:positionH>
                <wp:positionV relativeFrom="paragraph">
                  <wp:posOffset>90170</wp:posOffset>
                </wp:positionV>
                <wp:extent cx="6376035" cy="9360535"/>
                <wp:effectExtent l="0" t="0" r="24765" b="12065"/>
                <wp:wrapNone/>
                <wp:docPr id="87" name="正方形/長方形 87"/>
                <wp:cNvGraphicFramePr/>
                <a:graphic xmlns:a="http://schemas.openxmlformats.org/drawingml/2006/main">
                  <a:graphicData uri="http://schemas.microsoft.com/office/word/2010/wordprocessingShape">
                    <wps:wsp>
                      <wps:cNvSpPr/>
                      <wps:spPr>
                        <a:xfrm>
                          <a:off x="0" y="0"/>
                          <a:ext cx="6376035" cy="93605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026" style="position:absolute;left:0;text-align:left;margin-left:-10.35pt;margin-top:7.1pt;width:502.05pt;height:737.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RSgQIAANIEAAAOAAAAZHJzL2Uyb0RvYy54bWysVMtuEzEU3SPxD5b3dCZpkrajTqqoVRFS&#10;1VZqUdeux86M5LGN7WQS/gM+ANasEQs+h0r8Bcee6YPCCpGFc6/v+/jcOTzatIqshfON0SUd7eSU&#10;CM1N1ehlSd9en77ap8QHpiumjBYl3QpPj+YvXxx2thBjUxtVCUeQRPuisyWtQ7BFlnlei5b5HWOF&#10;hlEa17IA1S2zyrEO2VuVjfN8lnXGVdYZLrzH7UlvpPOUX0rBw4WUXgSiSoreQjpdOm/jmc0PWbF0&#10;zNYNH9pg/9BFyxqNog+pTlhgZOWaP1K1DXfGGxl2uGkzI2XDRZoB04zyZ9Nc1cyKNAvA8fYBJv//&#10;0vLz9aUjTVXS/T1KNGvxRndfPt99/Pbj+6fs54evvURgBVSd9QUiruylGzQPMc69ka6N/5iIbBK8&#10;2wd4xSYQjsvZ7t4s351SwmE72J3lUyjIkz2GW+fDa2FaEoWSOrxfgpWtz3zoXe9dYjVtThulcM8K&#10;pUlX0vF0kuOZOQOVpGIBYmsxnNdLSphagqM8uJTSG9VUMTxG+60/Vo6sGWgCdlWmu0bXlCjmAwwY&#10;Jf2Gbn8Ljf2cMF/3wck0uCkdU4vEwqH9CGAPWZRuTbUF+s70tPSWnzbIdoail8yBhxgFuxUucEhl&#10;MJ8ZJEpq497/7T76gx6wUtKB15j93Yo5gVneaBDnYDSZxEVIymS6N4binlpun1r0qj02wGSELbY8&#10;idE/qHtROtPeYAUXsSpMTHPU7lEelOPQ7xuWmIvFIrmB/JaFM31leUwecYo4Xm9umLPD4we8wLm5&#10;3wFWPONA7xsjtVmsgpFNIsgjriBWVLA4iWLDksfNfKonr8dP0fwXAAAA//8DAFBLAwQUAAYACAAA&#10;ACEAgh9WUuAAAAALAQAADwAAAGRycy9kb3ducmV2LnhtbEyPwU7DMAyG70i8Q2QkLmhL1k5QStMJ&#10;IY0Dh2kMDhyzxrTVGqdqsra8Pd4Jjvb/6ffnYjO7Tow4hNaThtVSgUCqvG2p1vD5sV1kIEI0ZE3n&#10;CTX8YIBNeX1VmNz6id5xPMRacAmF3GhoYuxzKUPVoDNh6Xskzr794EzkcailHczE5a6TiVL30pmW&#10;+EJjenxpsDodzk7D16T2Ozo5K2W6ot3d9nV8qxOtb2/m5ycQEef4B8NFn9WhZKejP5MNotOwSNQD&#10;oxysExAMPGbpGsTxssiyFGRZyP8/lL8AAAD//wMAUEsBAi0AFAAGAAgAAAAhALaDOJL+AAAA4QEA&#10;ABMAAAAAAAAAAAAAAAAAAAAAAFtDb250ZW50X1R5cGVzXS54bWxQSwECLQAUAAYACAAAACEAOP0h&#10;/9YAAACUAQAACwAAAAAAAAAAAAAAAAAvAQAAX3JlbHMvLnJlbHNQSwECLQAUAAYACAAAACEAsMn0&#10;UoECAADSBAAADgAAAAAAAAAAAAAAAAAuAgAAZHJzL2Uyb0RvYy54bWxQSwECLQAUAAYACAAAACEA&#10;gh9WUuAAAAALAQAADwAAAAAAAAAAAAAAAADbBAAAZHJzL2Rvd25yZXYueG1sUEsFBgAAAAAEAAQA&#10;8wAAAOgFAAAAAA==&#10;" filled="f" strokecolor="windowText" strokeweight="2pt"/>
            </w:pict>
          </mc:Fallback>
        </mc:AlternateConten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事例06　　高齢者等への買物支援　　魚津市社会福祉協議会</w:t>
      </w:r>
    </w:p>
    <w:p w:rsidR="00EC64D8" w:rsidRPr="0062763C" w:rsidRDefault="00EC64D8" w:rsidP="00EC64D8">
      <w:pPr>
        <w:spacing w:line="320" w:lineRule="exact"/>
        <w:rPr>
          <w:rFonts w:asciiTheme="majorEastAsia" w:eastAsiaTheme="majorEastAsia" w:hAnsiTheme="majorEastAsia"/>
          <w:sz w:val="24"/>
        </w:rPr>
      </w:pPr>
      <w:r w:rsidRPr="0062763C">
        <w:rPr>
          <w:rFonts w:asciiTheme="minorHAnsi" w:eastAsiaTheme="minorEastAsia" w:hAnsiTheme="minorHAnsi" w:hint="eastAsia"/>
          <w:noProof/>
          <w:sz w:val="22"/>
        </w:rPr>
        <mc:AlternateContent>
          <mc:Choice Requires="wps">
            <w:drawing>
              <wp:anchor distT="0" distB="0" distL="114300" distR="114300" simplePos="0" relativeHeight="251794944" behindDoc="0" locked="0" layoutInCell="1" allowOverlap="1" wp14:anchorId="369ADDB8" wp14:editId="6E38A319">
                <wp:simplePos x="0" y="0"/>
                <wp:positionH relativeFrom="column">
                  <wp:posOffset>1270</wp:posOffset>
                </wp:positionH>
                <wp:positionV relativeFrom="paragraph">
                  <wp:posOffset>167005</wp:posOffset>
                </wp:positionV>
                <wp:extent cx="6126480" cy="723900"/>
                <wp:effectExtent l="0" t="0" r="26670" b="19050"/>
                <wp:wrapNone/>
                <wp:docPr id="79" name="テキスト ボックス 79"/>
                <wp:cNvGraphicFramePr/>
                <a:graphic xmlns:a="http://schemas.openxmlformats.org/drawingml/2006/main">
                  <a:graphicData uri="http://schemas.microsoft.com/office/word/2010/wordprocessingShape">
                    <wps:wsp>
                      <wps:cNvSpPr txBox="1"/>
                      <wps:spPr>
                        <a:xfrm>
                          <a:off x="0" y="0"/>
                          <a:ext cx="6126480" cy="723900"/>
                        </a:xfrm>
                        <a:prstGeom prst="roundRect">
                          <a:avLst>
                            <a:gd name="adj" fmla="val 9267"/>
                          </a:avLst>
                        </a:prstGeom>
                        <a:noFill/>
                        <a:ln w="6350">
                          <a:solidFill>
                            <a:prstClr val="black"/>
                          </a:solidFill>
                        </a:ln>
                        <a:effectLst/>
                      </wps:spPr>
                      <wps:txbx>
                        <w:txbxContent>
                          <w:p w:rsidR="0062763C" w:rsidRDefault="0062763C" w:rsidP="00EC64D8">
                            <w:pPr>
                              <w:spacing w:line="320" w:lineRule="exact"/>
                              <w:rPr>
                                <w:rFonts w:asciiTheme="majorEastAsia" w:eastAsiaTheme="majorEastAsia" w:hAnsiTheme="majorEastAsia"/>
                              </w:rPr>
                            </w:pPr>
                            <w:r>
                              <w:rPr>
                                <w:rFonts w:hint="eastAsia"/>
                              </w:rPr>
                              <w:t xml:space="preserve">　</w:t>
                            </w:r>
                            <w:r w:rsidRPr="007533F9">
                              <w:rPr>
                                <w:rFonts w:asciiTheme="majorEastAsia" w:eastAsiaTheme="majorEastAsia" w:hAnsiTheme="majorEastAsia" w:hint="eastAsia"/>
                                <w:sz w:val="24"/>
                              </w:rPr>
                              <w:t>魚津市社会福祉協議会では、平成28年度より、市内３地区において、①市場形式、②移動注文販売形式、③乗合買い物カー形式、市内全域において④買物代行形式、の４スタイルで買物支援事業を実施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9" o:spid="_x0000_s1167" style="position:absolute;left:0;text-align:left;margin-left:.1pt;margin-top:13.15pt;width:482.4pt;height:5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BihwIAANIEAAAOAAAAZHJzL2Uyb0RvYy54bWysVMFu2zAMvQ/YPwi6r07SNGmCOkWWosOA&#10;oi3WDj0rspR4k0VNUmJ3xwYY9hH7hWHnfY9/ZJRsp8G207CLTJHUI/lI+uy8KhTZCuty0CntH/Uo&#10;EZpDlutVSt/fX746pcR5pjOmQIuUPgpHz2cvX5yVZioGsAaVCUsQRLtpaVK69t5Mk8TxtSiYOwIj&#10;NBol2IJ5vNpVkllWInqhkkGvN0pKsJmxwIVzqL1ojHQW8aUU3N9I6YQnKqWYm4+njecynMnsjE1X&#10;lpl1zts02D9kUbBcY9A91AXzjGxs/gdUkXMLDqQ/4lAkIGXORawBq+n3fqvmbs2MiLUgOc7saXL/&#10;D5Zfb28tybOUjieUaFZgj+rdl/rpe/30s959JfXuW73b1U8/8E7QBwkrjZviuzuDL331GipsfKd3&#10;qAw8VNIW4YsVErQj9Y97ukXlCUflqD8YDU/RxNE2HhxPerEfyfNrY51/I6AgQUiphY3O3mFPI9Vs&#10;e+V85DxrE2fZB0pkobCDW6bIZDAah7wQsPVFqYMMDzVc5krFEVCalJjR8UkvYjtQeRaMwS08WShL&#10;EDOlS8X4xxb1wAuRlQ7OIg4dZhYCB6YaRoLkq2UVqT496ehaQvaILFpoBtMZfpljtCvm/C2zWAey&#10;g9vlb/CQCjBFaCVK1mA//00f/HFA0EpJiZOdUvdpw6ygRL3VODqT/nAYViFehifjAV7soWV5aNGb&#10;YgFYdx/32PAoBn+vOlFaKB5wCechKpqY5hg7pb4TF77ZN1xiLubz6ITDb5i/0neGB+iO5fvqgVnT&#10;dtvjnFxDtwNtD5t2ho40vk0b5xsPMt9T3rDa8o+LE0egXfKwmYf36PX8K5r9AgAA//8DAFBLAwQU&#10;AAYACAAAACEARM/q/d8AAAAHAQAADwAAAGRycy9kb3ducmV2LnhtbEyPTU/DMAyG70j8h8hIuyCW&#10;0rFqK00ntI8TkxCjl92yxrQVjVOadOv+PeYEF0vW++j142w12lacsfeNIwWP0wgEUulMQ5WC4mP3&#10;sADhgyajW0eo4IoeVvntTaZT4y70judDqASXkE+1gjqELpXSlzVa7aeuQ+Ls0/VWB177SppeX7jc&#10;tjKOokRa3RBfqHWH6xrLr8NgFchwX6zj7fdiP8e3zdAdt+51Xyg1uRtfnkEEHMMfDL/6rA45O53c&#10;QMaLVkHMHM9kBoLTZTLnz06MPUUzkHkm//vnPwAAAP//AwBQSwECLQAUAAYACAAAACEAtoM4kv4A&#10;AADhAQAAEwAAAAAAAAAAAAAAAAAAAAAAW0NvbnRlbnRfVHlwZXNdLnhtbFBLAQItABQABgAIAAAA&#10;IQA4/SH/1gAAAJQBAAALAAAAAAAAAAAAAAAAAC8BAABfcmVscy8ucmVsc1BLAQItABQABgAIAAAA&#10;IQAupfBihwIAANIEAAAOAAAAAAAAAAAAAAAAAC4CAABkcnMvZTJvRG9jLnhtbFBLAQItABQABgAI&#10;AAAAIQBEz+r93wAAAAcBAAAPAAAAAAAAAAAAAAAAAOEEAABkcnMvZG93bnJldi54bWxQSwUGAAAA&#10;AAQABADzAAAA7QUAAAAA&#10;" filled="f" strokeweight=".5pt">
                <v:textbox>
                  <w:txbxContent>
                    <w:p w:rsidR="0062763C" w:rsidRDefault="0062763C" w:rsidP="00EC64D8">
                      <w:pPr>
                        <w:spacing w:line="320" w:lineRule="exact"/>
                        <w:rPr>
                          <w:rFonts w:asciiTheme="majorEastAsia" w:eastAsiaTheme="majorEastAsia" w:hAnsiTheme="majorEastAsia"/>
                        </w:rPr>
                      </w:pPr>
                      <w:r>
                        <w:rPr>
                          <w:rFonts w:hint="eastAsia"/>
                        </w:rPr>
                        <w:t xml:space="preserve">　</w:t>
                      </w:r>
                      <w:r w:rsidRPr="007533F9">
                        <w:rPr>
                          <w:rFonts w:asciiTheme="majorEastAsia" w:eastAsiaTheme="majorEastAsia" w:hAnsiTheme="majorEastAsia" w:hint="eastAsia"/>
                          <w:sz w:val="24"/>
                        </w:rPr>
                        <w:t>魚津市社会福祉協議会では、平成28年度より、市内３地区において、①市場形式、②移動注文販売形式、③乗合買い物カー形式、市内全域において④買物代行形式、の４スタイルで買物支援事業を実施しています。</w:t>
                      </w:r>
                    </w:p>
                  </w:txbxContent>
                </v:textbox>
              </v:roundrect>
            </w:pict>
          </mc:Fallback>
        </mc:AlternateContent>
      </w: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p>
    <w:p w:rsidR="00092F57" w:rsidRPr="0062763C" w:rsidRDefault="00092F57"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【経緯】</w:t>
      </w:r>
    </w:p>
    <w:p w:rsidR="00EC64D8" w:rsidRPr="0062763C" w:rsidRDefault="00EC64D8" w:rsidP="00EC64D8">
      <w:pPr>
        <w:spacing w:line="32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買い物することが困難になった方、買い物ができる店がなくなった地域の課題やニーズが多いことに着目して、平成26年度に魚津市全域で買い物アンケート調査を実施。ニーズマップを添えた報告書を作成し、買い物サービスの必要性について協議をした。平成27年度にはモデル開催を試み、平成28年度から本格実施した。</w:t>
      </w: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【活動内容】</w:t>
      </w:r>
    </w:p>
    <w:tbl>
      <w:tblPr>
        <w:tblStyle w:val="a5"/>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62763C" w:rsidRPr="0062763C" w:rsidTr="00EC64D8">
        <w:tc>
          <w:tcPr>
            <w:tcW w:w="9356" w:type="dxa"/>
            <w:hideMark/>
          </w:tcPr>
          <w:p w:rsidR="00EC64D8" w:rsidRPr="0062763C" w:rsidRDefault="00EC64D8">
            <w:pPr>
              <w:spacing w:line="280" w:lineRule="exact"/>
              <w:rPr>
                <w:rFonts w:asciiTheme="majorEastAsia" w:eastAsiaTheme="majorEastAsia" w:hAnsiTheme="majorEastAsia" w:cstheme="minorBidi"/>
                <w:sz w:val="24"/>
              </w:rPr>
            </w:pPr>
            <w:r w:rsidRPr="0062763C">
              <w:rPr>
                <w:rFonts w:asciiTheme="majorEastAsia" w:eastAsiaTheme="majorEastAsia" w:hAnsiTheme="majorEastAsia" w:hint="eastAsia"/>
                <w:sz w:val="24"/>
              </w:rPr>
              <w:t>①市場形式</w:t>
            </w:r>
          </w:p>
          <w:p w:rsidR="00EC64D8" w:rsidRPr="0062763C" w:rsidRDefault="00EC64D8" w:rsidP="00092F57">
            <w:pPr>
              <w:spacing w:line="28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rPr>
              <w:t>小地域の公民館などを活用した、商品取り寄せや販売をしながら見守り、声掛けを兼ねて実施する支え合いのシステム</w:t>
            </w:r>
          </w:p>
        </w:tc>
      </w:tr>
      <w:tr w:rsidR="0062763C" w:rsidRPr="0062763C" w:rsidTr="00EC64D8">
        <w:trPr>
          <w:trHeight w:val="970"/>
        </w:trPr>
        <w:tc>
          <w:tcPr>
            <w:tcW w:w="9356" w:type="dxa"/>
            <w:hideMark/>
          </w:tcPr>
          <w:p w:rsidR="00EC64D8" w:rsidRPr="0062763C" w:rsidRDefault="00EC64D8">
            <w:pPr>
              <w:spacing w:line="280" w:lineRule="exact"/>
              <w:rPr>
                <w:rFonts w:asciiTheme="majorEastAsia" w:eastAsiaTheme="majorEastAsia" w:hAnsiTheme="majorEastAsia" w:cstheme="minorBidi"/>
                <w:sz w:val="24"/>
              </w:rPr>
            </w:pPr>
            <w:r w:rsidRPr="0062763C">
              <w:rPr>
                <w:rFonts w:asciiTheme="majorEastAsia" w:eastAsiaTheme="majorEastAsia" w:hAnsiTheme="majorEastAsia" w:hint="eastAsia"/>
                <w:sz w:val="24"/>
              </w:rPr>
              <w:t>②移動注文販売形式</w:t>
            </w:r>
          </w:p>
          <w:p w:rsidR="00EC64D8" w:rsidRPr="0062763C" w:rsidRDefault="00EC64D8" w:rsidP="00092F57">
            <w:pPr>
              <w:spacing w:line="28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rPr>
              <w:t>業者が小地域の公民館に注文された商品を配達する。地域住民（※）が、注文を取りまとめて業者との中継をし、配達曜日には商品の受取りなどがスムーズにできるよう見守り、声掛けを行う支え合いのシステム</w:t>
            </w:r>
          </w:p>
        </w:tc>
      </w:tr>
      <w:tr w:rsidR="0062763C" w:rsidRPr="0062763C" w:rsidTr="00EC64D8">
        <w:trPr>
          <w:trHeight w:val="840"/>
        </w:trPr>
        <w:tc>
          <w:tcPr>
            <w:tcW w:w="9356" w:type="dxa"/>
            <w:hideMark/>
          </w:tcPr>
          <w:p w:rsidR="00EC64D8" w:rsidRPr="0062763C" w:rsidRDefault="00EC64D8">
            <w:pPr>
              <w:spacing w:line="280" w:lineRule="exact"/>
              <w:rPr>
                <w:rFonts w:asciiTheme="majorEastAsia" w:eastAsiaTheme="majorEastAsia" w:hAnsiTheme="majorEastAsia" w:cstheme="minorBidi"/>
                <w:sz w:val="24"/>
              </w:rPr>
            </w:pPr>
            <w:r w:rsidRPr="0062763C">
              <w:rPr>
                <w:rFonts w:asciiTheme="majorEastAsia" w:eastAsiaTheme="majorEastAsia" w:hAnsiTheme="majorEastAsia" w:hint="eastAsia"/>
                <w:sz w:val="24"/>
              </w:rPr>
              <w:t>③乗合買い物カー形式</w:t>
            </w:r>
          </w:p>
          <w:p w:rsidR="00EC64D8" w:rsidRPr="0062763C" w:rsidRDefault="00EC64D8" w:rsidP="00092F57">
            <w:pPr>
              <w:spacing w:line="28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rPr>
              <w:t>コミュニティバスの利用が不便な地域において、外出の機会を創出するとともに、地域住民が添乗して、見守りや声掛けを兼ねた支え合いのシステム</w:t>
            </w:r>
          </w:p>
        </w:tc>
      </w:tr>
      <w:tr w:rsidR="0062763C" w:rsidRPr="0062763C" w:rsidTr="00EC64D8">
        <w:trPr>
          <w:trHeight w:val="840"/>
        </w:trPr>
        <w:tc>
          <w:tcPr>
            <w:tcW w:w="9356" w:type="dxa"/>
            <w:hideMark/>
          </w:tcPr>
          <w:p w:rsidR="00EC64D8" w:rsidRPr="0062763C" w:rsidRDefault="00EC64D8">
            <w:pPr>
              <w:spacing w:line="280" w:lineRule="exact"/>
              <w:rPr>
                <w:rFonts w:asciiTheme="majorEastAsia" w:eastAsiaTheme="majorEastAsia" w:hAnsiTheme="majorEastAsia" w:cstheme="minorBidi"/>
                <w:sz w:val="24"/>
              </w:rPr>
            </w:pPr>
            <w:r w:rsidRPr="0062763C">
              <w:rPr>
                <w:rFonts w:asciiTheme="majorEastAsia" w:eastAsiaTheme="majorEastAsia" w:hAnsiTheme="majorEastAsia" w:hint="eastAsia"/>
                <w:sz w:val="24"/>
              </w:rPr>
              <w:t>④買物代行形式</w:t>
            </w:r>
          </w:p>
          <w:p w:rsidR="00EC64D8" w:rsidRPr="0062763C" w:rsidRDefault="00EC64D8" w:rsidP="00092F57">
            <w:pPr>
              <w:spacing w:line="28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rPr>
              <w:t>外出することが困難な住民に対して、ボランティアが代わりに買い物をするとともに、訪問時に見守り、声掛けを行う支え合いのシステム</w:t>
            </w:r>
          </w:p>
        </w:tc>
      </w:tr>
    </w:tbl>
    <w:p w:rsidR="00EC64D8" w:rsidRPr="0062763C" w:rsidRDefault="00EC64D8" w:rsidP="007533F9">
      <w:pPr>
        <w:spacing w:line="32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hint="eastAsia"/>
          <w:sz w:val="24"/>
        </w:rPr>
        <w:t>※地域住民…区長、民生委員児童委員、福祉推進員、ボランティア等</w:t>
      </w: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【特徴】</w:t>
      </w:r>
    </w:p>
    <w:p w:rsidR="00EC64D8" w:rsidRPr="0062763C" w:rsidRDefault="00EC64D8" w:rsidP="00EC64D8">
      <w:pPr>
        <w:spacing w:line="320" w:lineRule="exact"/>
        <w:ind w:firstLine="274"/>
        <w:rPr>
          <w:rFonts w:asciiTheme="minorEastAsia" w:eastAsiaTheme="minorEastAsia" w:hAnsiTheme="minorEastAsia"/>
          <w:sz w:val="24"/>
        </w:rPr>
      </w:pPr>
      <w:r w:rsidRPr="0062763C">
        <w:rPr>
          <w:rFonts w:asciiTheme="minorEastAsia" w:eastAsiaTheme="minorEastAsia" w:hAnsiTheme="minorEastAsia" w:hint="eastAsia"/>
          <w:sz w:val="24"/>
        </w:rPr>
        <w:t>住民自ら地域の課題を把握し、課題解決に向けて地域の実情に合った取り組みを検討し実践している。町内会や他団体との協議、他業種とのネットワーク構築、人材育成のための養成講座の開催、事業開催のための地域体制の整備などを経て実践に至っている。事業の実施を通して、振り返り新たな課題を踏まえて開催を継続している。</w:t>
      </w: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【活動の成果】</w: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 xml:space="preserve">①市場形式（大町地区）　 </w:t>
      </w:r>
    </w:p>
    <w:p w:rsidR="00EC64D8" w:rsidRPr="0062763C" w:rsidRDefault="00EC64D8" w:rsidP="00EC64D8">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・バスに乗れない方や一人で買い物に行けない方に喜ばれた。</w:t>
      </w:r>
    </w:p>
    <w:p w:rsidR="00EC64D8" w:rsidRPr="0062763C" w:rsidRDefault="00EC64D8" w:rsidP="005A58A6">
      <w:pPr>
        <w:spacing w:line="320" w:lineRule="exact"/>
        <w:ind w:left="223" w:hangingChars="100" w:hanging="223"/>
        <w:rPr>
          <w:rFonts w:asciiTheme="majorEastAsia" w:eastAsiaTheme="majorEastAsia" w:hAnsiTheme="majorEastAsia"/>
          <w:sz w:val="24"/>
        </w:rPr>
      </w:pPr>
      <w:r w:rsidRPr="0062763C">
        <w:rPr>
          <w:rFonts w:asciiTheme="minorEastAsia" w:eastAsiaTheme="minorEastAsia" w:hAnsiTheme="minorEastAsia" w:hint="eastAsia"/>
          <w:sz w:val="24"/>
        </w:rPr>
        <w:t>・同じ町内の方が開店準備や売り子まで行い、アクティブシニア世代の役割を持った社会参加と地域主体の地域づくりとなった。</w: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②移動注文販売形式（片貝地区）</w:t>
      </w:r>
    </w:p>
    <w:p w:rsidR="00EC64D8" w:rsidRPr="0062763C" w:rsidRDefault="00EC64D8" w:rsidP="00EC64D8">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・毎週の移動注文販売車が来ることで、買い物しやすくなったと喜ばれた。</w:t>
      </w:r>
    </w:p>
    <w:p w:rsidR="00EC64D8" w:rsidRPr="0062763C" w:rsidRDefault="00EC64D8" w:rsidP="00EC64D8">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・移動販売車が到着するまでの間、公民館で住民同士が交流する機会を創出した。</w: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③乗合買い物カー形式（西布施地区）</w:t>
      </w:r>
    </w:p>
    <w:p w:rsidR="00EC64D8" w:rsidRPr="0062763C" w:rsidRDefault="00EC64D8" w:rsidP="00EC64D8">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・欲しいものを自分の目で確かめて購入できることを喜ばれた。</w:t>
      </w:r>
    </w:p>
    <w:p w:rsidR="00EC64D8" w:rsidRPr="0062763C" w:rsidRDefault="00EC64D8" w:rsidP="00EC64D8">
      <w:pPr>
        <w:spacing w:line="320" w:lineRule="exact"/>
        <w:rPr>
          <w:rFonts w:asciiTheme="minorEastAsia" w:eastAsiaTheme="minorEastAsia" w:hAnsiTheme="minorEastAsia"/>
          <w:spacing w:val="-6"/>
          <w:sz w:val="24"/>
        </w:rPr>
      </w:pPr>
      <w:r w:rsidRPr="0062763C">
        <w:rPr>
          <w:rFonts w:asciiTheme="minorEastAsia" w:eastAsiaTheme="minorEastAsia" w:hAnsiTheme="minorEastAsia" w:hint="eastAsia"/>
          <w:spacing w:val="-6"/>
          <w:sz w:val="24"/>
        </w:rPr>
        <w:t>・歩行が不安定な方でも、玄関前に車を停めて迎え買い物後も玄関まで送るので安心。</w: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④買物代行形式</w:t>
      </w:r>
    </w:p>
    <w:p w:rsidR="00A24A4B" w:rsidRPr="0062763C" w:rsidRDefault="00EC64D8" w:rsidP="00A24A4B">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・買い物代行を通して、安否確認や話し相手をしている。</w:t>
      </w:r>
      <w:r w:rsidR="00A24A4B" w:rsidRPr="0062763C">
        <w:rPr>
          <w:rFonts w:asciiTheme="minorEastAsia" w:eastAsiaTheme="minorEastAsia" w:hAnsiTheme="minorEastAsia"/>
          <w:sz w:val="24"/>
        </w:rPr>
        <w:br w:type="page"/>
      </w:r>
    </w:p>
    <w:p w:rsidR="00092F57" w:rsidRPr="0062763C" w:rsidRDefault="00E031E2" w:rsidP="00092F57">
      <w:pPr>
        <w:spacing w:line="32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3616" behindDoc="0" locked="0" layoutInCell="1" allowOverlap="1" wp14:anchorId="09B437B4" wp14:editId="61C9BC2C">
                <wp:simplePos x="0" y="0"/>
                <wp:positionH relativeFrom="column">
                  <wp:posOffset>-138430</wp:posOffset>
                </wp:positionH>
                <wp:positionV relativeFrom="paragraph">
                  <wp:posOffset>78105</wp:posOffset>
                </wp:positionV>
                <wp:extent cx="6376035" cy="9347835"/>
                <wp:effectExtent l="0" t="0" r="24765" b="24765"/>
                <wp:wrapNone/>
                <wp:docPr id="88" name="正方形/長方形 88"/>
                <wp:cNvGraphicFramePr/>
                <a:graphic xmlns:a="http://schemas.openxmlformats.org/drawingml/2006/main">
                  <a:graphicData uri="http://schemas.microsoft.com/office/word/2010/wordprocessingShape">
                    <wps:wsp>
                      <wps:cNvSpPr/>
                      <wps:spPr>
                        <a:xfrm>
                          <a:off x="0" y="0"/>
                          <a:ext cx="6376035" cy="93478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26" style="position:absolute;left:0;text-align:left;margin-left:-10.9pt;margin-top:6.15pt;width:502.05pt;height:736.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UBgQIAANIEAAAOAAAAZHJzL2Uyb0RvYy54bWysVM1uEzEQviPxDpbvdJM0/Vt1U0WtipCq&#10;tlKLena93uxKXo+xnWzCe8ADwJkz4sDjUIm34LN3+0PhhMjBmfH8eOabb/bwaN1qtlLON2QKPt4a&#10;caaMpLIxi4K/vT59tc+ZD8KUQpNRBd8oz49mL18cdjZXE6pJl8oxJDE+72zB6xBsnmVe1qoVfous&#10;MjBW5FoRoLpFVjrRIXurs8lotJt15ErrSCrvcXvSG/ks5a8qJcNFVXkVmC44agvpdOm8jWc2OxT5&#10;wglbN3IoQ/xDFa1oDB59SHUigmBL1/yRqm2kI09V2JLUZlRVjVSpB3QzHj3r5qoWVqVeAI63DzD5&#10;/5dWnq8uHWvKgu9jUka0mNHdl893H7/9+P4p+/nhay8xWAFVZ32OiCt76QbNQ4x9ryvXxn90xNYJ&#10;3s0DvGodmMTl7vbe7mh7hzMJ28H2dG8fCvJkj+HW+fBaUcuiUHCH+SVYxerMh9713iW+Zui00Rr3&#10;IteGdQWf7ExHGLMUoFKlRYDYWjTnzYIzoRfgqAwupfSkmzKGx2i/8cfasZUATcCukrprVM2ZFj7A&#10;gFbSb6j2t9BYz4nwdR+cTIObNjG1Siwcyo8A9pBF6ZbKDdB31NPSW3naINsZHr0UDjxEK9itcIGj&#10;0oT+aJA4q8m9/9t99Ac9YOWsA6/R+7ulcAq9vDEgzsF4Oo2LkJTpzt4EintquX1qMcv2mIDJGFts&#10;ZRKjf9D3YuWovcEKzuOrMAkj8XaP8qAch37fsMRSzefJDeS3IpyZKytj8ohTxPF6fSOcHYYfMIFz&#10;ut8BkT/jQO8bIw3Nl4GqJhHkEVcQKypYnESxYcnjZj7Vk9fjp2j2CwAA//8DAFBLAwQUAAYACAAA&#10;ACEABZ5NceAAAAALAQAADwAAAGRycy9kb3ducmV2LnhtbEyPQU+DQBCF7yb9D5tp4sW0C5QYRJam&#10;aVIPHhqtHjxu2RFI2VnCbgH/vdOT3mbmvbz5XrGdbSdGHHzrSEG8jkAgVc60VCv4/DisMhA+aDK6&#10;c4QKftDDtlzcFTo3bqJ3HE+hFhxCPtcKmhD6XEpfNWi1X7seibVvN1gdeB1qaQY9cbjtZBJFj9Lq&#10;lvhDo3vcN1hdTler4GuK3o50sUbKTUzHh8PL+FonSt0v590ziIBz+DPDDZ/RoWSms7uS8aJTsEpi&#10;Rg8sJBsQbHjKbsOZD2mWpiDLQv7vUP4CAAD//wMAUEsBAi0AFAAGAAgAAAAhALaDOJL+AAAA4QEA&#10;ABMAAAAAAAAAAAAAAAAAAAAAAFtDb250ZW50X1R5cGVzXS54bWxQSwECLQAUAAYACAAAACEAOP0h&#10;/9YAAACUAQAACwAAAAAAAAAAAAAAAAAvAQAAX3JlbHMvLnJlbHNQSwECLQAUAAYACAAAACEAB95V&#10;AYECAADSBAAADgAAAAAAAAAAAAAAAAAuAgAAZHJzL2Uyb0RvYy54bWxQSwECLQAUAAYACAAAACEA&#10;BZ5NceAAAAALAQAADwAAAAAAAAAAAAAAAADbBAAAZHJzL2Rvd25yZXYueG1sUEsFBgAAAAAEAAQA&#10;8wAAAOgFAAAAAA==&#10;" filled="f" strokecolor="windowText" strokeweight="2pt"/>
            </w:pict>
          </mc:Fallback>
        </mc:AlternateContent>
      </w:r>
    </w:p>
    <w:p w:rsidR="00EC64D8" w:rsidRPr="0062763C" w:rsidRDefault="00092F57" w:rsidP="00092F57">
      <w:pPr>
        <w:spacing w:line="360" w:lineRule="exact"/>
        <w:ind w:left="1340" w:hangingChars="600" w:hanging="1340"/>
        <w:rPr>
          <w:rFonts w:asciiTheme="majorEastAsia" w:eastAsiaTheme="majorEastAsia" w:hAnsiTheme="majorEastAsia"/>
          <w:sz w:val="24"/>
        </w:rPr>
      </w:pP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事例</w:t>
      </w:r>
      <w:r w:rsidRPr="0062763C">
        <w:rPr>
          <w:rFonts w:asciiTheme="majorEastAsia" w:eastAsiaTheme="majorEastAsia" w:hAnsiTheme="majorEastAsia" w:hint="eastAsia"/>
          <w:sz w:val="24"/>
        </w:rPr>
        <w:t>７】</w:t>
      </w:r>
      <w:r w:rsidR="00D959A0" w:rsidRPr="0062763C">
        <w:rPr>
          <w:rFonts w:asciiTheme="majorEastAsia" w:eastAsiaTheme="majorEastAsia" w:hAnsiTheme="majorEastAsia" w:hint="eastAsia"/>
          <w:sz w:val="24"/>
        </w:rPr>
        <w:t xml:space="preserve">　地域住民によるＮＰＯバスの運行　　</w:t>
      </w:r>
      <w:r w:rsidR="00EC64D8" w:rsidRPr="0062763C">
        <w:rPr>
          <w:rFonts w:asciiTheme="majorEastAsia" w:eastAsiaTheme="majorEastAsia" w:hAnsiTheme="majorEastAsia" w:hint="eastAsia"/>
          <w:sz w:val="24"/>
        </w:rPr>
        <w:t>特定非営利活動法人八代地域活性化協議会</w:t>
      </w:r>
    </w:p>
    <w:p w:rsidR="00EC64D8" w:rsidRPr="0062763C" w:rsidRDefault="00D959A0" w:rsidP="00D959A0">
      <w:pPr>
        <w:spacing w:line="360" w:lineRule="exact"/>
        <w:ind w:left="813" w:hangingChars="400" w:hanging="813"/>
        <w:rPr>
          <w:rFonts w:asciiTheme="majorEastAsia" w:eastAsiaTheme="majorEastAsia" w:hAnsiTheme="majorEastAsia"/>
          <w:sz w:val="24"/>
        </w:rPr>
      </w:pPr>
      <w:r w:rsidRPr="0062763C">
        <w:rPr>
          <w:rFonts w:ascii="游明朝" w:eastAsia="游明朝" w:hAnsi="游明朝" w:hint="eastAsia"/>
          <w:noProof/>
          <w:sz w:val="22"/>
        </w:rPr>
        <mc:AlternateContent>
          <mc:Choice Requires="wps">
            <w:drawing>
              <wp:anchor distT="0" distB="0" distL="114300" distR="114300" simplePos="0" relativeHeight="251796992" behindDoc="0" locked="0" layoutInCell="1" allowOverlap="1" wp14:anchorId="592BFB1E" wp14:editId="074D9D52">
                <wp:simplePos x="0" y="0"/>
                <wp:positionH relativeFrom="column">
                  <wp:posOffset>-36830</wp:posOffset>
                </wp:positionH>
                <wp:positionV relativeFrom="paragraph">
                  <wp:posOffset>116840</wp:posOffset>
                </wp:positionV>
                <wp:extent cx="6164580" cy="952500"/>
                <wp:effectExtent l="0" t="0" r="26670" b="19050"/>
                <wp:wrapNone/>
                <wp:docPr id="80" name="テキスト ボックス 80"/>
                <wp:cNvGraphicFramePr/>
                <a:graphic xmlns:a="http://schemas.openxmlformats.org/drawingml/2006/main">
                  <a:graphicData uri="http://schemas.microsoft.com/office/word/2010/wordprocessingShape">
                    <wps:wsp>
                      <wps:cNvSpPr txBox="1"/>
                      <wps:spPr>
                        <a:xfrm>
                          <a:off x="0" y="0"/>
                          <a:ext cx="6164580" cy="952500"/>
                        </a:xfrm>
                        <a:prstGeom prst="roundRect">
                          <a:avLst>
                            <a:gd name="adj" fmla="val 9267"/>
                          </a:avLst>
                        </a:prstGeom>
                        <a:noFill/>
                        <a:ln w="6350">
                          <a:solidFill>
                            <a:prstClr val="black"/>
                          </a:solidFill>
                        </a:ln>
                        <a:effectLst/>
                      </wps:spPr>
                      <wps:txbx>
                        <w:txbxContent>
                          <w:p w:rsidR="0062763C" w:rsidRPr="00092F57" w:rsidRDefault="0062763C" w:rsidP="00092F57">
                            <w:pPr>
                              <w:spacing w:line="320" w:lineRule="exact"/>
                              <w:ind w:firstLineChars="100" w:firstLine="223"/>
                              <w:rPr>
                                <w:rFonts w:asciiTheme="majorEastAsia" w:eastAsiaTheme="majorEastAsia" w:hAnsiTheme="majorEastAsia"/>
                                <w:sz w:val="24"/>
                              </w:rPr>
                            </w:pPr>
                            <w:r w:rsidRPr="00092F57">
                              <w:rPr>
                                <w:rFonts w:asciiTheme="majorEastAsia" w:eastAsiaTheme="majorEastAsia" w:hAnsiTheme="majorEastAsia" w:hint="eastAsia"/>
                                <w:sz w:val="24"/>
                              </w:rPr>
                              <w:t>氷見市八代地区では、路線バス・市営バスの廃止に伴い、平成17年度に地区住民自身がＮＰＯ法人を設立し、ＮＰＯバス磯辺線「ますがた」の運行を開始しました。この「ますがた」は、地域住民の買い物、通院、通学の足として活躍しています。</w:t>
                            </w:r>
                          </w:p>
                          <w:p w:rsidR="0062763C" w:rsidRPr="00092F57" w:rsidRDefault="0062763C" w:rsidP="00092F57">
                            <w:pPr>
                              <w:spacing w:line="320" w:lineRule="exact"/>
                              <w:rPr>
                                <w:rFonts w:asciiTheme="majorEastAsia" w:eastAsiaTheme="majorEastAsia" w:hAnsiTheme="majorEastAsia"/>
                                <w:sz w:val="24"/>
                              </w:rPr>
                            </w:pPr>
                            <w:r w:rsidRPr="00092F57">
                              <w:rPr>
                                <w:rFonts w:asciiTheme="majorEastAsia" w:eastAsiaTheme="majorEastAsia" w:hAnsiTheme="majorEastAsia" w:hint="eastAsia"/>
                                <w:sz w:val="24"/>
                              </w:rPr>
                              <w:t>【平成27年度「ふるさとづくり大賞　団体表彰（総務大臣賞）」受賞】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80" o:spid="_x0000_s1168" style="position:absolute;left:0;text-align:left;margin-left:-2.9pt;margin-top:9.2pt;width:485.4pt;height: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TThAIAANIEAAAOAAAAZHJzL2Uyb0RvYy54bWysVMFuEzEQvSPxD5bvdJOQhDbqpgqtipCq&#10;tqJFPTteu1mwPcZ2sluOjYT4CH4BceZ79kcYe3fTCDghLt4Zz/jNzJuZPT6ptSIb4XwJJqfDgwEl&#10;wnAoSnOf0/e35y8OKfGBmYIpMCKnD8LTk/nzZ8eVnYkRrEAVwhEEMX5W2ZyuQrCzLPN8JTTzB2CF&#10;QaMEp1lA1d1nhWMVomuVjQaDaVaBK6wDLrzH27PWSOcJX0rBw5WUXgSicoq5hXS6dC7jmc2P2eze&#10;MbsqeZcG+4csNCsNBt1BnbHAyNqVf0DpkjvwIMMBB52BlCUXqQasZjj4rZqbFbMi1YLkeLujyf8/&#10;WH65uXakLHJ6iPQYprFHzfZL8/i9efzZbL+SZvut2W6bxx+oE/RBwirrZ/juxuLLUL+GGhvf33u8&#10;jDzU0un4xQoJ2hH7YUe3qAPheDkdTseTGJaj7WgymgwSfPb02jof3gjQJAo5dbA2xTvsaaKabS58&#10;SJwXXeKs+ECJ1Ao7uGGKHI2mr2JeCNj5otRDxocGzkul0ggoQyrM6OVkkLA9qLKIxugWn5wqRxAz&#10;p0vF+McOdc8LkZWJziINHWYWA0emWkaiFOpl3VI97elaQvGALDpoB9Nbfl5itAvmwzVzWAeyg9sV&#10;rvCQCjBF6CRKVuA+/+0++uOAoJWSCic7p/7TmjlBiXprcHSOhuMxwoakjCevRqi4fcty32LW+hSw&#10;7iHuseVJjP5B9aJ0oO9wCRcxKpqY4Rg7p6EXT0O7b7jEXCwWyQmH37JwYW4sj9A9y7f1HXO263bA&#10;ObmEfge6HrbtjB1pfds2LtYBZLmjvGW14x8XJ41At+RxM/f15PX0K5r/AgAA//8DAFBLAwQUAAYA&#10;CAAAACEAZo2f594AAAAJAQAADwAAAGRycy9kb3ducmV2LnhtbEyPwU7DMBBE70j9B2srcUGt04pE&#10;IcSpqlJOVKoouXBz4yWJiNchdtrw9ywnOO7MaPZNvplsJy44+NaRgtUyAoFUOdNSraB8e16kIHzQ&#10;ZHTnCBV8o4dNMbvJdWbclV7xcgq14BLymVbQhNBnUvqqQav90vVI7H24werA51BLM+grl9tOrqMo&#10;kVa3xB8a3eOuwerzNFoFMtyVu/X+Kz3EeHwa+/e9ezmUSt3Op+0jiIBT+AvDLz6jQ8FMZzeS8aJT&#10;sIiZPLCe3oNg/yGJeduZhYQVWeTy/4LiBwAA//8DAFBLAQItABQABgAIAAAAIQC2gziS/gAAAOEB&#10;AAATAAAAAAAAAAAAAAAAAAAAAABbQ29udGVudF9UeXBlc10ueG1sUEsBAi0AFAAGAAgAAAAhADj9&#10;If/WAAAAlAEAAAsAAAAAAAAAAAAAAAAALwEAAF9yZWxzLy5yZWxzUEsBAi0AFAAGAAgAAAAhAFga&#10;BNOEAgAA0gQAAA4AAAAAAAAAAAAAAAAALgIAAGRycy9lMm9Eb2MueG1sUEsBAi0AFAAGAAgAAAAh&#10;AGaNn+feAAAACQEAAA8AAAAAAAAAAAAAAAAA3gQAAGRycy9kb3ducmV2LnhtbFBLBQYAAAAABAAE&#10;APMAAADpBQAAAAA=&#10;" filled="f" strokeweight=".5pt">
                <v:textbox>
                  <w:txbxContent>
                    <w:p w:rsidR="0062763C" w:rsidRPr="00092F57" w:rsidRDefault="0062763C" w:rsidP="00092F57">
                      <w:pPr>
                        <w:spacing w:line="320" w:lineRule="exact"/>
                        <w:ind w:firstLineChars="100" w:firstLine="223"/>
                        <w:rPr>
                          <w:rFonts w:asciiTheme="majorEastAsia" w:eastAsiaTheme="majorEastAsia" w:hAnsiTheme="majorEastAsia"/>
                          <w:sz w:val="24"/>
                        </w:rPr>
                      </w:pPr>
                      <w:r w:rsidRPr="00092F57">
                        <w:rPr>
                          <w:rFonts w:asciiTheme="majorEastAsia" w:eastAsiaTheme="majorEastAsia" w:hAnsiTheme="majorEastAsia" w:hint="eastAsia"/>
                          <w:sz w:val="24"/>
                        </w:rPr>
                        <w:t>氷見市八代地区では、路線バス・市営バスの廃止に伴い、平成17年度に地区住民自身がＮＰＯ法人を設立し、ＮＰＯバス磯辺線「ますがた」の運行を開始しました。この「ますがた」は、地域住民の買い物、通院、通学の足として活躍しています。</w:t>
                      </w:r>
                    </w:p>
                    <w:p w:rsidR="0062763C" w:rsidRPr="00092F57" w:rsidRDefault="0062763C" w:rsidP="00092F57">
                      <w:pPr>
                        <w:spacing w:line="320" w:lineRule="exact"/>
                        <w:rPr>
                          <w:rFonts w:asciiTheme="majorEastAsia" w:eastAsiaTheme="majorEastAsia" w:hAnsiTheme="majorEastAsia"/>
                          <w:sz w:val="24"/>
                        </w:rPr>
                      </w:pPr>
                      <w:r w:rsidRPr="00092F57">
                        <w:rPr>
                          <w:rFonts w:asciiTheme="majorEastAsia" w:eastAsiaTheme="majorEastAsia" w:hAnsiTheme="majorEastAsia" w:hint="eastAsia"/>
                          <w:sz w:val="24"/>
                        </w:rPr>
                        <w:t>【平成27年度「ふるさとづくり大賞　団体表彰（総務大臣賞）」受賞】</w:t>
                      </w:r>
                    </w:p>
                  </w:txbxContent>
                </v:textbox>
              </v:roundrect>
            </w:pict>
          </mc:Fallback>
        </mc:AlternateContent>
      </w:r>
    </w:p>
    <w:p w:rsidR="00EC64D8" w:rsidRPr="0062763C" w:rsidRDefault="00EC64D8" w:rsidP="00D959A0">
      <w:pPr>
        <w:spacing w:line="360" w:lineRule="exact"/>
        <w:ind w:left="893" w:hangingChars="400" w:hanging="893"/>
        <w:rPr>
          <w:rFonts w:asciiTheme="majorEastAsia" w:eastAsiaTheme="majorEastAsia" w:hAnsiTheme="majorEastAsia"/>
          <w:sz w:val="24"/>
        </w:rPr>
      </w:pPr>
    </w:p>
    <w:p w:rsidR="00EC64D8" w:rsidRPr="0062763C" w:rsidRDefault="00EC64D8" w:rsidP="00092F57">
      <w:pPr>
        <w:spacing w:line="360" w:lineRule="exact"/>
        <w:ind w:left="893" w:hangingChars="400" w:hanging="893"/>
        <w:rPr>
          <w:rFonts w:asciiTheme="majorEastAsia" w:eastAsiaTheme="majorEastAsia" w:hAnsiTheme="majorEastAsia"/>
          <w:sz w:val="24"/>
        </w:rPr>
      </w:pPr>
    </w:p>
    <w:p w:rsidR="00EC64D8" w:rsidRPr="0062763C" w:rsidRDefault="00EC64D8" w:rsidP="00092F57">
      <w:pPr>
        <w:spacing w:line="360" w:lineRule="exact"/>
        <w:ind w:left="893" w:hangingChars="400" w:hanging="893"/>
        <w:rPr>
          <w:rFonts w:asciiTheme="majorEastAsia" w:eastAsiaTheme="majorEastAsia" w:hAnsiTheme="majorEastAsia"/>
          <w:sz w:val="24"/>
        </w:rPr>
      </w:pPr>
    </w:p>
    <w:p w:rsidR="00EC64D8" w:rsidRPr="0062763C" w:rsidRDefault="00EC64D8" w:rsidP="00092F57">
      <w:pPr>
        <w:spacing w:line="360" w:lineRule="exact"/>
        <w:ind w:left="893" w:hangingChars="400" w:hanging="893"/>
        <w:rPr>
          <w:rFonts w:asciiTheme="majorEastAsia" w:eastAsiaTheme="majorEastAsia" w:hAnsiTheme="majorEastAsia"/>
          <w:sz w:val="24"/>
        </w:rPr>
      </w:pPr>
    </w:p>
    <w:p w:rsidR="00D959A0" w:rsidRPr="0062763C" w:rsidRDefault="00D959A0" w:rsidP="00092F57">
      <w:pPr>
        <w:spacing w:line="360" w:lineRule="exact"/>
        <w:ind w:left="893" w:hangingChars="400" w:hanging="893"/>
        <w:rPr>
          <w:rFonts w:asciiTheme="majorEastAsia" w:eastAsiaTheme="majorEastAsia" w:hAnsiTheme="majorEastAsia"/>
          <w:sz w:val="24"/>
        </w:rPr>
      </w:pPr>
    </w:p>
    <w:p w:rsidR="00EC64D8" w:rsidRPr="0062763C" w:rsidRDefault="00EC64D8" w:rsidP="00092F57">
      <w:pPr>
        <w:spacing w:line="340" w:lineRule="exact"/>
        <w:rPr>
          <w:rFonts w:asciiTheme="majorEastAsia" w:eastAsiaTheme="majorEastAsia" w:hAnsiTheme="majorEastAsia"/>
          <w:sz w:val="24"/>
        </w:rPr>
      </w:pPr>
      <w:r w:rsidRPr="0062763C">
        <w:rPr>
          <w:rFonts w:asciiTheme="majorEastAsia" w:eastAsiaTheme="majorEastAsia" w:hAnsiTheme="majorEastAsia" w:hint="eastAsia"/>
          <w:sz w:val="24"/>
        </w:rPr>
        <w:t>【概要】</w:t>
      </w:r>
    </w:p>
    <w:p w:rsidR="00EC64D8" w:rsidRPr="0062763C" w:rsidRDefault="00EC64D8" w:rsidP="00092F57">
      <w:pPr>
        <w:spacing w:line="34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氷見市の中山間地域にある八代地区では、民間交通事業者による路線バスが廃止、その後は市営バスが運行されていたが、利用者数の減少により路線の維持ができなくなり、平成17年に路線廃止となった。八代地区の有志住民がＮＰＯ法人を立ち上げ、「ますがた」を運行することとなった。</w:t>
      </w:r>
    </w:p>
    <w:p w:rsidR="00EC64D8" w:rsidRPr="0062763C" w:rsidRDefault="00EC64D8" w:rsidP="00092F57">
      <w:pPr>
        <w:spacing w:line="34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「ますがた」の運行による直接の効果は地域の移動手段の確保であるが、「ますがた」は八代地域での住民生活を支える重要な役割を果たしている。</w:t>
      </w:r>
    </w:p>
    <w:p w:rsidR="00EC64D8" w:rsidRPr="0062763C" w:rsidRDefault="00EC64D8" w:rsidP="00E031E2">
      <w:pPr>
        <w:spacing w:line="200" w:lineRule="exact"/>
        <w:rPr>
          <w:rFonts w:asciiTheme="majorEastAsia" w:eastAsiaTheme="majorEastAsia" w:hAnsiTheme="majorEastAsia"/>
          <w:sz w:val="24"/>
        </w:rPr>
      </w:pPr>
    </w:p>
    <w:p w:rsidR="00EC64D8" w:rsidRPr="0062763C" w:rsidRDefault="00EC64D8" w:rsidP="00092F57">
      <w:pPr>
        <w:spacing w:line="340" w:lineRule="exact"/>
        <w:rPr>
          <w:rFonts w:asciiTheme="majorEastAsia" w:eastAsiaTheme="majorEastAsia" w:hAnsiTheme="majorEastAsia"/>
          <w:sz w:val="24"/>
        </w:rPr>
      </w:pPr>
      <w:r w:rsidRPr="0062763C">
        <w:rPr>
          <w:rFonts w:asciiTheme="majorEastAsia" w:eastAsiaTheme="majorEastAsia" w:hAnsiTheme="majorEastAsia" w:hint="eastAsia"/>
          <w:sz w:val="24"/>
        </w:rPr>
        <w:t>【活動内容】</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八代地区と氷見市中心市街地とを結ぶＮＰＯバス磯辺線「ますがた」を運行している。また、ＮＰＯバス運行ノウハウの継承のため、灘浦地区の中山間地域と中心市街地とを結ぶＮＰＯバス灘浦線「なだうら」も運行している。</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法人会費５千円に加え、利用者の住所地に応じたバス年会費を納付することにより、利用者は毎日「ますがた」を利用することができる。何度乗車しても負担額が一定であるため、利用者は気軽に利用できる。</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ますがた」を利用することで、運転者や利用者同士での見守りが行われるほか、車内でコミュニケーションが生まれることで、「ますがた」があたかも「走る公民館」として機能し、自宅に閉じこもりがちな高齢者の外出機会の創出につながっている。</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八代地区の中学生は、地区外の中学校に通学している。その中学校が「ますがた」路線沿線にあることから、「ますがた」は中学生の輸送を担うスクールバス機能を有している。生活利用と通学利用という異なる輸送需要を束ねて旅客の層を厚くすることで、効率的で安定した輸送サービスを提供している。</w:t>
      </w:r>
    </w:p>
    <w:p w:rsidR="00EC64D8" w:rsidRPr="0062763C" w:rsidRDefault="00EC64D8" w:rsidP="00092F57">
      <w:pPr>
        <w:spacing w:line="340" w:lineRule="exact"/>
        <w:ind w:left="223" w:hangingChars="100" w:hanging="223"/>
        <w:rPr>
          <w:rFonts w:asciiTheme="majorEastAsia" w:eastAsiaTheme="majorEastAsia" w:hAnsiTheme="majorEastAsia"/>
          <w:sz w:val="24"/>
        </w:rPr>
      </w:pPr>
      <w:r w:rsidRPr="0062763C">
        <w:rPr>
          <w:rFonts w:asciiTheme="minorEastAsia" w:eastAsiaTheme="minorEastAsia" w:hAnsiTheme="minorEastAsia" w:hint="eastAsia"/>
          <w:sz w:val="24"/>
        </w:rPr>
        <w:t>・「ますがた」や「なだうら」が運行する地域には、携帯電話による通信が困難な地域が残っている。そこで八代地域活性化協議会では、ＮＰＯバスや事務所などに無線機を配置し、運行管理に活用しているほか、旅客の多くを占める高齢者の容態急変や自然災害の発生などを想定し、有事の際の緊急連絡手段として備えている。</w:t>
      </w:r>
    </w:p>
    <w:p w:rsidR="00EC64D8" w:rsidRPr="0062763C" w:rsidRDefault="00EC64D8" w:rsidP="00E031E2">
      <w:pPr>
        <w:spacing w:line="200" w:lineRule="exact"/>
        <w:rPr>
          <w:rFonts w:asciiTheme="majorEastAsia" w:eastAsiaTheme="majorEastAsia" w:hAnsiTheme="majorEastAsia"/>
          <w:sz w:val="24"/>
        </w:rPr>
      </w:pPr>
    </w:p>
    <w:p w:rsidR="00EC64D8" w:rsidRPr="0062763C" w:rsidRDefault="00EC64D8" w:rsidP="00092F57">
      <w:pPr>
        <w:spacing w:line="340" w:lineRule="exact"/>
        <w:rPr>
          <w:rFonts w:asciiTheme="majorEastAsia" w:eastAsiaTheme="majorEastAsia" w:hAnsiTheme="majorEastAsia"/>
          <w:sz w:val="24"/>
        </w:rPr>
      </w:pPr>
      <w:r w:rsidRPr="0062763C">
        <w:rPr>
          <w:rFonts w:asciiTheme="majorEastAsia" w:eastAsiaTheme="majorEastAsia" w:hAnsiTheme="majorEastAsia" w:hint="eastAsia"/>
          <w:sz w:val="24"/>
        </w:rPr>
        <w:t>【特記事項】</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八代地域活性化協議会では、住民に対し「ますがた」利用の声掛けをしたり、継続利用者にお礼のはがきを出したりしている。自家用車に過度に依存する生活が普及した今日では、「路線を引いたら勝手に旅客が集まってくる」ことは期待できない。「ますがた」の運行に携わるメンバーが住民に主体的に関わることで、人口が減少する中でも利用者数を確保し、路線の維持に努めている。</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・「ますがた」をモデルケースとし、市内各地で住民によるＮＰＯバスの運行が広がっている。それぞれの地域で住民がＮＰＯバスの運行に携わり、移動手段の確保・維持に創意工夫を重ねている。</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8"/>
        </w:rPr>
        <w:lastRenderedPageBreak/>
        <w:t>Ⅲ　生きがいと自立を育む地域社会の形成</w:t>
      </w:r>
    </w:p>
    <w:p w:rsidR="00BB499D" w:rsidRPr="0062763C" w:rsidRDefault="00BB499D" w:rsidP="00BB499D">
      <w:pPr>
        <w:spacing w:line="360" w:lineRule="exact"/>
        <w:rPr>
          <w:sz w:val="24"/>
        </w:rPr>
      </w:pPr>
      <w:r w:rsidRPr="0062763C">
        <w:rPr>
          <w:rFonts w:hint="eastAsia"/>
          <w:sz w:val="24"/>
        </w:rPr>
        <w:t xml:space="preserve">　高齢者や障害者等が社会で自立し、誰もが元気に活躍するための環境づくりを進め、活力ある明るい地域社会の実現を目指します。このため、高齢者や障害者等がそれぞれの意欲と能力に応じた就労、社会参加、日常生活ができるよう、その支援に努め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trike/>
          <w:sz w:val="24"/>
        </w:rPr>
      </w:pPr>
      <w:r w:rsidRPr="0062763C">
        <w:rPr>
          <w:rFonts w:ascii="ＭＳ ゴシック" w:eastAsia="ＭＳ ゴシック" w:hAnsi="ＭＳ ゴシック" w:hint="eastAsia"/>
          <w:sz w:val="24"/>
        </w:rPr>
        <w:t>１　総合的な情報提供や相談機関の充実</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福祉情報の提供体制の充実</w:t>
      </w:r>
    </w:p>
    <w:p w:rsidR="00BB499D" w:rsidRPr="0062763C" w:rsidRDefault="00BB499D" w:rsidP="00BB499D">
      <w:pPr>
        <w:spacing w:line="360" w:lineRule="exact"/>
        <w:ind w:leftChars="100" w:left="193" w:firstLineChars="86" w:firstLine="192"/>
        <w:rPr>
          <w:sz w:val="24"/>
        </w:rPr>
      </w:pPr>
      <w:r w:rsidRPr="0062763C">
        <w:rPr>
          <w:rFonts w:hint="eastAsia"/>
          <w:sz w:val="24"/>
        </w:rPr>
        <w:t>福祉サービスの利用者等に対し、必要な情報が適時適切に提供される体制を整備し、制度･サービス内容への理解を促進します。</w:t>
      </w:r>
    </w:p>
    <w:p w:rsidR="00BB499D" w:rsidRPr="0062763C" w:rsidRDefault="00BB499D" w:rsidP="00BB499D">
      <w:pPr>
        <w:spacing w:line="360" w:lineRule="exact"/>
        <w:ind w:leftChars="199" w:left="579" w:hangingChars="87" w:hanging="194"/>
        <w:rPr>
          <w:sz w:val="24"/>
        </w:rPr>
      </w:pPr>
      <w:r w:rsidRPr="0062763C">
        <w:rPr>
          <w:rFonts w:hint="eastAsia"/>
          <w:sz w:val="24"/>
        </w:rPr>
        <w:t>・　社会福祉協議会や地域包括支援センター、子育て世代包括支援センターなどにおける保健・福祉サービスや利用方法等の情報提供の推進</w:t>
      </w:r>
    </w:p>
    <w:p w:rsidR="00BB499D" w:rsidRPr="0062763C" w:rsidRDefault="00BB499D" w:rsidP="00BB499D">
      <w:pPr>
        <w:spacing w:line="360" w:lineRule="exact"/>
        <w:ind w:leftChars="199" w:left="579" w:hangingChars="87" w:hanging="194"/>
        <w:rPr>
          <w:sz w:val="24"/>
        </w:rPr>
      </w:pPr>
      <w:r w:rsidRPr="0062763C">
        <w:rPr>
          <w:rFonts w:hint="eastAsia"/>
          <w:sz w:val="24"/>
        </w:rPr>
        <w:t>・　介護サービス情報公表制度による情報提供及び当該制度の利用の促進</w:t>
      </w:r>
    </w:p>
    <w:p w:rsidR="00BB499D" w:rsidRPr="0062763C" w:rsidRDefault="00BB499D" w:rsidP="00BB499D">
      <w:pPr>
        <w:spacing w:line="360" w:lineRule="exact"/>
        <w:ind w:leftChars="199" w:left="579" w:hangingChars="87" w:hanging="194"/>
        <w:rPr>
          <w:sz w:val="24"/>
        </w:rPr>
      </w:pPr>
      <w:r w:rsidRPr="0062763C">
        <w:rPr>
          <w:rFonts w:hint="eastAsia"/>
          <w:sz w:val="24"/>
        </w:rPr>
        <w:t>・　富山県福祉情報システムを通じた、利用者がサービスに関する情報を気軽に入手できる体制整備の促進</w:t>
      </w:r>
    </w:p>
    <w:p w:rsidR="00BB499D" w:rsidRPr="0062763C" w:rsidRDefault="00BB499D" w:rsidP="00BB499D">
      <w:pPr>
        <w:spacing w:line="360" w:lineRule="exact"/>
        <w:ind w:firstLineChars="200" w:firstLine="447"/>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専門相談機関の充実・連携</w:t>
      </w:r>
    </w:p>
    <w:p w:rsidR="00BB499D" w:rsidRPr="0062763C" w:rsidRDefault="00BB499D" w:rsidP="00BB499D">
      <w:pPr>
        <w:spacing w:line="360" w:lineRule="exact"/>
        <w:ind w:leftChars="100" w:left="193" w:firstLineChars="100" w:firstLine="223"/>
        <w:rPr>
          <w:sz w:val="24"/>
        </w:rPr>
      </w:pPr>
      <w:r w:rsidRPr="0062763C">
        <w:rPr>
          <w:rFonts w:hint="eastAsia"/>
          <w:sz w:val="24"/>
        </w:rPr>
        <w:t>地域包括支援センターなどの各機関が、それぞれ分野の専門的な相談に対応できるよう機能向上を図るとともに、他の分野の相談があった場合にも、迅速な対応ができるよう、各機関の連携に努めます。</w:t>
      </w:r>
    </w:p>
    <w:p w:rsidR="00BB499D" w:rsidRPr="0062763C" w:rsidRDefault="00BB499D" w:rsidP="00BB499D">
      <w:pPr>
        <w:spacing w:line="360" w:lineRule="exact"/>
        <w:ind w:leftChars="229" w:left="644" w:hangingChars="90" w:hanging="201"/>
        <w:rPr>
          <w:sz w:val="24"/>
        </w:rPr>
      </w:pPr>
      <w:r w:rsidRPr="0062763C">
        <w:rPr>
          <w:rFonts w:hint="eastAsia"/>
          <w:sz w:val="24"/>
        </w:rPr>
        <w:t>・　県難病相談・支援センター、県がん総合相談支援センター、県若年性認知症相談・支援センター等における相談支援体制の充実と相談機関間の連携促進</w:t>
      </w:r>
    </w:p>
    <w:p w:rsidR="00BB499D" w:rsidRPr="0062763C" w:rsidRDefault="00BB499D" w:rsidP="00BB499D">
      <w:pPr>
        <w:spacing w:line="360" w:lineRule="exact"/>
        <w:ind w:leftChars="229" w:left="644" w:hangingChars="90" w:hanging="201"/>
        <w:rPr>
          <w:sz w:val="24"/>
        </w:rPr>
      </w:pPr>
      <w:r w:rsidRPr="0062763C">
        <w:rPr>
          <w:rFonts w:hint="eastAsia"/>
          <w:sz w:val="24"/>
        </w:rPr>
        <w:t>・　社会福祉協議会や地域包括支援センター、地域子育て支援センター、子育て世代包括支援センター、障害者相談支援事業所等の連携促進</w:t>
      </w:r>
    </w:p>
    <w:p w:rsidR="00BB499D" w:rsidRPr="0062763C" w:rsidRDefault="00BB499D" w:rsidP="00BB499D">
      <w:pPr>
        <w:spacing w:line="360" w:lineRule="exact"/>
        <w:ind w:leftChars="229" w:left="644" w:hangingChars="90" w:hanging="201"/>
        <w:rPr>
          <w:sz w:val="24"/>
        </w:rPr>
      </w:pPr>
      <w:r w:rsidRPr="0062763C">
        <w:rPr>
          <w:rFonts w:hint="eastAsia"/>
          <w:sz w:val="24"/>
        </w:rPr>
        <w:t>・　地域包括支援センター職員や身体障害者相談員、知的障害者相談員の資質を向上させるための研修会等の実施</w:t>
      </w:r>
    </w:p>
    <w:p w:rsidR="00BB499D" w:rsidRPr="0062763C" w:rsidRDefault="00BB499D" w:rsidP="00BB499D">
      <w:pPr>
        <w:spacing w:line="360" w:lineRule="exact"/>
        <w:ind w:leftChars="229" w:left="644" w:hangingChars="90" w:hanging="201"/>
        <w:rPr>
          <w:sz w:val="24"/>
        </w:rPr>
      </w:pPr>
      <w:r w:rsidRPr="0062763C">
        <w:rPr>
          <w:rFonts w:hint="eastAsia"/>
          <w:sz w:val="24"/>
        </w:rPr>
        <w:t>・　地域自立支援協議会を中心とした障害者の相談支援体制の充実強化</w:t>
      </w:r>
    </w:p>
    <w:p w:rsidR="00BB499D" w:rsidRPr="0062763C" w:rsidRDefault="00BB499D" w:rsidP="00BB499D">
      <w:pPr>
        <w:spacing w:line="360" w:lineRule="exact"/>
        <w:ind w:leftChars="229" w:left="644" w:hangingChars="90" w:hanging="201"/>
        <w:rPr>
          <w:sz w:val="24"/>
        </w:rPr>
      </w:pPr>
      <w:r w:rsidRPr="0062763C">
        <w:rPr>
          <w:rFonts w:hint="eastAsia"/>
          <w:sz w:val="24"/>
        </w:rPr>
        <w:t>・　地域住民や福祉関係者等からの相談に応じる福祉総合相談センターの相談体制の充実強化</w:t>
      </w:r>
    </w:p>
    <w:p w:rsidR="00BB499D" w:rsidRPr="0062763C" w:rsidRDefault="00BB499D" w:rsidP="00BB499D">
      <w:pPr>
        <w:spacing w:line="360" w:lineRule="exact"/>
        <w:rPr>
          <w:sz w:val="24"/>
        </w:rPr>
      </w:pPr>
    </w:p>
    <w:p w:rsidR="00BB499D" w:rsidRPr="0062763C" w:rsidRDefault="00BB499D" w:rsidP="00BB499D">
      <w:pPr>
        <w:spacing w:line="360" w:lineRule="exact"/>
        <w:ind w:left="893" w:hangingChars="400" w:hanging="893"/>
        <w:rPr>
          <w:rFonts w:asciiTheme="majorEastAsia" w:eastAsiaTheme="majorEastAsia" w:hAnsiTheme="majorEastAsia"/>
          <w:sz w:val="24"/>
        </w:rPr>
      </w:pPr>
      <w:r w:rsidRPr="0062763C">
        <w:rPr>
          <w:rFonts w:asciiTheme="majorEastAsia" w:eastAsiaTheme="majorEastAsia" w:hAnsiTheme="majorEastAsia" w:hint="eastAsia"/>
          <w:sz w:val="24"/>
        </w:rPr>
        <w:t>２　災害に備えた取組の促進</w:t>
      </w: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(1)　避難行動要支援者の支援体制の強化</w:t>
      </w:r>
    </w:p>
    <w:p w:rsidR="00BB499D" w:rsidRPr="0062763C" w:rsidRDefault="00BB499D" w:rsidP="00BB499D">
      <w:pPr>
        <w:spacing w:line="360" w:lineRule="exact"/>
        <w:ind w:leftChars="100" w:left="193" w:firstLineChars="100" w:firstLine="223"/>
        <w:rPr>
          <w:sz w:val="24"/>
        </w:rPr>
      </w:pPr>
      <w:r w:rsidRPr="0062763C">
        <w:rPr>
          <w:rFonts w:hint="eastAsia"/>
          <w:sz w:val="24"/>
        </w:rPr>
        <w:t>災害が発生した際、周囲の助けが必要な高齢者や障害者等への速やかな避難支援や安否確認が行える体制の確立など、市町村が行う災害時における避難行動要支援者支援体制づくりを支援します。</w:t>
      </w:r>
    </w:p>
    <w:p w:rsidR="00BB499D" w:rsidRPr="0062763C" w:rsidRDefault="00BB499D" w:rsidP="00BB499D">
      <w:pPr>
        <w:spacing w:line="360" w:lineRule="exact"/>
        <w:ind w:firstLineChars="200" w:firstLine="447"/>
        <w:rPr>
          <w:sz w:val="24"/>
        </w:rPr>
      </w:pPr>
      <w:r w:rsidRPr="0062763C">
        <w:rPr>
          <w:rFonts w:hint="eastAsia"/>
          <w:sz w:val="24"/>
        </w:rPr>
        <w:t>・　災害時における高齢者・障害者等の避難行動要支援者名簿の作成の促進</w:t>
      </w:r>
    </w:p>
    <w:p w:rsidR="00BB499D" w:rsidRPr="0062763C" w:rsidRDefault="00BB499D" w:rsidP="00BB499D">
      <w:pPr>
        <w:spacing w:line="360" w:lineRule="exact"/>
        <w:ind w:leftChars="230" w:left="579" w:hangingChars="60" w:hanging="134"/>
        <w:rPr>
          <w:sz w:val="24"/>
        </w:rPr>
      </w:pPr>
      <w:r w:rsidRPr="0062763C">
        <w:rPr>
          <w:rFonts w:hint="eastAsia"/>
          <w:sz w:val="24"/>
        </w:rPr>
        <w:t xml:space="preserve">・　</w:t>
      </w:r>
      <w:r w:rsidR="009B2291" w:rsidRPr="0062763C">
        <w:rPr>
          <w:rFonts w:hint="eastAsia"/>
          <w:sz w:val="24"/>
        </w:rPr>
        <w:t>避難行動</w:t>
      </w:r>
      <w:r w:rsidRPr="0062763C">
        <w:rPr>
          <w:rFonts w:hint="eastAsia"/>
          <w:sz w:val="24"/>
        </w:rPr>
        <w:t>要支援者の情報を市町村と消防、警察、地域の自主防災組織など災害時の避難支援等関係者に平常時から提供し、災害時の情報伝達や避難支援、安否確認等に活用できる体制の整備</w:t>
      </w:r>
    </w:p>
    <w:p w:rsidR="00BB499D" w:rsidRPr="0062763C" w:rsidRDefault="00BB499D" w:rsidP="00BB499D">
      <w:pPr>
        <w:spacing w:line="360" w:lineRule="exact"/>
        <w:ind w:leftChars="230" w:left="579" w:hangingChars="60" w:hanging="134"/>
        <w:rPr>
          <w:sz w:val="24"/>
        </w:rPr>
      </w:pPr>
      <w:r w:rsidRPr="0062763C">
        <w:rPr>
          <w:rFonts w:hint="eastAsia"/>
          <w:sz w:val="24"/>
        </w:rPr>
        <w:t>・　避難行動要支援者の一人ひとりの具体的な避難方法等を定めた、個別支援計画策定の促進</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(2)　救援・救護体制の強化</w:t>
      </w:r>
    </w:p>
    <w:p w:rsidR="00BB499D" w:rsidRPr="0062763C" w:rsidRDefault="00BB499D" w:rsidP="00BB499D">
      <w:pPr>
        <w:spacing w:line="360" w:lineRule="exact"/>
        <w:ind w:leftChars="100" w:left="193" w:firstLineChars="100" w:firstLine="223"/>
        <w:rPr>
          <w:rFonts w:ascii="ＭＳ ゴシック" w:eastAsia="ＭＳ ゴシック" w:hAnsi="ＭＳ ゴシック"/>
          <w:sz w:val="24"/>
        </w:rPr>
      </w:pPr>
      <w:r w:rsidRPr="0062763C">
        <w:rPr>
          <w:rFonts w:asciiTheme="minorEastAsia" w:hAnsiTheme="minorEastAsia" w:hint="eastAsia"/>
          <w:sz w:val="24"/>
        </w:rPr>
        <w:t>災害が</w:t>
      </w:r>
      <w:r w:rsidR="002975D4" w:rsidRPr="0062763C">
        <w:rPr>
          <w:rFonts w:asciiTheme="minorEastAsia" w:hAnsiTheme="minorEastAsia" w:hint="eastAsia"/>
          <w:sz w:val="24"/>
        </w:rPr>
        <w:t>発生した時に備え、平常時から関係者とのネットワークの構築や要配慮</w:t>
      </w:r>
      <w:r w:rsidRPr="0062763C">
        <w:rPr>
          <w:rFonts w:asciiTheme="minorEastAsia" w:hAnsiTheme="minorEastAsia" w:hint="eastAsia"/>
          <w:sz w:val="24"/>
        </w:rPr>
        <w:t>者の避難支援体制づくりに努め、災害時における救援・救護体制の充実・強化を図ります。</w:t>
      </w:r>
    </w:p>
    <w:p w:rsidR="00BB499D" w:rsidRPr="0062763C" w:rsidRDefault="00BB499D" w:rsidP="00BB499D">
      <w:pPr>
        <w:spacing w:line="360" w:lineRule="exact"/>
        <w:ind w:leftChars="230" w:left="579" w:hangingChars="60" w:hanging="134"/>
        <w:rPr>
          <w:sz w:val="24"/>
        </w:rPr>
      </w:pPr>
      <w:r w:rsidRPr="0062763C">
        <w:rPr>
          <w:rFonts w:hint="eastAsia"/>
          <w:sz w:val="24"/>
        </w:rPr>
        <w:t>・　災害発生時における高齢者や障害者等の特別な配慮が必要な避難者の受入先となる福祉避難所の指定の促進、医療救護体制の整備など、救援・救護体制の整備</w:t>
      </w:r>
    </w:p>
    <w:p w:rsidR="00BB499D" w:rsidRPr="0062763C" w:rsidRDefault="00BB499D" w:rsidP="00BB499D">
      <w:pPr>
        <w:spacing w:line="360" w:lineRule="exact"/>
        <w:ind w:leftChars="230" w:left="579" w:hangingChars="60" w:hanging="134"/>
        <w:rPr>
          <w:sz w:val="24"/>
        </w:rPr>
      </w:pPr>
      <w:r w:rsidRPr="0062763C">
        <w:rPr>
          <w:rFonts w:hint="eastAsia"/>
          <w:sz w:val="24"/>
        </w:rPr>
        <w:t>・　災害救援ボランティアコーディネーターの養成研修や実地訓練の実施など災害救援ボランティア活動の強化</w:t>
      </w:r>
    </w:p>
    <w:p w:rsidR="00BB499D" w:rsidRPr="0062763C" w:rsidRDefault="002975D4" w:rsidP="007E513F">
      <w:pPr>
        <w:spacing w:line="360" w:lineRule="exact"/>
        <w:ind w:leftChars="231" w:left="645" w:hangingChars="89" w:hanging="199"/>
        <w:rPr>
          <w:sz w:val="24"/>
        </w:rPr>
      </w:pPr>
      <w:r w:rsidRPr="0062763C">
        <w:rPr>
          <w:rFonts w:hint="eastAsia"/>
          <w:sz w:val="24"/>
        </w:rPr>
        <w:t>・　災害発生後、専門職がソーシャルワークを展開し、要配慮</w:t>
      </w:r>
      <w:r w:rsidR="00BB499D" w:rsidRPr="0062763C">
        <w:rPr>
          <w:rFonts w:hint="eastAsia"/>
          <w:sz w:val="24"/>
        </w:rPr>
        <w:t>者のニーズに合わせた効果的な支援を行うことができる体制を整備するための支援</w:t>
      </w:r>
    </w:p>
    <w:p w:rsidR="00BB499D" w:rsidRPr="0062763C" w:rsidRDefault="00BB499D" w:rsidP="00BB499D">
      <w:pPr>
        <w:spacing w:line="360" w:lineRule="exact"/>
        <w:ind w:leftChars="230" w:left="579" w:hangingChars="60" w:hanging="134"/>
        <w:rPr>
          <w:sz w:val="24"/>
        </w:rPr>
      </w:pPr>
      <w:r w:rsidRPr="0062763C">
        <w:rPr>
          <w:rFonts w:hint="eastAsia"/>
          <w:sz w:val="24"/>
        </w:rPr>
        <w:t>・　他都道府県、関係機関との連携強化など、広域的な災害応援体制の充実</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３　生きがいづくりと社会参加活動の機会の充実</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生涯学習の振興</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高齢者の学習ニーズの多様化や障害者の学習意欲の高まりに対応した自発的、自主的な生涯学習活動を支援します。</w:t>
      </w:r>
    </w:p>
    <w:p w:rsidR="00BB499D" w:rsidRPr="0062763C" w:rsidRDefault="00BB499D" w:rsidP="00BB499D">
      <w:pPr>
        <w:spacing w:line="360" w:lineRule="exact"/>
        <w:ind w:leftChars="229" w:left="577" w:hangingChars="60" w:hanging="134"/>
        <w:rPr>
          <w:sz w:val="24"/>
        </w:rPr>
      </w:pPr>
      <w:r w:rsidRPr="0062763C">
        <w:rPr>
          <w:rFonts w:hint="eastAsia"/>
          <w:sz w:val="24"/>
        </w:rPr>
        <w:t>・　いきいき長寿大学や富山県民生涯学習カレッジの講座の開催、シニアサークル活動への支援</w:t>
      </w:r>
    </w:p>
    <w:p w:rsidR="00BB499D" w:rsidRPr="0062763C" w:rsidRDefault="00BB499D" w:rsidP="00BB499D">
      <w:pPr>
        <w:spacing w:line="360" w:lineRule="exact"/>
        <w:ind w:leftChars="229" w:left="577" w:hangingChars="60" w:hanging="134"/>
        <w:rPr>
          <w:sz w:val="24"/>
        </w:rPr>
      </w:pPr>
      <w:r w:rsidRPr="0062763C">
        <w:rPr>
          <w:rFonts w:hint="eastAsia"/>
          <w:sz w:val="24"/>
        </w:rPr>
        <w:t>・　ＩＣＴを活用した在宅学習機会の充実への支援</w:t>
      </w:r>
    </w:p>
    <w:p w:rsidR="00BB499D" w:rsidRPr="0062763C" w:rsidRDefault="00BB499D" w:rsidP="007E513F">
      <w:pPr>
        <w:spacing w:line="360" w:lineRule="exact"/>
        <w:ind w:leftChars="230" w:left="646" w:hangingChars="90" w:hanging="201"/>
        <w:rPr>
          <w:sz w:val="24"/>
        </w:rPr>
      </w:pPr>
      <w:r w:rsidRPr="0062763C">
        <w:rPr>
          <w:rFonts w:hint="eastAsia"/>
          <w:sz w:val="24"/>
        </w:rPr>
        <w:t>・　障害者が地域の人々とともに各種教養講座、講演会等に参加しやすいよう、点字広報や声の広報等様々な情報提供手段によるイベント開催情報の提供</w:t>
      </w:r>
    </w:p>
    <w:p w:rsidR="00BB499D" w:rsidRPr="0062763C" w:rsidRDefault="00BB499D" w:rsidP="00BB499D">
      <w:pPr>
        <w:spacing w:line="360" w:lineRule="exact"/>
        <w:ind w:leftChars="229" w:left="577" w:hangingChars="60" w:hanging="134"/>
        <w:rPr>
          <w:sz w:val="24"/>
        </w:rPr>
      </w:pPr>
      <w:r w:rsidRPr="0062763C">
        <w:rPr>
          <w:rFonts w:hint="eastAsia"/>
          <w:sz w:val="24"/>
        </w:rPr>
        <w:t>・　伝統行事、祭りなど伝統文化を伝承する活動や地域等におけるふるさと学習の推進</w:t>
      </w:r>
    </w:p>
    <w:p w:rsidR="00BB499D" w:rsidRPr="0062763C" w:rsidRDefault="00BB499D" w:rsidP="007E513F">
      <w:pPr>
        <w:spacing w:line="360" w:lineRule="exact"/>
        <w:ind w:leftChars="229" w:left="628" w:hangingChars="83" w:hanging="185"/>
        <w:rPr>
          <w:sz w:val="24"/>
        </w:rPr>
      </w:pPr>
      <w:r w:rsidRPr="0062763C">
        <w:rPr>
          <w:rFonts w:hint="eastAsia"/>
          <w:sz w:val="24"/>
        </w:rPr>
        <w:t>・　身体障害者を対象とする図書館の郵送貸出制度の周知や点字図書館の点字図書や</w:t>
      </w:r>
      <w:r w:rsidR="00163287" w:rsidRPr="0062763C">
        <w:rPr>
          <w:rFonts w:hint="eastAsia"/>
          <w:sz w:val="24"/>
        </w:rPr>
        <w:t>録音</w:t>
      </w:r>
      <w:r w:rsidRPr="0062763C">
        <w:rPr>
          <w:rFonts w:hint="eastAsia"/>
          <w:sz w:val="24"/>
        </w:rPr>
        <w:t>図書、聴覚障害者情報提供施設の字幕（手話）入りビデオカセットの充実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rPr>
      </w:pPr>
      <w:r w:rsidRPr="0062763C">
        <w:rPr>
          <w:rFonts w:ascii="ＭＳ ゴシック" w:eastAsia="ＭＳ ゴシック" w:hAnsi="ＭＳ ゴシック" w:hint="eastAsia"/>
          <w:sz w:val="24"/>
        </w:rPr>
        <w:t>(2)　文化活動の振興</w:t>
      </w:r>
    </w:p>
    <w:p w:rsidR="00BB499D" w:rsidRPr="0062763C" w:rsidRDefault="00BB499D" w:rsidP="00BB499D">
      <w:pPr>
        <w:spacing w:line="360" w:lineRule="exact"/>
        <w:ind w:leftChars="100" w:left="193" w:firstLineChars="100" w:firstLine="223"/>
        <w:rPr>
          <w:sz w:val="24"/>
        </w:rPr>
      </w:pPr>
      <w:r w:rsidRPr="0062763C">
        <w:rPr>
          <w:rFonts w:hint="eastAsia"/>
          <w:sz w:val="24"/>
        </w:rPr>
        <w:t>豊かで潤いのある生活をもたらし、自己実現の契機となる文化活動を推進し、文化を活かした心豊かな生活を支援します。</w:t>
      </w:r>
    </w:p>
    <w:p w:rsidR="00BB499D" w:rsidRPr="0062763C" w:rsidRDefault="00BB499D" w:rsidP="00BB499D">
      <w:pPr>
        <w:spacing w:line="360" w:lineRule="exact"/>
        <w:ind w:leftChars="100" w:left="193" w:firstLineChars="100" w:firstLine="223"/>
        <w:rPr>
          <w:sz w:val="24"/>
        </w:rPr>
      </w:pPr>
      <w:r w:rsidRPr="0062763C">
        <w:rPr>
          <w:rFonts w:hint="eastAsia"/>
          <w:sz w:val="24"/>
        </w:rPr>
        <w:t>・　高齢者や障害者の教養、趣味等の文化活動の促進</w:t>
      </w:r>
    </w:p>
    <w:p w:rsidR="00BB499D" w:rsidRPr="0062763C" w:rsidRDefault="00BB499D" w:rsidP="00BB499D">
      <w:pPr>
        <w:spacing w:line="360" w:lineRule="exact"/>
        <w:ind w:leftChars="100" w:left="193" w:firstLineChars="100" w:firstLine="223"/>
        <w:rPr>
          <w:sz w:val="24"/>
        </w:rPr>
      </w:pPr>
      <w:r w:rsidRPr="0062763C">
        <w:rPr>
          <w:rFonts w:hint="eastAsia"/>
          <w:sz w:val="24"/>
        </w:rPr>
        <w:t>・　社会福祉施設や障害者団体等が主体的に行う文化活動の促進</w:t>
      </w:r>
    </w:p>
    <w:p w:rsidR="00BB499D" w:rsidRPr="0062763C" w:rsidRDefault="00BB499D" w:rsidP="00BB499D">
      <w:pPr>
        <w:spacing w:line="360" w:lineRule="exact"/>
        <w:ind w:leftChars="100" w:left="193" w:firstLineChars="100" w:firstLine="223"/>
        <w:rPr>
          <w:sz w:val="24"/>
        </w:rPr>
      </w:pPr>
      <w:r w:rsidRPr="0062763C">
        <w:rPr>
          <w:rFonts w:hint="eastAsia"/>
          <w:sz w:val="24"/>
        </w:rPr>
        <w:t>・　アール・ブリュットなど障害者芸術文化活動のさらなる振興</w:t>
      </w:r>
    </w:p>
    <w:p w:rsidR="00BB499D" w:rsidRPr="0062763C" w:rsidRDefault="00BB499D" w:rsidP="00BB499D">
      <w:pPr>
        <w:spacing w:line="360" w:lineRule="exact"/>
        <w:ind w:leftChars="100" w:left="193" w:firstLineChars="100" w:firstLine="223"/>
        <w:rPr>
          <w:sz w:val="24"/>
        </w:rPr>
      </w:pPr>
      <w:r w:rsidRPr="0062763C">
        <w:rPr>
          <w:rFonts w:hint="eastAsia"/>
          <w:sz w:val="24"/>
        </w:rPr>
        <w:t>・　老人クラブ等が実施する趣味・教養文化活動や仲間づくりへの支援</w:t>
      </w:r>
    </w:p>
    <w:p w:rsidR="00BB499D" w:rsidRPr="0062763C" w:rsidRDefault="00BB499D" w:rsidP="00BB499D">
      <w:pPr>
        <w:spacing w:line="360" w:lineRule="exact"/>
        <w:ind w:leftChars="100" w:left="193" w:firstLineChars="100" w:firstLine="223"/>
        <w:rPr>
          <w:sz w:val="24"/>
        </w:rPr>
      </w:pPr>
      <w:r w:rsidRPr="0062763C">
        <w:rPr>
          <w:rFonts w:hint="eastAsia"/>
          <w:sz w:val="24"/>
        </w:rPr>
        <w:t>・　県社会福祉協議会・いきいき長寿センターが行う「富山ねんりん美術展」等の開催支援</w:t>
      </w:r>
    </w:p>
    <w:p w:rsidR="00BB499D" w:rsidRPr="0062763C" w:rsidRDefault="00BB499D" w:rsidP="00BB499D">
      <w:pPr>
        <w:spacing w:line="320" w:lineRule="exact"/>
        <w:rPr>
          <w:rFonts w:ascii="ＭＳ ゴシック" w:eastAsia="ＭＳ ゴシック" w:hAnsi="ＭＳ ゴシック"/>
          <w:sz w:val="18"/>
          <w:szCs w:val="18"/>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スポーツ活動の推進</w:t>
      </w:r>
    </w:p>
    <w:p w:rsidR="00BB499D" w:rsidRPr="0062763C" w:rsidRDefault="00BB499D" w:rsidP="00BB499D">
      <w:pPr>
        <w:spacing w:line="360" w:lineRule="exact"/>
        <w:ind w:leftChars="92" w:left="178" w:firstLineChars="92" w:firstLine="205"/>
        <w:rPr>
          <w:sz w:val="24"/>
        </w:rPr>
      </w:pPr>
      <w:r w:rsidRPr="0062763C">
        <w:rPr>
          <w:rFonts w:hint="eastAsia"/>
          <w:sz w:val="24"/>
        </w:rPr>
        <w:t>健康の保持増進や生きがいづくりを促進するため、高齢者や障害者が、それぞれの体力に応じて気軽にスポーツ活動に親しむことができる環境づくりを推進します。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高齢者や障害者など、それぞれの体力や健康状態に応じたスポーツ活動の促進や指導ができる指導者の育成</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高齢者や障害者の利用に配慮したスポーツ施設設備の充実</w:t>
      </w:r>
    </w:p>
    <w:p w:rsidR="00BB499D" w:rsidRPr="0062763C" w:rsidRDefault="00BB499D" w:rsidP="00BB499D">
      <w:pPr>
        <w:spacing w:line="360" w:lineRule="exact"/>
        <w:ind w:leftChars="199" w:left="579" w:hangingChars="87" w:hanging="194"/>
        <w:rPr>
          <w:sz w:val="24"/>
        </w:rPr>
      </w:pPr>
      <w:r w:rsidRPr="0062763C">
        <w:rPr>
          <w:rFonts w:hint="eastAsia"/>
          <w:sz w:val="24"/>
        </w:rPr>
        <w:t>・　県民の健康づくりを推進するウォーキングイベントや富山マラソン、湾岸サイクリングなど、年齢や障害の有無等に関わらず気軽にスポーツ活動に参加できる機会づくりの推進</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lastRenderedPageBreak/>
        <w:t>・　第31回全国健康福祉祭とやま大会の開催</w:t>
      </w:r>
      <w:r w:rsidRPr="0062763C">
        <w:rPr>
          <w:rFonts w:asciiTheme="minorEastAsia" w:eastAsiaTheme="minorEastAsia" w:hAnsiTheme="minorEastAsia"/>
          <w:sz w:val="24"/>
        </w:rPr>
        <w:t>(2018(</w:t>
      </w:r>
      <w:r w:rsidRPr="0062763C">
        <w:rPr>
          <w:rFonts w:asciiTheme="minorEastAsia" w:eastAsiaTheme="minorEastAsia" w:hAnsiTheme="minorEastAsia" w:hint="eastAsia"/>
          <w:sz w:val="24"/>
        </w:rPr>
        <w:t>平成</w:t>
      </w:r>
      <w:r w:rsidRPr="0062763C">
        <w:rPr>
          <w:rFonts w:asciiTheme="minorEastAsia" w:eastAsiaTheme="minorEastAsia" w:hAnsiTheme="minorEastAsia"/>
          <w:sz w:val="24"/>
        </w:rPr>
        <w:t>30)</w:t>
      </w:r>
      <w:r w:rsidRPr="0062763C">
        <w:rPr>
          <w:rFonts w:asciiTheme="minorEastAsia" w:eastAsiaTheme="minorEastAsia" w:hAnsiTheme="minorEastAsia" w:hint="eastAsia"/>
          <w:sz w:val="24"/>
        </w:rPr>
        <w:t>年</w:t>
      </w:r>
      <w:r w:rsidR="00785D91" w:rsidRPr="0062763C">
        <w:rPr>
          <w:rFonts w:asciiTheme="minorEastAsia" w:eastAsiaTheme="minorEastAsia" w:hAnsiTheme="minorEastAsia" w:hint="eastAsia"/>
          <w:sz w:val="24"/>
        </w:rPr>
        <w:t>度</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による高齢者のスポーツ・健康づくりの機運の醸成</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老人クラブ等が実施する健康づくりやスポーツの推進</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障害者スポーツ大会や障害者スポーツ教室の開催など障害者スポーツの普及促進</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民間団体が主催する障害者のためのスポーツ大会等の開催支援</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世界を目指す障害者スポーツ選手の活動支援</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４　高齢者、障害者等の就労支援</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多様な就業環境づくりの推進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女性や高齢者・障害者を含むすべての県民の働き方に対する希望に応え、その能力を十分発揮することができるよう、多様な働き方のための環境整備を進めます。</w:t>
      </w:r>
    </w:p>
    <w:p w:rsidR="00BB499D" w:rsidRPr="0062763C" w:rsidRDefault="00BB499D" w:rsidP="00BB499D">
      <w:pPr>
        <w:spacing w:line="360" w:lineRule="exact"/>
        <w:ind w:leftChars="199" w:left="579" w:hangingChars="87" w:hanging="194"/>
        <w:rPr>
          <w:sz w:val="24"/>
        </w:rPr>
      </w:pPr>
      <w:r w:rsidRPr="0062763C">
        <w:rPr>
          <w:rFonts w:hint="eastAsia"/>
          <w:sz w:val="24"/>
        </w:rPr>
        <w:t>・　従来の雇用慣行や制度の見直し、仕事に応じた公正な処遇の推進、労働時間管理の適正化など多様な働き方を選択できる雇用就業環境づくりの促進</w:t>
      </w:r>
    </w:p>
    <w:p w:rsidR="00BB499D" w:rsidRPr="0062763C" w:rsidRDefault="00BB499D" w:rsidP="00BB499D">
      <w:pPr>
        <w:spacing w:line="360" w:lineRule="exact"/>
        <w:ind w:leftChars="199" w:left="579" w:hangingChars="87" w:hanging="194"/>
        <w:rPr>
          <w:sz w:val="24"/>
        </w:rPr>
      </w:pPr>
      <w:r w:rsidRPr="0062763C">
        <w:rPr>
          <w:rFonts w:hint="eastAsia"/>
          <w:sz w:val="24"/>
        </w:rPr>
        <w:t>・　男女の均等な雇用機会及び待遇の確保、育児休業、介護休業制度の普及促進と労働者のニーズに即した再就職支援</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高齢者や障害者の就労についての情報提供や相談援助体制の整備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テレワーク等の新たな働き方の普及促進や、介護ロボット技術など最先端技術の導入や生産性を上げる工夫による高齢者が働きやすい環境の整備</w:t>
      </w:r>
    </w:p>
    <w:p w:rsidR="00BB499D" w:rsidRPr="0062763C" w:rsidRDefault="00BB499D" w:rsidP="00BB499D">
      <w:pPr>
        <w:spacing w:line="360" w:lineRule="exact"/>
        <w:ind w:leftChars="199" w:left="579" w:hangingChars="87" w:hanging="194"/>
        <w:rPr>
          <w:sz w:val="24"/>
        </w:rPr>
      </w:pPr>
      <w:r w:rsidRPr="0062763C">
        <w:rPr>
          <w:rFonts w:hint="eastAsia"/>
          <w:sz w:val="24"/>
        </w:rPr>
        <w:t>・　子育てなどに男女が共同で参画する意識の醸成、放課後児童クラブやファミリー・サポート・センターの設置促進、低年齢保育の受入拡大、延長保育、一時預かりなどの多様な保育サービスの充実</w:t>
      </w:r>
    </w:p>
    <w:p w:rsidR="00BB499D" w:rsidRPr="0062763C" w:rsidRDefault="00BB499D" w:rsidP="00BB499D">
      <w:pPr>
        <w:spacing w:line="360" w:lineRule="exact"/>
        <w:ind w:leftChars="199" w:left="579" w:hangingChars="87" w:hanging="194"/>
        <w:rPr>
          <w:sz w:val="24"/>
        </w:rPr>
      </w:pPr>
      <w:r w:rsidRPr="0062763C">
        <w:rPr>
          <w:rFonts w:hint="eastAsia"/>
          <w:sz w:val="24"/>
        </w:rPr>
        <w:t>・　職業生涯を通じたキャリア形成支援の充実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雇用・就業支援</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高齢者や障害者の経済的自立、社会的自立を促進するため、本人の能力や希望、適性に応じた働き方ができるよう、雇用・就業環境の整備に努めます。</w:t>
      </w:r>
    </w:p>
    <w:p w:rsidR="00BB499D" w:rsidRPr="0062763C" w:rsidRDefault="00BB499D" w:rsidP="00BB499D">
      <w:pPr>
        <w:spacing w:line="360" w:lineRule="exact"/>
        <w:ind w:leftChars="200" w:left="387"/>
        <w:rPr>
          <w:sz w:val="24"/>
        </w:rPr>
      </w:pPr>
      <w:r w:rsidRPr="0062763C">
        <w:rPr>
          <w:rFonts w:hint="eastAsia"/>
          <w:sz w:val="24"/>
        </w:rPr>
        <w:t>・　高齢者の就業や起業を支援する仕組みづくりなど高齢者人材の活用促進</w:t>
      </w:r>
    </w:p>
    <w:p w:rsidR="00BB499D" w:rsidRPr="0062763C" w:rsidRDefault="00BB499D" w:rsidP="00BB499D">
      <w:pPr>
        <w:spacing w:line="360" w:lineRule="exact"/>
        <w:ind w:leftChars="200" w:left="387"/>
        <w:rPr>
          <w:sz w:val="24"/>
        </w:rPr>
      </w:pPr>
      <w:r w:rsidRPr="0062763C">
        <w:rPr>
          <w:rFonts w:hint="eastAsia"/>
          <w:sz w:val="24"/>
        </w:rPr>
        <w:t>・　定年延長や継続雇用などによる高齢者の安定した雇用の確保</w:t>
      </w:r>
    </w:p>
    <w:p w:rsidR="00BB499D" w:rsidRPr="0062763C" w:rsidRDefault="00BB499D" w:rsidP="00BB499D">
      <w:pPr>
        <w:spacing w:line="360" w:lineRule="exact"/>
        <w:ind w:leftChars="200" w:left="581" w:hangingChars="87" w:hanging="194"/>
        <w:rPr>
          <w:sz w:val="24"/>
        </w:rPr>
      </w:pPr>
      <w:r w:rsidRPr="0062763C">
        <w:rPr>
          <w:rFonts w:hint="eastAsia"/>
          <w:sz w:val="24"/>
        </w:rPr>
        <w:t>・　シルバー人材センター事業の充実など臨時的・短期的な就業を希望する高齢者の就業機会の提供</w:t>
      </w:r>
    </w:p>
    <w:p w:rsidR="00BB499D" w:rsidRPr="0062763C" w:rsidRDefault="00BB499D" w:rsidP="00BB499D">
      <w:pPr>
        <w:spacing w:line="360" w:lineRule="exact"/>
        <w:ind w:leftChars="200" w:left="581" w:hangingChars="87" w:hanging="194"/>
        <w:rPr>
          <w:sz w:val="24"/>
        </w:rPr>
      </w:pPr>
      <w:r w:rsidRPr="0062763C">
        <w:rPr>
          <w:rFonts w:hint="eastAsia"/>
          <w:sz w:val="24"/>
        </w:rPr>
        <w:t>・　国の生涯現役促進地域連携事業を活用し、地域における高齢求職者や求人の掘り起しによるシニア世代の就職マッチングの促進</w:t>
      </w:r>
    </w:p>
    <w:p w:rsidR="00BB499D" w:rsidRPr="0062763C" w:rsidRDefault="00BB499D" w:rsidP="00BB499D">
      <w:pPr>
        <w:spacing w:line="360" w:lineRule="exact"/>
        <w:ind w:leftChars="200" w:left="581" w:hangingChars="87" w:hanging="194"/>
        <w:rPr>
          <w:sz w:val="24"/>
        </w:rPr>
      </w:pPr>
      <w:r w:rsidRPr="0062763C">
        <w:rPr>
          <w:rFonts w:hint="eastAsia"/>
          <w:sz w:val="24"/>
        </w:rPr>
        <w:t>・　とやまシニア専門人材バンクによる、専門的知識・技術・経験を有する高齢求職者と企業のマッチング</w:t>
      </w:r>
    </w:p>
    <w:p w:rsidR="00BB499D" w:rsidRPr="0062763C" w:rsidRDefault="00BB499D" w:rsidP="002C5221">
      <w:pPr>
        <w:spacing w:line="360" w:lineRule="exact"/>
        <w:ind w:leftChars="200" w:left="581" w:hangingChars="87" w:hanging="194"/>
        <w:rPr>
          <w:sz w:val="24"/>
        </w:rPr>
      </w:pPr>
      <w:r w:rsidRPr="0062763C">
        <w:rPr>
          <w:rFonts w:hint="eastAsia"/>
          <w:sz w:val="24"/>
        </w:rPr>
        <w:t>・　障害者就業・生活支援センター事業の推進による障害者の就業面及び生活面に関する一体的な支援の推進</w:t>
      </w:r>
    </w:p>
    <w:p w:rsidR="00BB499D" w:rsidRPr="0062763C" w:rsidRDefault="00BB499D" w:rsidP="002C5221">
      <w:pPr>
        <w:spacing w:line="360" w:lineRule="exact"/>
        <w:ind w:leftChars="200" w:left="581" w:hangingChars="87" w:hanging="194"/>
        <w:rPr>
          <w:sz w:val="24"/>
        </w:rPr>
      </w:pPr>
      <w:r w:rsidRPr="0062763C">
        <w:rPr>
          <w:rFonts w:hint="eastAsia"/>
          <w:sz w:val="24"/>
        </w:rPr>
        <w:t>・　障害の特性に応じた、きめ細やかな雇用支援や福祉就労から一般就労への移行促進</w:t>
      </w:r>
    </w:p>
    <w:p w:rsidR="00BB499D" w:rsidRPr="0062763C" w:rsidRDefault="00BB499D" w:rsidP="002C5221">
      <w:pPr>
        <w:spacing w:line="360" w:lineRule="exact"/>
        <w:ind w:leftChars="200" w:left="581" w:hangingChars="87" w:hanging="194"/>
        <w:rPr>
          <w:sz w:val="24"/>
        </w:rPr>
      </w:pPr>
      <w:r w:rsidRPr="0062763C">
        <w:rPr>
          <w:rFonts w:hint="eastAsia"/>
          <w:sz w:val="24"/>
        </w:rPr>
        <w:t>・　一般就業が困難な障害者の就労の場の確保のための就労継続支援事業所等の整備促進</w:t>
      </w:r>
    </w:p>
    <w:p w:rsidR="00BB499D" w:rsidRPr="0062763C" w:rsidRDefault="00BB499D" w:rsidP="002C5221">
      <w:pPr>
        <w:spacing w:line="360" w:lineRule="exact"/>
        <w:ind w:leftChars="200" w:left="581" w:hangingChars="87" w:hanging="194"/>
        <w:rPr>
          <w:sz w:val="24"/>
        </w:rPr>
      </w:pPr>
      <w:r w:rsidRPr="0062763C">
        <w:rPr>
          <w:rFonts w:hint="eastAsia"/>
          <w:sz w:val="24"/>
        </w:rPr>
        <w:t>・　公共職業能力開発施設における障害の態様に応じた職業訓練の実施</w:t>
      </w:r>
    </w:p>
    <w:p w:rsidR="000C6233" w:rsidRPr="0062763C" w:rsidRDefault="002C5221" w:rsidP="000C6233">
      <w:pPr>
        <w:spacing w:line="360" w:lineRule="exact"/>
        <w:rPr>
          <w:rFonts w:asciiTheme="minorEastAsia" w:eastAsiaTheme="minorEastAsia" w:hAnsiTheme="minorEastAsia"/>
          <w:sz w:val="24"/>
        </w:rPr>
      </w:pPr>
      <w:r w:rsidRPr="0062763C">
        <w:rPr>
          <w:rFonts w:asciiTheme="minorEastAsia" w:eastAsiaTheme="minorEastAsia" w:hAnsiTheme="minorEastAsia" w:hint="eastAsia"/>
        </w:rPr>
        <w:t xml:space="preserve">　  </w:t>
      </w:r>
      <w:r w:rsidRPr="0062763C">
        <w:rPr>
          <w:rFonts w:asciiTheme="minorEastAsia" w:eastAsiaTheme="minorEastAsia" w:hAnsiTheme="minorEastAsia" w:hint="eastAsia"/>
          <w:sz w:val="24"/>
        </w:rPr>
        <w:t>・　企業の障害者雇用担当者に対する一貫した個別指導の実施</w:t>
      </w:r>
    </w:p>
    <w:p w:rsidR="002C5221" w:rsidRPr="0062763C" w:rsidRDefault="002C5221" w:rsidP="000C6233">
      <w:pPr>
        <w:spacing w:line="360" w:lineRule="exact"/>
        <w:ind w:firstLineChars="173" w:firstLine="386"/>
        <w:rPr>
          <w:rFonts w:asciiTheme="minorEastAsia" w:eastAsiaTheme="minorEastAsia" w:hAnsiTheme="minorEastAsia"/>
          <w:sz w:val="24"/>
        </w:rPr>
      </w:pPr>
      <w:r w:rsidRPr="0062763C">
        <w:rPr>
          <w:rFonts w:asciiTheme="minorEastAsia" w:eastAsiaTheme="minorEastAsia" w:hAnsiTheme="minorEastAsia" w:hint="eastAsia"/>
          <w:sz w:val="24"/>
        </w:rPr>
        <w:t>・　障害者雇用に積極的な企業の取組み事例の紹介や見学会の開催等を実施</w:t>
      </w:r>
    </w:p>
    <w:p w:rsidR="00BB499D" w:rsidRPr="0062763C" w:rsidRDefault="00BB499D" w:rsidP="002C5221">
      <w:pPr>
        <w:spacing w:line="360" w:lineRule="exact"/>
        <w:ind w:leftChars="200" w:left="581" w:hangingChars="87" w:hanging="194"/>
        <w:rPr>
          <w:sz w:val="24"/>
        </w:rPr>
      </w:pPr>
      <w:r w:rsidRPr="0062763C">
        <w:rPr>
          <w:rFonts w:hint="eastAsia"/>
          <w:sz w:val="24"/>
        </w:rPr>
        <w:lastRenderedPageBreak/>
        <w:t>・　高齢者や障害者の雇用に関する各種助成金制度や給付金制度の効率的な活用促進</w:t>
      </w:r>
    </w:p>
    <w:p w:rsidR="00BB499D" w:rsidRPr="0062763C" w:rsidRDefault="00BB499D" w:rsidP="00D76C04">
      <w:pPr>
        <w:spacing w:line="360" w:lineRule="exact"/>
        <w:ind w:leftChars="201" w:left="602" w:hangingChars="96" w:hanging="214"/>
        <w:rPr>
          <w:sz w:val="24"/>
        </w:rPr>
      </w:pPr>
      <w:r w:rsidRPr="0062763C">
        <w:rPr>
          <w:rFonts w:hint="eastAsia"/>
          <w:sz w:val="24"/>
        </w:rPr>
        <w:t>・　農福連携の推進等による多様な就労の場の確保など富山県工賃向上支援計画に基づく障害者の工賃向上の取組みの支援</w:t>
      </w:r>
    </w:p>
    <w:p w:rsidR="00BB499D" w:rsidRPr="0062763C" w:rsidRDefault="00BB499D" w:rsidP="00BB499D">
      <w:pPr>
        <w:spacing w:line="360" w:lineRule="exact"/>
        <w:ind w:leftChars="200" w:left="581" w:hangingChars="87" w:hanging="194"/>
        <w:rPr>
          <w:sz w:val="24"/>
        </w:rPr>
      </w:pPr>
      <w:r w:rsidRPr="0062763C">
        <w:rPr>
          <w:rFonts w:hint="eastAsia"/>
          <w:sz w:val="24"/>
        </w:rPr>
        <w:t xml:space="preserve">・　</w:t>
      </w:r>
      <w:r w:rsidR="00583202" w:rsidRPr="0062763C">
        <w:rPr>
          <w:rFonts w:ascii="ＭＳ 明朝" w:hAnsi="ＭＳ 明朝" w:hint="eastAsia"/>
          <w:sz w:val="24"/>
        </w:rPr>
        <w:t>「とやま地域共生型福祉推進特区」を活用して取り組んだ</w:t>
      </w:r>
      <w:r w:rsidRPr="0062763C">
        <w:rPr>
          <w:rFonts w:ascii="ＭＳ 明朝" w:hAnsi="ＭＳ 明朝" w:hint="eastAsia"/>
          <w:sz w:val="24"/>
        </w:rPr>
        <w:t>福祉の先駆的取組みの</w:t>
      </w:r>
      <w:r w:rsidR="00583202" w:rsidRPr="0062763C">
        <w:rPr>
          <w:rFonts w:ascii="ＭＳ 明朝" w:hAnsi="ＭＳ 明朝" w:hint="eastAsia"/>
          <w:sz w:val="24"/>
        </w:rPr>
        <w:t>充実</w:t>
      </w:r>
    </w:p>
    <w:p w:rsidR="00BB499D" w:rsidRPr="0062763C" w:rsidRDefault="00BB499D" w:rsidP="00BB499D">
      <w:pPr>
        <w:spacing w:line="320" w:lineRule="exact"/>
        <w:rPr>
          <w:rFonts w:ascii="ＭＳ ゴシック" w:eastAsia="ＭＳ ゴシック" w:hAnsi="ＭＳ ゴシック"/>
          <w:sz w:val="18"/>
          <w:szCs w:val="18"/>
        </w:rPr>
      </w:pPr>
    </w:p>
    <w:p w:rsidR="00BB499D" w:rsidRPr="0062763C" w:rsidRDefault="00BB499D" w:rsidP="00BB499D">
      <w:pPr>
        <w:spacing w:line="300" w:lineRule="exact"/>
        <w:rPr>
          <w:rFonts w:asciiTheme="majorEastAsia" w:eastAsiaTheme="majorEastAsia" w:hAnsiTheme="majorEastAsia"/>
          <w:sz w:val="24"/>
        </w:rPr>
      </w:pPr>
      <w:r w:rsidRPr="0062763C">
        <w:rPr>
          <w:rFonts w:asciiTheme="majorEastAsia" w:eastAsiaTheme="majorEastAsia" w:hAnsiTheme="majorEastAsia" w:hint="eastAsia"/>
          <w:sz w:val="24"/>
        </w:rPr>
        <w:t>５　高齢者・障害者等の社会活動への支援</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高齢者や障害者等が主体となった団体や企業等の活動への支援</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高齢者や障害者が自分らしい生き方を主体的に選択することができるよう、高齢者や障害者が主体となった団体や企業等の活動を支援します。</w:t>
      </w:r>
    </w:p>
    <w:p w:rsidR="00BB499D" w:rsidRPr="0062763C" w:rsidRDefault="00BB499D" w:rsidP="00BB499D">
      <w:pPr>
        <w:spacing w:line="360" w:lineRule="exact"/>
        <w:ind w:firstLineChars="200" w:firstLine="447"/>
        <w:rPr>
          <w:sz w:val="24"/>
        </w:rPr>
      </w:pPr>
      <w:r w:rsidRPr="0062763C">
        <w:rPr>
          <w:rFonts w:hint="eastAsia"/>
          <w:sz w:val="24"/>
        </w:rPr>
        <w:t>・　高齢者の知識や経験を活かした起業の支援</w:t>
      </w:r>
    </w:p>
    <w:p w:rsidR="00BB499D" w:rsidRPr="0062763C" w:rsidRDefault="00BB499D" w:rsidP="00286427">
      <w:pPr>
        <w:spacing w:line="360" w:lineRule="exact"/>
        <w:ind w:leftChars="230" w:left="615" w:hangingChars="76" w:hanging="170"/>
        <w:rPr>
          <w:sz w:val="24"/>
        </w:rPr>
      </w:pPr>
      <w:r w:rsidRPr="0062763C">
        <w:rPr>
          <w:rFonts w:hint="eastAsia"/>
          <w:sz w:val="24"/>
        </w:rPr>
        <w:t>・　高齢者や障害者を中心とした会社の設立又は事業所の設置など新規創業に対する事業資金の貸付</w:t>
      </w:r>
    </w:p>
    <w:p w:rsidR="00BB499D" w:rsidRPr="0062763C" w:rsidRDefault="00BB499D" w:rsidP="00286427">
      <w:pPr>
        <w:spacing w:line="360" w:lineRule="exact"/>
        <w:ind w:leftChars="231" w:left="645" w:hangingChars="89" w:hanging="199"/>
        <w:rPr>
          <w:sz w:val="24"/>
        </w:rPr>
      </w:pPr>
      <w:r w:rsidRPr="0062763C">
        <w:rPr>
          <w:rFonts w:hint="eastAsia"/>
          <w:sz w:val="24"/>
        </w:rPr>
        <w:t>・　シルバー人材センター、高齢者や障害者の雇用企業、就労継続支援事業所などの取組みに対する支援</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高齢者、障害者等が自ら行う社会活動への支援</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高齢者の人生経験を活かし、また障害者の生きがいを増進するため、高齢者や障害者又はその家族等が自ら行う福祉サービスやボランティア活動に対して支援します。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公共施設の清掃や老人福祉施設への訪問など、障害者自らが行うボランティア活動に対する支援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生涯学習ボランティアなど高齢者等が培ったノウハウを活用した活動に対する支援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rPr>
        <w:t>一人暮らし高齢者宅の訪問活動など、</w:t>
      </w:r>
      <w:r w:rsidRPr="0062763C">
        <w:rPr>
          <w:rFonts w:hint="eastAsia"/>
          <w:sz w:val="24"/>
        </w:rPr>
        <w:t>地域において社会参加活動や社会貢献活動等に取り組む老人クラブ等に対する支援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ボランティア・</w:t>
      </w:r>
      <w:r w:rsidR="006A3513"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活動</w:t>
      </w:r>
      <w:r w:rsidRPr="0062763C">
        <w:rPr>
          <w:rFonts w:hint="eastAsia"/>
          <w:sz w:val="24"/>
        </w:rPr>
        <w:t>などの身近な地域活動への参加促進</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szCs w:val="22"/>
        </w:rPr>
        <w:t>シニアタレントによる社会貢献活動など、地域におけるボランティア活動等の促進</w:t>
      </w:r>
    </w:p>
    <w:p w:rsidR="00EC64D8" w:rsidRPr="0062763C" w:rsidRDefault="00EC64D8" w:rsidP="00BB499D">
      <w:pPr>
        <w:spacing w:line="320" w:lineRule="exact"/>
        <w:jc w:val="center"/>
      </w:pPr>
    </w:p>
    <w:p w:rsidR="00EC64D8" w:rsidRPr="0062763C" w:rsidRDefault="00EC64D8">
      <w:pPr>
        <w:widowControl/>
        <w:jc w:val="left"/>
      </w:pPr>
      <w:r w:rsidRPr="0062763C">
        <w:br w:type="page"/>
      </w:r>
    </w:p>
    <w:p w:rsidR="00E031E2" w:rsidRPr="0062763C" w:rsidRDefault="00E031E2"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5664" behindDoc="0" locked="0" layoutInCell="1" allowOverlap="1" wp14:anchorId="321C3D89" wp14:editId="00719075">
                <wp:simplePos x="0" y="0"/>
                <wp:positionH relativeFrom="column">
                  <wp:posOffset>-138430</wp:posOffset>
                </wp:positionH>
                <wp:positionV relativeFrom="paragraph">
                  <wp:posOffset>128905</wp:posOffset>
                </wp:positionV>
                <wp:extent cx="6376035" cy="8618855"/>
                <wp:effectExtent l="0" t="0" r="24765" b="10795"/>
                <wp:wrapNone/>
                <wp:docPr id="89" name="正方形/長方形 89"/>
                <wp:cNvGraphicFramePr/>
                <a:graphic xmlns:a="http://schemas.openxmlformats.org/drawingml/2006/main">
                  <a:graphicData uri="http://schemas.microsoft.com/office/word/2010/wordprocessingShape">
                    <wps:wsp>
                      <wps:cNvSpPr/>
                      <wps:spPr>
                        <a:xfrm>
                          <a:off x="0" y="0"/>
                          <a:ext cx="6376035" cy="86188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10.9pt;margin-top:10.15pt;width:502.05pt;height:678.6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1gQIAANIEAAAOAAAAZHJzL2Uyb0RvYy54bWysVM1uEzEQviPxDpbvdJM0SdNVN1XUqgip&#10;aiO1qOep15tdyfYY28kmvAc8AJw5Iw48DpV4C8be7Q+FEyIHZ8bz//mbPTreasU20vkGTcGHewPO&#10;pBFYNmZV8LfXZ69mnPkApgSFRhZ8Jz0/nr98cdTaXI6wRlVKxyiJ8XlrC16HYPMs86KWGvweWmnI&#10;WKHTEEh1q6x00FJ2rbLRYDDNWnSldSik93R72hn5POWvKinCZVV5GZgqOPUW0unSeRvPbH4E+cqB&#10;rRvRtwH/0IWGxlDRh1SnEICtXfNHKt0Ihx6rsCdQZ1hVjZBpBppmOHg2zVUNVqZZCBxvH2Dy/y+t&#10;uNgsHWvKgs8OOTOg6Y3uvny++/jtx/dP2c8PXzuJkZWgaq3PKeLKLl2veRLj3NvK6fhPE7Ftgnf3&#10;AK/cBibocrp/MB3sTzgTZJtNh7PZZBKzZo/h1vnwWqJmUSi4o/dLsMLm3IfO9d4lVjN41ihF95Ar&#10;w9qCjybjAT2zAKJSpSCQqC0N582KM1Ar4qgILqX0qJoyhsdov/MnyrENEE2IXSW219Q1Zwp8IAON&#10;kn59t7+Fxn5OwdddcDL1bsrE1DKxsG8/AthBFqVbLHeEvsOOlt6Ks4aynVPRJTjiIY1CuxUu6agU&#10;0nzYS5zV6N7/7T76Ez3IyllLvKbZ363BSZrljSHiHA7H47gISRlPDkakuKeW26cWs9YnSJgMaYut&#10;SGL0D+perBzqG1rBRaxKJjCCanco98pJ6PaNlljIxSK5EfkthHNzZUVMHnGKOF5vb8DZ/vEDvcAF&#10;3u8A5M840PnGSIOLdcCqSQR5xJWIFRVanESxfsnjZj7Vk9fjp2j+CwAA//8DAFBLAwQUAAYACAAA&#10;ACEAisMyNOEAAAALAQAADwAAAGRycy9kb3ducmV2LnhtbEyPTU/DMAyG70j8h8hIXNCWNpX2UZpO&#10;CGkcOEwwOOyYNaat1jhVk7Xl32NOcLPlR6+ft9jNrhMjDqH1pCFdJiCQKm9bqjV8fuwXGxAhGrKm&#10;84QavjHArry9KUxu/UTvOB5jLTiEQm40NDH2uZShatCZsPQ9Et++/OBM5HWopR3MxOGukypJVtKZ&#10;lvhDY3p8brC6HK9Ow2lK3g50cVbKLKXDw/5lfK2V1vd389MjiIhz/IPhV5/VoWSns7+SDaLTsFAp&#10;q0cNKslAMLDdKB7OTGbr9QpkWcj/HcofAAAA//8DAFBLAQItABQABgAIAAAAIQC2gziS/gAAAOEB&#10;AAATAAAAAAAAAAAAAAAAAAAAAABbQ29udGVudF9UeXBlc10ueG1sUEsBAi0AFAAGAAgAAAAhADj9&#10;If/WAAAAlAEAAAsAAAAAAAAAAAAAAAAALwEAAF9yZWxzLy5yZWxzUEsBAi0AFAAGAAgAAAAhAIiq&#10;i7WBAgAA0gQAAA4AAAAAAAAAAAAAAAAALgIAAGRycy9lMm9Eb2MueG1sUEsBAi0AFAAGAAgAAAAh&#10;AIrDMjThAAAACwEAAA8AAAAAAAAAAAAAAAAA2wQAAGRycy9kb3ducmV2LnhtbFBLBQYAAAAABAAE&#10;APMAAADpBQAAAAA=&#10;" filled="f" strokecolor="windowText" strokeweight="2pt"/>
            </w:pict>
          </mc:Fallback>
        </mc:AlternateContent>
      </w:r>
    </w:p>
    <w:p w:rsidR="00EC64D8" w:rsidRPr="0062763C" w:rsidRDefault="00092F57"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事例</w:t>
      </w:r>
      <w:r w:rsidRPr="0062763C">
        <w:rPr>
          <w:rFonts w:asciiTheme="majorEastAsia" w:eastAsiaTheme="majorEastAsia" w:hAnsiTheme="majorEastAsia" w:hint="eastAsia"/>
          <w:sz w:val="24"/>
        </w:rPr>
        <w:t>８】</w:t>
      </w:r>
      <w:r w:rsidR="00EC64D8" w:rsidRPr="0062763C">
        <w:rPr>
          <w:rFonts w:asciiTheme="majorEastAsia" w:eastAsiaTheme="majorEastAsia" w:hAnsiTheme="majorEastAsia" w:hint="eastAsia"/>
          <w:sz w:val="24"/>
        </w:rPr>
        <w:t xml:space="preserve">　　障害者への就労支援　　</w:t>
      </w:r>
    </w:p>
    <w:p w:rsidR="00EC64D8" w:rsidRPr="0062763C" w:rsidRDefault="00EC64D8" w:rsidP="00092F57">
      <w:pPr>
        <w:spacing w:line="360" w:lineRule="exact"/>
        <w:ind w:firstLineChars="700" w:firstLine="1563"/>
        <w:rPr>
          <w:rFonts w:asciiTheme="majorEastAsia" w:eastAsiaTheme="majorEastAsia" w:hAnsiTheme="majorEastAsia"/>
          <w:sz w:val="24"/>
        </w:rPr>
      </w:pPr>
      <w:r w:rsidRPr="0062763C">
        <w:rPr>
          <w:rFonts w:asciiTheme="majorEastAsia" w:eastAsiaTheme="majorEastAsia" w:hAnsiTheme="majorEastAsia" w:hint="eastAsia"/>
          <w:sz w:val="24"/>
        </w:rPr>
        <w:t>(福)手をつなぐとなみ野　福祉作業所「エルハート城端　立野原分場」</w:t>
      </w: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noProof/>
          <w:sz w:val="24"/>
        </w:rPr>
        <mc:AlternateContent>
          <mc:Choice Requires="wps">
            <w:drawing>
              <wp:anchor distT="0" distB="0" distL="114300" distR="114300" simplePos="0" relativeHeight="251799040" behindDoc="0" locked="0" layoutInCell="1" allowOverlap="1" wp14:anchorId="1A26AF61" wp14:editId="5922CD17">
                <wp:simplePos x="0" y="0"/>
                <wp:positionH relativeFrom="column">
                  <wp:posOffset>1270</wp:posOffset>
                </wp:positionH>
                <wp:positionV relativeFrom="paragraph">
                  <wp:posOffset>116206</wp:posOffset>
                </wp:positionV>
                <wp:extent cx="5938560" cy="1513080"/>
                <wp:effectExtent l="0" t="0" r="24130" b="11430"/>
                <wp:wrapNone/>
                <wp:docPr id="81" name="テキスト ボックス 81"/>
                <wp:cNvGraphicFramePr/>
                <a:graphic xmlns:a="http://schemas.openxmlformats.org/drawingml/2006/main">
                  <a:graphicData uri="http://schemas.microsoft.com/office/word/2010/wordprocessingShape">
                    <wps:wsp>
                      <wps:cNvSpPr txBox="1"/>
                      <wps:spPr>
                        <a:xfrm>
                          <a:off x="0" y="0"/>
                          <a:ext cx="5938560" cy="1513080"/>
                        </a:xfrm>
                        <a:prstGeom prst="roundRect">
                          <a:avLst>
                            <a:gd name="adj" fmla="val 9267"/>
                          </a:avLst>
                        </a:prstGeom>
                        <a:noFill/>
                        <a:ln w="6350">
                          <a:solidFill>
                            <a:prstClr val="black"/>
                          </a:solidFill>
                        </a:ln>
                        <a:effectLst/>
                      </wps:spPr>
                      <wps:txbx>
                        <w:txbxContent>
                          <w:p w:rsidR="0062763C" w:rsidRPr="00092F57" w:rsidRDefault="0062763C" w:rsidP="00092F57">
                            <w:pPr>
                              <w:spacing w:line="360" w:lineRule="exact"/>
                              <w:rPr>
                                <w:rFonts w:asciiTheme="majorEastAsia" w:eastAsiaTheme="majorEastAsia" w:hAnsiTheme="majorEastAsia"/>
                                <w:sz w:val="24"/>
                              </w:rPr>
                            </w:pPr>
                            <w:r>
                              <w:rPr>
                                <w:rFonts w:hint="eastAsia"/>
                              </w:rPr>
                              <w:t xml:space="preserve">　</w:t>
                            </w:r>
                            <w:r w:rsidRPr="00092F57">
                              <w:rPr>
                                <w:rFonts w:asciiTheme="majorEastAsia" w:eastAsiaTheme="majorEastAsia" w:hAnsiTheme="majorEastAsia" w:hint="eastAsia"/>
                                <w:sz w:val="24"/>
                              </w:rPr>
                              <w:t>(福)手をつなぐとなみ野「エルハート城端　立野原分場」では、地域の活性化と障害者の更なる就労支援を目的に、平成25年度から農業に本格参入し、消費者のニーズを聞きながら、顔の見える関係性を大切にした活動を実施しています。</w:t>
                            </w:r>
                          </w:p>
                          <w:p w:rsidR="0062763C" w:rsidRDefault="0062763C" w:rsidP="00092F57">
                            <w:pPr>
                              <w:spacing w:line="360" w:lineRule="exact"/>
                              <w:rPr>
                                <w:rFonts w:asciiTheme="majorEastAsia" w:eastAsiaTheme="majorEastAsia" w:hAnsiTheme="majorEastAsia"/>
                                <w:sz w:val="24"/>
                              </w:rPr>
                            </w:pPr>
                            <w:r w:rsidRPr="00092F57">
                              <w:rPr>
                                <w:rFonts w:asciiTheme="majorEastAsia" w:eastAsiaTheme="majorEastAsia" w:hAnsiTheme="majorEastAsia" w:hint="eastAsia"/>
                                <w:sz w:val="24"/>
                              </w:rPr>
                              <w:t xml:space="preserve">　また、地域住民を巻き込んだ活動が、地域住民の障害者理解の促進につながり、住民の意欲向上など地域活性化に一役買っています。</w:t>
                            </w:r>
                          </w:p>
                          <w:p w:rsidR="0062763C" w:rsidRPr="001B0380" w:rsidRDefault="0062763C" w:rsidP="00092F57">
                            <w:pPr>
                              <w:spacing w:line="360" w:lineRule="exact"/>
                              <w:rPr>
                                <w:rFonts w:asciiTheme="majorEastAsia" w:eastAsiaTheme="majorEastAsia" w:hAnsiTheme="majorEastAsia"/>
                              </w:rPr>
                            </w:pPr>
                            <w:r>
                              <w:rPr>
                                <w:rFonts w:asciiTheme="majorEastAsia" w:eastAsiaTheme="majorEastAsia" w:hAnsiTheme="majorEastAsia" w:hint="eastAsia"/>
                                <w:sz w:val="24"/>
                              </w:rPr>
                              <w:t>【平成27年度「やさしい福祉のまちづくり賞」大賞受賞】</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81" o:spid="_x0000_s1169" style="position:absolute;left:0;text-align:left;margin-left:.1pt;margin-top:9.15pt;width:467.6pt;height:119.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riAIAAM8EAAAOAAAAZHJzL2Uyb0RvYy54bWysVM1uEzEQviPxDpbvdPPTpEnUTRVaFSFV&#10;bUWLena8drNge4ztZLccGwnxELwC4szz7Isw9m7SCjghLt758+eZb2b2+KTWimyE8yWYnPYPepQI&#10;w6EozX1O39+ev5pQ4gMzBVNgRE4fhKcn85cvjis7EwNYgSqEIwhi/KyyOV2FYGdZ5vlKaOYPwAqD&#10;TglOs4Cqu88KxypE1yob9HrjrAJXWAdceI/Ws9ZJ5wlfSsHDlZReBKJyirmFdLp0LuOZzY/Z7N4x&#10;uyp5lwb7hyw0Kw0+uoc6Y4GRtSv/gNIld+BBhgMOOgMpSy5SDVhNv/dbNTcrZkWqBcnxdk+T/3+w&#10;/HJz7UhZ5HTSp8QwjT1qtl+ax+/N489m+5U022/Ndts8/kCdYAwSVlk/w3s3Fm+G+jXU2Pid3aMx&#10;8lBLp+MXKyToR+of9nSLOhCOxtF0OBmN0cXR1x/1h71Jakj2dN06H94I0CQKOXWwNsU7bGrimm0u&#10;fEikF13mrPhAidQKW7hhikwH46OYGAJ2sSjtIONFA+elUmkGlCFVTsfDUS9he1BlEZ0xLF45VY4g&#10;Zk6XivGPHeqzKERWJgaLNHWYWXw4UtVSEqVQL+uW65RWNC2heEAaHbST6S0/L/G1C+bDNXNYB9KD&#10;6xWu8JAKMEXoJEpW4D7/zR7jcULQS0mFo51T/2nNnKBEvTU4O9P+4WHchaSg4J5bl0k5HB0N0GPW&#10;+hSwZhwNzCyJMT6onSgd6DvcwEV8EV3McHw3p2EnnoZ22XCDuVgsUhBOvmXhwtxYHqF3DN/Wd8zZ&#10;rtMBh+QSdgvQ9a9tZexGG9u2cLEOIMs93S2jHfe4Nan93YbHtXyup6in/9D8FwAAAP//AwBQSwME&#10;FAAGAAgAAAAhAKuIRyvdAAAABwEAAA8AAABkcnMvZG93bnJldi54bWxMjs1OwzAQhO9IvIO1SFwQ&#10;ddrSqAlxKkDqiQsUWqk3N16SiHgdxU5qeHqWExznRzNfsYm2ExMOvnWkYD5LQCBVzrRUK3h/296u&#10;QfigyejOESr4Qg+b8vKi0LlxZ3rFaRdqwSPkc62gCaHPpfRVg1b7meuROPtwg9WB5VBLM+gzj9tO&#10;LpIklVa3xA+N7vGpwepzN1oFw3f0jy/HbB+3mZ8/19PNQR5Hpa6v4sM9iIAx/JXhF5/RoWSmkxvJ&#10;eNEpWHCP3fUSBKfZcnUH4sT2Kk1BloX8z1/+AAAA//8DAFBLAQItABQABgAIAAAAIQC2gziS/gAA&#10;AOEBAAATAAAAAAAAAAAAAAAAAAAAAABbQ29udGVudF9UeXBlc10ueG1sUEsBAi0AFAAGAAgAAAAh&#10;ADj9If/WAAAAlAEAAAsAAAAAAAAAAAAAAAAALwEAAF9yZWxzLy5yZWxzUEsBAi0AFAAGAAgAAAAh&#10;ABv8qiuIAgAAzwQAAA4AAAAAAAAAAAAAAAAALgIAAGRycy9lMm9Eb2MueG1sUEsBAi0AFAAGAAgA&#10;AAAhAKuIRyvdAAAABwEAAA8AAAAAAAAAAAAAAAAA4gQAAGRycy9kb3ducmV2LnhtbFBLBQYAAAAA&#10;BAAEAPMAAADsBQAAAAA=&#10;" filled="f" strokeweight=".5pt">
                <v:textbox inset=",0">
                  <w:txbxContent>
                    <w:p w:rsidR="0062763C" w:rsidRPr="00092F57" w:rsidRDefault="0062763C" w:rsidP="00092F57">
                      <w:pPr>
                        <w:spacing w:line="360" w:lineRule="exact"/>
                        <w:rPr>
                          <w:rFonts w:asciiTheme="majorEastAsia" w:eastAsiaTheme="majorEastAsia" w:hAnsiTheme="majorEastAsia"/>
                          <w:sz w:val="24"/>
                        </w:rPr>
                      </w:pPr>
                      <w:r>
                        <w:rPr>
                          <w:rFonts w:hint="eastAsia"/>
                        </w:rPr>
                        <w:t xml:space="preserve">　</w:t>
                      </w:r>
                      <w:r w:rsidRPr="00092F57">
                        <w:rPr>
                          <w:rFonts w:asciiTheme="majorEastAsia" w:eastAsiaTheme="majorEastAsia" w:hAnsiTheme="majorEastAsia" w:hint="eastAsia"/>
                          <w:sz w:val="24"/>
                        </w:rPr>
                        <w:t>(福)手をつなぐとなみ野「エルハート城端　立野原分場」では、地域の活性化と障害者の更なる就労支援を目的に、平成25年度から農業に本格参入し、消費者のニーズを聞きながら、顔の見える関係性を大切にした活動を実施しています。</w:t>
                      </w:r>
                    </w:p>
                    <w:p w:rsidR="0062763C" w:rsidRDefault="0062763C" w:rsidP="00092F57">
                      <w:pPr>
                        <w:spacing w:line="360" w:lineRule="exact"/>
                        <w:rPr>
                          <w:rFonts w:asciiTheme="majorEastAsia" w:eastAsiaTheme="majorEastAsia" w:hAnsiTheme="majorEastAsia"/>
                          <w:sz w:val="24"/>
                        </w:rPr>
                      </w:pPr>
                      <w:r w:rsidRPr="00092F57">
                        <w:rPr>
                          <w:rFonts w:asciiTheme="majorEastAsia" w:eastAsiaTheme="majorEastAsia" w:hAnsiTheme="majorEastAsia" w:hint="eastAsia"/>
                          <w:sz w:val="24"/>
                        </w:rPr>
                        <w:t xml:space="preserve">　また、地域住民を巻き込んだ活動が、地域住民の障害者理解の促進につながり、住民の意欲向上など地域活性化に一役買っています。</w:t>
                      </w:r>
                    </w:p>
                    <w:p w:rsidR="0062763C" w:rsidRPr="001B0380" w:rsidRDefault="0062763C" w:rsidP="00092F57">
                      <w:pPr>
                        <w:spacing w:line="360" w:lineRule="exact"/>
                        <w:rPr>
                          <w:rFonts w:asciiTheme="majorEastAsia" w:eastAsiaTheme="majorEastAsia" w:hAnsiTheme="majorEastAsia"/>
                        </w:rPr>
                      </w:pPr>
                      <w:r>
                        <w:rPr>
                          <w:rFonts w:asciiTheme="majorEastAsia" w:eastAsiaTheme="majorEastAsia" w:hAnsiTheme="majorEastAsia" w:hint="eastAsia"/>
                          <w:sz w:val="24"/>
                        </w:rPr>
                        <w:t>【平成27年度「やさしい福祉のまちづくり賞」大賞受賞】</w:t>
                      </w:r>
                    </w:p>
                  </w:txbxContent>
                </v:textbox>
              </v:roundrect>
            </w:pict>
          </mc:Fallback>
        </mc:AlternateConten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092F57" w:rsidRPr="0062763C" w:rsidRDefault="00092F57"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【経緯】</w:t>
      </w:r>
    </w:p>
    <w:p w:rsidR="00EC64D8" w:rsidRPr="0062763C" w:rsidRDefault="00EC64D8" w:rsidP="00092F57">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高齢化や過疎化の進展により農業が衰退してきた地域の活性化と障害者の更なる就労支援を目的に、2年の準備期間を経て、平成25年度から農業に本格参入を行った。</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【事業内容】</w:t>
      </w:r>
    </w:p>
    <w:p w:rsidR="00EC64D8" w:rsidRPr="0062763C" w:rsidRDefault="00EC64D8" w:rsidP="00092F57">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農地は減薬を測り、1/2は有機認証をめざして、根菜類(サツマイモ、里芋、玉ねぎ等)、葉物類(白菜、ホウレンソウ等)の栽培をしている。取引先も徐々に増やし、規格外の作物をお菓子等に加工するなど、消費者のニーズを聞きながら、顔の見える関係を大切にした活動に心がけている。</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利用者についても、農場での作業を組み合わせることにより活躍できる範囲が広がり、このことが利用者の大きな励みになっている。</w:t>
      </w:r>
    </w:p>
    <w:p w:rsidR="00EC64D8" w:rsidRPr="0062763C" w:rsidRDefault="00EC64D8" w:rsidP="00092F57">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また、地域とのつながりを大切にし、地域住民の方にアドバイザーとして協力いただいたり、年１回、近傍の農家や協力者、利用者の家族を招待し、収穫祭を開催している。そのほかにも、近隣住民を交え、収穫した野菜を使った料理教室を2ヶ月毎に開催するなど、地域住民との交流を積極的に行っている。</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【活動の成果】</w:t>
      </w:r>
    </w:p>
    <w:p w:rsidR="00EC64D8" w:rsidRPr="0062763C" w:rsidRDefault="00EC64D8" w:rsidP="00092F57">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この分場は、①過疎の地域ににぎわいをもたらすお手伝いをする、②耕作放棄地の保全管理、を信念に活動している。</w:t>
      </w:r>
    </w:p>
    <w:p w:rsidR="00EC64D8" w:rsidRPr="0062763C" w:rsidRDefault="00EC64D8" w:rsidP="00092F57">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農作物を作り売る」を基本に、直販では、買い手の声を直接聞き、直接お礼を言うことにより、障害者が社会の一員としての自己有用感を獲得できる場となっている。また、○○名人と名付け、一人ひとりの得意分野を伸ばす工夫もされている。</w:t>
      </w:r>
    </w:p>
    <w:p w:rsidR="00EC64D8" w:rsidRPr="0062763C" w:rsidRDefault="00EC64D8" w:rsidP="00092F57">
      <w:pPr>
        <w:spacing w:line="360" w:lineRule="exact"/>
        <w:rPr>
          <w:rFonts w:asciiTheme="majorEastAsia" w:eastAsiaTheme="majorEastAsia" w:hAnsiTheme="majorEastAsia"/>
          <w:sz w:val="24"/>
        </w:rPr>
      </w:pPr>
      <w:r w:rsidRPr="0062763C">
        <w:rPr>
          <w:rFonts w:asciiTheme="minorEastAsia" w:eastAsiaTheme="minorEastAsia" w:hAnsiTheme="minorEastAsia" w:hint="eastAsia"/>
          <w:sz w:val="24"/>
        </w:rPr>
        <w:t xml:space="preserve">　農場周辺は、戦後の開拓地としてできた集落であり、つながり(地縁)の薄い地域であるが、農業アドバイザーや夏野菜の直販などを通して、地域住民と関わりを持つことにより、地域住民同士のつながりも強くなっている。また、分場が地域住民の気軽に立ち寄れる場づくりの機能を果たしている。今後は、地域のサロンとして発展していくことが期待できる。</w:t>
      </w:r>
    </w:p>
    <w:p w:rsidR="00BB499D" w:rsidRPr="0062763C" w:rsidRDefault="00BB499D" w:rsidP="00BB499D">
      <w:pPr>
        <w:spacing w:line="320" w:lineRule="exact"/>
        <w:jc w:val="center"/>
        <w:rPr>
          <w:rFonts w:ascii="ＭＳ ゴシック" w:eastAsia="ＭＳ ゴシック" w:hAnsi="ＭＳ ゴシック"/>
          <w:sz w:val="24"/>
        </w:rPr>
      </w:pPr>
      <w:r w:rsidRPr="0062763C">
        <w:br w:type="page"/>
      </w:r>
      <w:r w:rsidRPr="0062763C">
        <w:rPr>
          <w:rFonts w:ascii="ＭＳ ゴシック" w:eastAsia="ＭＳ ゴシック" w:hAnsi="ＭＳ ゴシック" w:hint="eastAsia"/>
          <w:sz w:val="24"/>
        </w:rPr>
        <w:lastRenderedPageBreak/>
        <w:t>【安心して暮らせる「地域づくり」　指標】</w:t>
      </w:r>
    </w:p>
    <w:tbl>
      <w:tblPr>
        <w:tblStyle w:val="a5"/>
        <w:tblW w:w="10536" w:type="dxa"/>
        <w:jc w:val="center"/>
        <w:tblLook w:val="01E0" w:firstRow="1" w:lastRow="1" w:firstColumn="1" w:lastColumn="1" w:noHBand="0" w:noVBand="0"/>
      </w:tblPr>
      <w:tblGrid>
        <w:gridCol w:w="2127"/>
        <w:gridCol w:w="1276"/>
        <w:gridCol w:w="1016"/>
        <w:gridCol w:w="1110"/>
        <w:gridCol w:w="1276"/>
        <w:gridCol w:w="2835"/>
        <w:gridCol w:w="896"/>
      </w:tblGrid>
      <w:tr w:rsidR="0062763C" w:rsidRPr="0062763C" w:rsidTr="007E0FEF">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left"/>
              <w:rPr>
                <w:rFonts w:ascii="ＭＳ 明朝" w:hAnsi="ＭＳ 明朝"/>
                <w:szCs w:val="21"/>
              </w:rPr>
            </w:pPr>
            <w:r w:rsidRPr="0062763C">
              <w:rPr>
                <w:rFonts w:ascii="ＭＳ 明朝" w:hAnsi="ＭＳ 明朝" w:hint="eastAsia"/>
                <w:szCs w:val="21"/>
              </w:rPr>
              <w:t>指標名及び指標の説明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現況</w:t>
            </w:r>
          </w:p>
        </w:tc>
        <w:tc>
          <w:tcPr>
            <w:tcW w:w="6237" w:type="dxa"/>
            <w:gridSpan w:val="4"/>
            <w:tcBorders>
              <w:top w:val="single" w:sz="4" w:space="0" w:color="auto"/>
              <w:left w:val="single" w:sz="4" w:space="0" w:color="auto"/>
              <w:bottom w:val="nil"/>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2021年度、2022年度、2026年度の姿</w:t>
            </w:r>
          </w:p>
        </w:tc>
        <w:tc>
          <w:tcPr>
            <w:tcW w:w="896" w:type="dxa"/>
            <w:vMerge w:val="restart"/>
            <w:tcBorders>
              <w:top w:val="single" w:sz="4" w:space="0" w:color="auto"/>
              <w:left w:val="single" w:sz="4" w:space="0" w:color="auto"/>
              <w:bottom w:val="single" w:sz="4" w:space="0" w:color="auto"/>
              <w:right w:val="single" w:sz="4" w:space="0" w:color="auto"/>
            </w:tcBorders>
            <w:hideMark/>
          </w:tcPr>
          <w:p w:rsidR="00D70ED6" w:rsidRPr="0062763C" w:rsidRDefault="00D70ED6" w:rsidP="007E0FEF">
            <w:pPr>
              <w:spacing w:line="280" w:lineRule="exact"/>
              <w:rPr>
                <w:rFonts w:ascii="ＭＳ 明朝" w:hAnsi="ＭＳ 明朝"/>
                <w:szCs w:val="21"/>
              </w:rPr>
            </w:pPr>
            <w:r w:rsidRPr="0062763C">
              <w:rPr>
                <w:rFonts w:ascii="ＭＳ 明朝" w:hAnsi="ＭＳ 明朝" w:hint="eastAsia"/>
                <w:szCs w:val="21"/>
              </w:rPr>
              <w:t>検証のスパン</w:t>
            </w:r>
          </w:p>
        </w:tc>
      </w:tr>
      <w:tr w:rsidR="0062763C" w:rsidRPr="0062763C" w:rsidTr="007E0FEF">
        <w:trPr>
          <w:trHeight w:val="251"/>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w:t>
            </w:r>
          </w:p>
        </w:tc>
        <w:tc>
          <w:tcPr>
            <w:tcW w:w="1110"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2022年度</w:t>
            </w:r>
          </w:p>
        </w:tc>
        <w:tc>
          <w:tcPr>
            <w:tcW w:w="127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2026年度</w:t>
            </w:r>
          </w:p>
        </w:tc>
        <w:tc>
          <w:tcPr>
            <w:tcW w:w="2835" w:type="dxa"/>
            <w:tcBorders>
              <w:top w:val="nil"/>
              <w:left w:val="single" w:sz="4" w:space="0" w:color="auto"/>
              <w:bottom w:val="single" w:sz="4" w:space="0" w:color="auto"/>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（目標設定の考え方）</w:t>
            </w: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r>
      <w:tr w:rsidR="0062763C" w:rsidRPr="0062763C" w:rsidTr="00640950">
        <w:trPr>
          <w:trHeight w:val="1595"/>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低床バス導入割合</w:t>
            </w:r>
          </w:p>
          <w:p w:rsidR="00D70ED6" w:rsidRPr="0062763C" w:rsidRDefault="00D70ED6" w:rsidP="007E0FEF">
            <w:pPr>
              <w:spacing w:line="280" w:lineRule="exact"/>
              <w:rPr>
                <w:rFonts w:ascii="ＭＳ Ｐゴシック" w:eastAsia="ＭＳ Ｐゴシック" w:hAnsi="ＭＳ Ｐゴシック" w:cs="ＭＳ Ｐゴシック"/>
                <w:strike/>
                <w:sz w:val="24"/>
              </w:rPr>
            </w:pPr>
            <w:r w:rsidRPr="0062763C">
              <w:rPr>
                <w:rFonts w:hint="eastAsia"/>
                <w:sz w:val="18"/>
              </w:rPr>
              <w:t>民営乗合ノンステップバスの導入割合</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trike/>
                <w:sz w:val="24"/>
              </w:rPr>
            </w:pPr>
            <w:r w:rsidRPr="0062763C">
              <w:rPr>
                <w:rFonts w:asciiTheme="minorEastAsia" w:eastAsiaTheme="minorEastAsia" w:hAnsiTheme="minorEastAsia" w:hint="eastAsia"/>
              </w:rPr>
              <w:t>63.6％2016(H28)</w:t>
            </w:r>
          </w:p>
        </w:tc>
        <w:tc>
          <w:tcPr>
            <w:tcW w:w="101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trike/>
                <w:sz w:val="24"/>
              </w:rPr>
            </w:pPr>
            <w:r w:rsidRPr="0062763C">
              <w:rPr>
                <w:rFonts w:asciiTheme="minorEastAsia" w:eastAsiaTheme="minorEastAsia" w:hAnsiTheme="minorEastAsia" w:hint="eastAsia"/>
              </w:rPr>
              <w:t>70%</w:t>
            </w:r>
          </w:p>
        </w:tc>
        <w:tc>
          <w:tcPr>
            <w:tcW w:w="1110"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rPr>
              <w:t>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trike/>
                <w:sz w:val="24"/>
              </w:rPr>
            </w:pPr>
            <w:r w:rsidRPr="0062763C">
              <w:rPr>
                <w:rFonts w:asciiTheme="minorEastAsia" w:eastAsiaTheme="minorEastAsia" w:hAnsiTheme="minorEastAsia" w:hint="eastAsia"/>
              </w:rPr>
              <w:t>80%以上</w:t>
            </w:r>
          </w:p>
        </w:tc>
        <w:tc>
          <w:tcPr>
            <w:tcW w:w="2835"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rPr>
                <w:rFonts w:asciiTheme="minorEastAsia" w:eastAsiaTheme="minorEastAsia" w:hAnsiTheme="minorEastAsia" w:cs="ＭＳ Ｐゴシック"/>
                <w:strike/>
                <w:sz w:val="18"/>
              </w:rPr>
            </w:pPr>
            <w:r w:rsidRPr="0062763C">
              <w:rPr>
                <w:rFonts w:asciiTheme="minorEastAsia" w:eastAsiaTheme="minorEastAsia" w:hAnsiTheme="minorEastAsia" w:hint="eastAsia"/>
                <w:sz w:val="18"/>
              </w:rPr>
              <w:t>高齢者や障害者にとって利用しやすい低床バスについて交通事業者の計画的な導入を支援し、導入割合の向上を目指す。</w:t>
            </w:r>
          </w:p>
        </w:tc>
        <w:tc>
          <w:tcPr>
            <w:tcW w:w="89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trike/>
                <w:szCs w:val="21"/>
              </w:rPr>
            </w:pPr>
            <w:r w:rsidRPr="0062763C">
              <w:rPr>
                <w:rFonts w:ascii="ＭＳ 明朝" w:hAnsi="ＭＳ 明朝" w:hint="eastAsia"/>
                <w:szCs w:val="21"/>
              </w:rPr>
              <w:t>１年</w:t>
            </w:r>
          </w:p>
        </w:tc>
      </w:tr>
      <w:tr w:rsidR="0062763C" w:rsidRPr="0062763C" w:rsidTr="00640950">
        <w:trPr>
          <w:trHeight w:val="255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高齢者が居住する住宅のバリアフリー化率</w:t>
            </w:r>
          </w:p>
          <w:p w:rsidR="00D70ED6" w:rsidRPr="0062763C" w:rsidRDefault="00D70ED6" w:rsidP="007E0FEF">
            <w:pPr>
              <w:spacing w:line="280" w:lineRule="exact"/>
              <w:rPr>
                <w:rFonts w:asciiTheme="minorEastAsia" w:eastAsiaTheme="minorEastAsia" w:hAnsiTheme="minorEastAsia" w:cs="ＭＳ Ｐゴシック"/>
                <w:sz w:val="24"/>
              </w:rPr>
            </w:pPr>
            <w:r w:rsidRPr="0062763C">
              <w:rPr>
                <w:rFonts w:asciiTheme="minorEastAsia" w:eastAsiaTheme="minorEastAsia" w:hAnsiTheme="minorEastAsia" w:hint="eastAsia"/>
                <w:sz w:val="18"/>
              </w:rPr>
              <w:t>65歳以上の者が居住する住宅のうち、２か所以上の手すりの設置又は屋内の段差解消に該当するものの割合</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46％</w:t>
            </w:r>
          </w:p>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2013(H25)</w:t>
            </w:r>
          </w:p>
        </w:tc>
        <w:tc>
          <w:tcPr>
            <w:tcW w:w="101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60%</w:t>
            </w:r>
          </w:p>
        </w:tc>
        <w:tc>
          <w:tcPr>
            <w:tcW w:w="1110" w:type="dxa"/>
            <w:tcBorders>
              <w:top w:val="single" w:sz="4" w:space="0" w:color="auto"/>
              <w:left w:val="single" w:sz="4" w:space="0" w:color="auto"/>
              <w:bottom w:val="single" w:sz="4" w:space="0" w:color="auto"/>
              <w:right w:val="single" w:sz="4" w:space="0" w:color="auto"/>
            </w:tcBorders>
            <w:vAlign w:val="center"/>
          </w:tcPr>
          <w:p w:rsidR="00D70ED6" w:rsidRPr="0062763C" w:rsidRDefault="00E86B4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（2022年度は調査を実施しないため、目標設定しない）</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75%</w:t>
            </w:r>
          </w:p>
        </w:tc>
        <w:tc>
          <w:tcPr>
            <w:tcW w:w="2835"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啓発活動等の強化及び必要な支援により、高齢者が居住する住宅のバリアフリー化率の向上を目指す。</w:t>
            </w:r>
          </w:p>
        </w:tc>
        <w:tc>
          <w:tcPr>
            <w:tcW w:w="89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長期</w:t>
            </w:r>
          </w:p>
        </w:tc>
      </w:tr>
      <w:tr w:rsidR="0062763C" w:rsidRPr="0062763C" w:rsidTr="00640950">
        <w:trPr>
          <w:trHeight w:val="1271"/>
          <w:jc w:val="center"/>
        </w:trPr>
        <w:tc>
          <w:tcPr>
            <w:tcW w:w="2127"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Ｐゴシック" w:eastAsia="ＭＳ Ｐゴシック" w:hAnsi="ＭＳ Ｐゴシック" w:cs="ＭＳ Ｐゴシック"/>
                <w:sz w:val="24"/>
              </w:rPr>
            </w:pPr>
            <w:r w:rsidRPr="0062763C">
              <w:rPr>
                <w:rFonts w:ascii="ＭＳ ゴシック" w:eastAsia="ＭＳ ゴシック" w:hAnsi="ＭＳ ゴシック" w:hint="eastAsia"/>
              </w:rPr>
              <w:t>富山型デイサービス施設設置数</w:t>
            </w:r>
          </w:p>
        </w:tc>
        <w:tc>
          <w:tcPr>
            <w:tcW w:w="127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 xml:space="preserve">126箇所2016(H28) </w:t>
            </w:r>
          </w:p>
        </w:tc>
        <w:tc>
          <w:tcPr>
            <w:tcW w:w="101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200箇所</w:t>
            </w:r>
          </w:p>
        </w:tc>
        <w:tc>
          <w:tcPr>
            <w:tcW w:w="1110"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200箇所</w:t>
            </w:r>
          </w:p>
        </w:tc>
        <w:tc>
          <w:tcPr>
            <w:tcW w:w="127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200箇所</w:t>
            </w:r>
          </w:p>
        </w:tc>
        <w:tc>
          <w:tcPr>
            <w:tcW w:w="283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全ての小学校区での整備を目指す。</w:t>
            </w:r>
          </w:p>
        </w:tc>
        <w:tc>
          <w:tcPr>
            <w:tcW w:w="89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640950">
        <w:trPr>
          <w:trHeight w:val="1828"/>
          <w:jc w:val="center"/>
        </w:trPr>
        <w:tc>
          <w:tcPr>
            <w:tcW w:w="2127"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ゴシック" w:eastAsia="ＭＳ ゴシック" w:hAnsi="ＭＳ ゴシック"/>
              </w:rPr>
            </w:pPr>
            <w:r w:rsidRPr="0062763C">
              <w:rPr>
                <w:rFonts w:ascii="ＭＳ ゴシック" w:eastAsia="ＭＳ ゴシック" w:hAnsi="ＭＳ ゴシック" w:hint="eastAsia"/>
              </w:rPr>
              <w:t>小規模多機能型居宅介護事業所数</w:t>
            </w:r>
          </w:p>
          <w:p w:rsidR="00640950" w:rsidRPr="0062763C" w:rsidRDefault="00640950" w:rsidP="007E0FEF">
            <w:pPr>
              <w:rPr>
                <w:rFonts w:ascii="ＭＳ Ｐゴシック" w:eastAsia="ＭＳ Ｐゴシック" w:hAnsi="ＭＳ Ｐゴシック" w:cs="ＭＳ Ｐゴシック"/>
                <w:sz w:val="24"/>
              </w:rPr>
            </w:pPr>
            <w:r w:rsidRPr="0062763C">
              <w:rPr>
                <w:rFonts w:hint="eastAsia"/>
                <w:sz w:val="18"/>
              </w:rPr>
              <w:t>通所、訪問、宿泊を組み合わせたサービスを提供する事業所の数</w:t>
            </w:r>
          </w:p>
        </w:tc>
        <w:tc>
          <w:tcPr>
            <w:tcW w:w="127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81</w:t>
            </w:r>
            <w:r w:rsidRPr="0062763C">
              <w:rPr>
                <w:rFonts w:asciiTheme="minorEastAsia" w:eastAsiaTheme="minorEastAsia" w:hAnsiTheme="minorEastAsia" w:hint="eastAsia"/>
              </w:rPr>
              <w:t>箇所2016(</w:t>
            </w:r>
            <w:r w:rsidRPr="0062763C">
              <w:rPr>
                <w:rFonts w:asciiTheme="minorEastAsia" w:eastAsiaTheme="minorEastAsia" w:hAnsiTheme="minorEastAsia"/>
              </w:rPr>
              <w:t>H2</w:t>
            </w:r>
            <w:r w:rsidRPr="0062763C">
              <w:rPr>
                <w:rFonts w:asciiTheme="minorEastAsia" w:eastAsiaTheme="minorEastAsia" w:hAnsiTheme="minorEastAsia" w:hint="eastAsia"/>
              </w:rPr>
              <w:t>8</w:t>
            </w:r>
            <w:r w:rsidRPr="0062763C">
              <w:rPr>
                <w:rFonts w:asciiTheme="minorEastAsia" w:eastAsiaTheme="minorEastAsia" w:hAnsiTheme="minorEastAsia"/>
              </w:rPr>
              <w:t>)</w:t>
            </w:r>
          </w:p>
        </w:tc>
        <w:tc>
          <w:tcPr>
            <w:tcW w:w="101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140</w:t>
            </w:r>
            <w:r w:rsidRPr="0062763C">
              <w:rPr>
                <w:rFonts w:asciiTheme="minorEastAsia" w:eastAsiaTheme="minorEastAsia" w:hAnsiTheme="minorEastAsia" w:hint="eastAsia"/>
              </w:rPr>
              <w:t>箇所</w:t>
            </w:r>
          </w:p>
        </w:tc>
        <w:tc>
          <w:tcPr>
            <w:tcW w:w="1110" w:type="dxa"/>
            <w:tcBorders>
              <w:top w:val="single" w:sz="4" w:space="0" w:color="auto"/>
              <w:left w:val="single" w:sz="4" w:space="0" w:color="auto"/>
              <w:bottom w:val="single" w:sz="4" w:space="0" w:color="auto"/>
              <w:right w:val="single" w:sz="4" w:space="0" w:color="auto"/>
            </w:tcBorders>
            <w:vAlign w:val="center"/>
          </w:tcPr>
          <w:p w:rsidR="00640950" w:rsidRPr="0062763C" w:rsidRDefault="00E86B4F" w:rsidP="00640950">
            <w:pPr>
              <w:jc w:val="center"/>
              <w:rPr>
                <w:rFonts w:asciiTheme="minorEastAsia" w:eastAsiaTheme="minorEastAsia" w:hAnsiTheme="minorEastAsia"/>
              </w:rPr>
            </w:pPr>
            <w:r w:rsidRPr="0062763C">
              <w:rPr>
                <w:rFonts w:asciiTheme="minorEastAsia" w:eastAsiaTheme="minorEastAsia" w:hAnsiTheme="minorEastAsia" w:hint="eastAsia"/>
              </w:rPr>
              <w:t>144箇所</w:t>
            </w:r>
          </w:p>
        </w:tc>
        <w:tc>
          <w:tcPr>
            <w:tcW w:w="127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160</w:t>
            </w:r>
            <w:r w:rsidRPr="0062763C">
              <w:rPr>
                <w:rFonts w:asciiTheme="minorEastAsia" w:eastAsiaTheme="minorEastAsia" w:hAnsiTheme="minorEastAsia" w:hint="eastAsia"/>
              </w:rPr>
              <w:t>箇所</w:t>
            </w:r>
          </w:p>
        </w:tc>
        <w:tc>
          <w:tcPr>
            <w:tcW w:w="283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szCs w:val="21"/>
              </w:rPr>
            </w:pPr>
            <w:r w:rsidRPr="0062763C">
              <w:rPr>
                <w:rFonts w:asciiTheme="minorEastAsia" w:eastAsiaTheme="minorEastAsia" w:hAnsiTheme="minorEastAsia" w:hint="eastAsia"/>
                <w:sz w:val="18"/>
              </w:rPr>
              <w:t>高齢者の日常生活圏域（中学校区など）ごとに概ね２箇所の設置を目指す。</w:t>
            </w:r>
          </w:p>
        </w:tc>
        <w:tc>
          <w:tcPr>
            <w:tcW w:w="89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640950">
        <w:trPr>
          <w:trHeight w:val="1401"/>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rPr>
                <w:rFonts w:ascii="ＭＳ Ｐゴシック" w:eastAsia="ＭＳ Ｐゴシック" w:hAnsi="ＭＳ Ｐゴシック" w:cs="ＭＳ Ｐゴシック"/>
                <w:sz w:val="24"/>
              </w:rPr>
            </w:pPr>
            <w:r w:rsidRPr="0062763C">
              <w:rPr>
                <w:rFonts w:ascii="ＭＳ ゴシック" w:eastAsia="ＭＳ ゴシック" w:hAnsi="ＭＳ ゴシック" w:hint="eastAsia"/>
              </w:rPr>
              <w:t>病児・病後児保育事業実施箇所数</w:t>
            </w:r>
          </w:p>
          <w:p w:rsidR="00640950" w:rsidRPr="0062763C" w:rsidRDefault="00640950" w:rsidP="007E0FEF">
            <w:pPr>
              <w:spacing w:line="280" w:lineRule="exact"/>
              <w:rPr>
                <w:rFonts w:ascii="ＭＳ Ｐゴシック" w:eastAsia="ＭＳ Ｐゴシック" w:hAnsi="ＭＳ Ｐゴシック" w:cs="ＭＳ Ｐゴシック"/>
                <w:sz w:val="24"/>
              </w:rPr>
            </w:pPr>
            <w:r w:rsidRPr="0062763C">
              <w:rPr>
                <w:rFonts w:hint="eastAsia"/>
                <w:sz w:val="18"/>
              </w:rPr>
              <w:t>病児・病後児保育事業を実施している施設数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124箇所2016(H28)</w:t>
            </w:r>
          </w:p>
        </w:tc>
        <w:tc>
          <w:tcPr>
            <w:tcW w:w="1016"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140箇所</w:t>
            </w:r>
          </w:p>
        </w:tc>
        <w:tc>
          <w:tcPr>
            <w:tcW w:w="1110" w:type="dxa"/>
            <w:tcBorders>
              <w:top w:val="single" w:sz="4" w:space="0" w:color="auto"/>
              <w:left w:val="single" w:sz="4" w:space="0" w:color="auto"/>
              <w:bottom w:val="single" w:sz="4" w:space="0" w:color="auto"/>
              <w:right w:val="single" w:sz="4" w:space="0" w:color="auto"/>
            </w:tcBorders>
            <w:vAlign w:val="center"/>
          </w:tcPr>
          <w:p w:rsidR="00640950" w:rsidRPr="0062763C" w:rsidRDefault="009A437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142箇所</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150箇所</w:t>
            </w:r>
          </w:p>
        </w:tc>
        <w:tc>
          <w:tcPr>
            <w:tcW w:w="2835"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市町村の計画値をもとにH31までに136箇所、以降は年2か所の増加を目指す。</w:t>
            </w:r>
          </w:p>
        </w:tc>
        <w:tc>
          <w:tcPr>
            <w:tcW w:w="896"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640950">
        <w:tblPrEx>
          <w:tblLook w:val="04A0" w:firstRow="1" w:lastRow="0" w:firstColumn="1" w:lastColumn="0" w:noHBand="0" w:noVBand="1"/>
        </w:tblPrEx>
        <w:trPr>
          <w:trHeight w:val="1832"/>
          <w:jc w:val="center"/>
        </w:trPr>
        <w:tc>
          <w:tcPr>
            <w:tcW w:w="2127" w:type="dxa"/>
            <w:vAlign w:val="center"/>
          </w:tcPr>
          <w:p w:rsidR="00640950" w:rsidRPr="0062763C" w:rsidRDefault="00640950" w:rsidP="007E0FEF">
            <w:pPr>
              <w:spacing w:line="280" w:lineRule="exact"/>
              <w:rPr>
                <w:rFonts w:ascii="ＭＳ ゴシック" w:eastAsia="ＭＳ ゴシック" w:hAnsi="ＭＳ ゴシック"/>
              </w:rPr>
            </w:pPr>
            <w:r w:rsidRPr="0062763C">
              <w:rPr>
                <w:rFonts w:ascii="ＭＳ ゴシック" w:eastAsia="ＭＳ ゴシック" w:hAnsi="ＭＳ ゴシック" w:hint="eastAsia"/>
              </w:rPr>
              <w:t>放課後児童クラブ数</w:t>
            </w:r>
          </w:p>
          <w:p w:rsidR="00640950" w:rsidRPr="0062763C" w:rsidRDefault="00640950" w:rsidP="007E0FEF">
            <w:pPr>
              <w:spacing w:line="280" w:lineRule="exact"/>
              <w:rPr>
                <w:rFonts w:ascii="ＭＳ ゴシック" w:eastAsia="ＭＳ ゴシック" w:hAnsi="ＭＳ ゴシック"/>
              </w:rPr>
            </w:pPr>
            <w:r w:rsidRPr="0062763C">
              <w:rPr>
                <w:rFonts w:hint="eastAsia"/>
                <w:sz w:val="18"/>
              </w:rPr>
              <w:t>保護者が昼間にいない児童に対し、適切な遊び及び生活の場を提供するクラブ数</w:t>
            </w:r>
          </w:p>
        </w:tc>
        <w:tc>
          <w:tcPr>
            <w:tcW w:w="127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253箇所</w:t>
            </w:r>
          </w:p>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2016(</w:t>
            </w:r>
            <w:r w:rsidRPr="0062763C">
              <w:rPr>
                <w:rFonts w:asciiTheme="minorEastAsia" w:eastAsiaTheme="minorEastAsia" w:hAnsiTheme="minorEastAsia"/>
              </w:rPr>
              <w:t>H28</w:t>
            </w:r>
            <w:r w:rsidRPr="0062763C">
              <w:rPr>
                <w:rFonts w:asciiTheme="minorEastAsia" w:eastAsiaTheme="minorEastAsia" w:hAnsiTheme="minorEastAsia" w:hint="eastAsia"/>
              </w:rPr>
              <w:t>)</w:t>
            </w:r>
          </w:p>
        </w:tc>
        <w:tc>
          <w:tcPr>
            <w:tcW w:w="101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274箇所</w:t>
            </w:r>
          </w:p>
        </w:tc>
        <w:tc>
          <w:tcPr>
            <w:tcW w:w="1110" w:type="dxa"/>
            <w:vAlign w:val="center"/>
          </w:tcPr>
          <w:p w:rsidR="00640950" w:rsidRPr="0062763C" w:rsidRDefault="009A437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275箇所</w:t>
            </w:r>
          </w:p>
        </w:tc>
        <w:tc>
          <w:tcPr>
            <w:tcW w:w="127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279箇所</w:t>
            </w:r>
          </w:p>
        </w:tc>
        <w:tc>
          <w:tcPr>
            <w:tcW w:w="2835" w:type="dxa"/>
            <w:vAlign w:val="center"/>
          </w:tcPr>
          <w:p w:rsidR="00640950" w:rsidRPr="0062763C" w:rsidRDefault="00640950" w:rsidP="007E0FEF">
            <w:pPr>
              <w:spacing w:line="280" w:lineRule="exact"/>
              <w:jc w:val="left"/>
              <w:rPr>
                <w:rFonts w:asciiTheme="minorEastAsia" w:eastAsiaTheme="minorEastAsia" w:hAnsiTheme="minorEastAsia"/>
                <w:sz w:val="18"/>
              </w:rPr>
            </w:pPr>
            <w:r w:rsidRPr="0062763C">
              <w:rPr>
                <w:rFonts w:asciiTheme="minorEastAsia" w:eastAsiaTheme="minorEastAsia" w:hAnsiTheme="minorEastAsia" w:hint="eastAsia"/>
                <w:sz w:val="18"/>
              </w:rPr>
              <w:t>市町村の計画値をもとに2019年度までに272箇所、以降は年１箇所の増加を目指す。</w:t>
            </w:r>
          </w:p>
        </w:tc>
        <w:tc>
          <w:tcPr>
            <w:tcW w:w="896" w:type="dxa"/>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640950">
        <w:tblPrEx>
          <w:tblLook w:val="04A0" w:firstRow="1" w:lastRow="0" w:firstColumn="1" w:lastColumn="0" w:noHBand="0" w:noVBand="1"/>
        </w:tblPrEx>
        <w:trPr>
          <w:trHeight w:val="1405"/>
          <w:jc w:val="center"/>
        </w:trPr>
        <w:tc>
          <w:tcPr>
            <w:tcW w:w="2127" w:type="dxa"/>
            <w:vAlign w:val="center"/>
          </w:tcPr>
          <w:p w:rsidR="00640950" w:rsidRPr="0062763C" w:rsidRDefault="00640950" w:rsidP="007E0FEF">
            <w:pPr>
              <w:spacing w:line="280" w:lineRule="exact"/>
              <w:rPr>
                <w:rFonts w:ascii="ＭＳ ゴシック" w:eastAsia="ＭＳ ゴシック" w:hAnsi="ＭＳ ゴシック"/>
              </w:rPr>
            </w:pPr>
            <w:r w:rsidRPr="0062763C">
              <w:rPr>
                <w:rFonts w:ascii="ＭＳ ゴシック" w:eastAsia="ＭＳ ゴシック" w:hAnsi="ＭＳ ゴシック" w:hint="eastAsia"/>
              </w:rPr>
              <w:t>障害者のグループホーム利用者数</w:t>
            </w:r>
          </w:p>
          <w:p w:rsidR="00640950" w:rsidRPr="0062763C" w:rsidRDefault="00640950" w:rsidP="007E0FEF">
            <w:pPr>
              <w:spacing w:line="280" w:lineRule="exact"/>
              <w:rPr>
                <w:rFonts w:ascii="ＭＳ Ｐゴシック" w:eastAsia="ＭＳ Ｐゴシック" w:hAnsi="ＭＳ Ｐゴシック" w:cs="ＭＳ Ｐゴシック"/>
                <w:sz w:val="24"/>
              </w:rPr>
            </w:pPr>
            <w:r w:rsidRPr="0062763C">
              <w:rPr>
                <w:rFonts w:hint="eastAsia"/>
                <w:sz w:val="18"/>
              </w:rPr>
              <w:t>１か月あたりのグループホームを利用した人数</w:t>
            </w:r>
          </w:p>
        </w:tc>
        <w:tc>
          <w:tcPr>
            <w:tcW w:w="127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763人</w:t>
            </w:r>
          </w:p>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2016(H28)</w:t>
            </w:r>
          </w:p>
        </w:tc>
        <w:tc>
          <w:tcPr>
            <w:tcW w:w="101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930人</w:t>
            </w:r>
          </w:p>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以上</w:t>
            </w:r>
          </w:p>
        </w:tc>
        <w:tc>
          <w:tcPr>
            <w:tcW w:w="1110" w:type="dxa"/>
            <w:vAlign w:val="center"/>
          </w:tcPr>
          <w:p w:rsidR="00E86B4F" w:rsidRPr="0062763C" w:rsidRDefault="00E86B4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970人</w:t>
            </w:r>
          </w:p>
          <w:p w:rsidR="00640950" w:rsidRPr="0062763C" w:rsidRDefault="00E86B4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以上</w:t>
            </w:r>
          </w:p>
        </w:tc>
        <w:tc>
          <w:tcPr>
            <w:tcW w:w="127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1,150人</w:t>
            </w:r>
          </w:p>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以上</w:t>
            </w:r>
          </w:p>
        </w:tc>
        <w:tc>
          <w:tcPr>
            <w:tcW w:w="2835" w:type="dxa"/>
            <w:vAlign w:val="center"/>
          </w:tcPr>
          <w:p w:rsidR="00640950" w:rsidRPr="0062763C" w:rsidRDefault="00640950"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第５期障害福祉計画における目標値を踏まえ、設定。</w:t>
            </w:r>
          </w:p>
        </w:tc>
        <w:tc>
          <w:tcPr>
            <w:tcW w:w="896" w:type="dxa"/>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40950" w:rsidRPr="0062763C" w:rsidTr="00640950">
        <w:tblPrEx>
          <w:tblLook w:val="04A0" w:firstRow="1" w:lastRow="0" w:firstColumn="1" w:lastColumn="0" w:noHBand="0" w:noVBand="1"/>
        </w:tblPrEx>
        <w:trPr>
          <w:trHeight w:val="1822"/>
          <w:jc w:val="center"/>
        </w:trPr>
        <w:tc>
          <w:tcPr>
            <w:tcW w:w="2127" w:type="dxa"/>
            <w:vAlign w:val="center"/>
          </w:tcPr>
          <w:p w:rsidR="00640950" w:rsidRPr="0062763C" w:rsidRDefault="00640950" w:rsidP="007E0FEF">
            <w:pPr>
              <w:rPr>
                <w:rFonts w:ascii="ＭＳ ゴシック" w:eastAsia="ＭＳ ゴシック" w:hAnsi="ＭＳ ゴシック"/>
              </w:rPr>
            </w:pPr>
            <w:r w:rsidRPr="0062763C">
              <w:rPr>
                <w:rFonts w:ascii="ＭＳ ゴシック" w:eastAsia="ＭＳ ゴシック" w:hAnsi="ＭＳ ゴシック" w:hint="eastAsia"/>
              </w:rPr>
              <w:t>里親委託率</w:t>
            </w:r>
          </w:p>
          <w:p w:rsidR="00640950" w:rsidRPr="0062763C" w:rsidRDefault="00640950" w:rsidP="007E0FEF">
            <w:pPr>
              <w:rPr>
                <w:rFonts w:asciiTheme="minorEastAsia" w:eastAsiaTheme="minorEastAsia" w:hAnsiTheme="minorEastAsia"/>
              </w:rPr>
            </w:pPr>
            <w:r w:rsidRPr="0062763C">
              <w:rPr>
                <w:rFonts w:asciiTheme="minorEastAsia" w:eastAsiaTheme="minorEastAsia" w:hAnsiTheme="minorEastAsia" w:hint="eastAsia"/>
                <w:sz w:val="18"/>
              </w:rPr>
              <w:t>乳児院、児童養護施設、里親等に措置（委託）されている児童のうち、里親等へ養育を委託されている児童の割合</w:t>
            </w:r>
          </w:p>
        </w:tc>
        <w:tc>
          <w:tcPr>
            <w:tcW w:w="1276" w:type="dxa"/>
            <w:vAlign w:val="center"/>
          </w:tcPr>
          <w:p w:rsidR="00640950" w:rsidRPr="0062763C" w:rsidRDefault="00640950" w:rsidP="007E0FEF">
            <w:pPr>
              <w:jc w:val="center"/>
              <w:rPr>
                <w:rFonts w:asciiTheme="minorEastAsia" w:eastAsiaTheme="minorEastAsia" w:hAnsiTheme="minorEastAsia"/>
              </w:rPr>
            </w:pPr>
            <w:r w:rsidRPr="0062763C">
              <w:rPr>
                <w:rFonts w:asciiTheme="minorEastAsia" w:eastAsiaTheme="minorEastAsia" w:hAnsiTheme="minorEastAsia" w:hint="eastAsia"/>
              </w:rPr>
              <w:t>22.8％2016(H28)</w:t>
            </w:r>
          </w:p>
        </w:tc>
        <w:tc>
          <w:tcPr>
            <w:tcW w:w="1016" w:type="dxa"/>
            <w:vAlign w:val="center"/>
          </w:tcPr>
          <w:p w:rsidR="00640950" w:rsidRPr="0062763C" w:rsidRDefault="00640950" w:rsidP="007E0FEF">
            <w:pPr>
              <w:jc w:val="center"/>
              <w:rPr>
                <w:rFonts w:asciiTheme="minorEastAsia" w:eastAsiaTheme="minorEastAsia" w:hAnsiTheme="minorEastAsia"/>
              </w:rPr>
            </w:pPr>
            <w:r w:rsidRPr="0062763C">
              <w:rPr>
                <w:rFonts w:asciiTheme="minorEastAsia" w:eastAsiaTheme="minorEastAsia" w:hAnsiTheme="minorEastAsia"/>
              </w:rPr>
              <w:t>2</w:t>
            </w:r>
            <w:r w:rsidRPr="0062763C">
              <w:rPr>
                <w:rFonts w:asciiTheme="minorEastAsia" w:eastAsiaTheme="minorEastAsia" w:hAnsiTheme="minorEastAsia" w:hint="eastAsia"/>
              </w:rPr>
              <w:t>6</w:t>
            </w:r>
            <w:r w:rsidRPr="0062763C">
              <w:rPr>
                <w:rFonts w:asciiTheme="minorEastAsia" w:eastAsiaTheme="minorEastAsia" w:hAnsiTheme="minorEastAsia"/>
              </w:rPr>
              <w:t>%</w:t>
            </w:r>
          </w:p>
        </w:tc>
        <w:tc>
          <w:tcPr>
            <w:tcW w:w="1110" w:type="dxa"/>
            <w:vAlign w:val="center"/>
          </w:tcPr>
          <w:p w:rsidR="00640950" w:rsidRPr="0062763C" w:rsidRDefault="009A437F" w:rsidP="00640950">
            <w:pPr>
              <w:jc w:val="center"/>
              <w:rPr>
                <w:rFonts w:asciiTheme="minorEastAsia" w:eastAsiaTheme="minorEastAsia" w:hAnsiTheme="minorEastAsia"/>
              </w:rPr>
            </w:pPr>
            <w:r w:rsidRPr="0062763C">
              <w:rPr>
                <w:rFonts w:asciiTheme="minorEastAsia" w:eastAsiaTheme="minorEastAsia" w:hAnsiTheme="minorEastAsia" w:hint="eastAsia"/>
              </w:rPr>
              <w:t>26%</w:t>
            </w:r>
          </w:p>
        </w:tc>
        <w:tc>
          <w:tcPr>
            <w:tcW w:w="1276" w:type="dxa"/>
            <w:vAlign w:val="center"/>
          </w:tcPr>
          <w:p w:rsidR="00640950" w:rsidRPr="0062763C" w:rsidRDefault="00640950" w:rsidP="007E0FEF">
            <w:pPr>
              <w:jc w:val="center"/>
              <w:rPr>
                <w:rFonts w:asciiTheme="minorEastAsia" w:eastAsiaTheme="minorEastAsia" w:hAnsiTheme="minorEastAsia"/>
              </w:rPr>
            </w:pPr>
            <w:r w:rsidRPr="0062763C">
              <w:rPr>
                <w:rFonts w:asciiTheme="minorEastAsia" w:eastAsiaTheme="minorEastAsia" w:hAnsiTheme="minorEastAsia"/>
              </w:rPr>
              <w:t>2</w:t>
            </w:r>
            <w:r w:rsidRPr="0062763C">
              <w:rPr>
                <w:rFonts w:asciiTheme="minorEastAsia" w:eastAsiaTheme="minorEastAsia" w:hAnsiTheme="minorEastAsia" w:hint="eastAsia"/>
              </w:rPr>
              <w:t>9</w:t>
            </w:r>
            <w:r w:rsidRPr="0062763C">
              <w:rPr>
                <w:rFonts w:asciiTheme="minorEastAsia" w:eastAsiaTheme="minorEastAsia" w:hAnsiTheme="minorEastAsia"/>
              </w:rPr>
              <w:t>%</w:t>
            </w:r>
          </w:p>
        </w:tc>
        <w:tc>
          <w:tcPr>
            <w:tcW w:w="2835" w:type="dxa"/>
            <w:vAlign w:val="center"/>
          </w:tcPr>
          <w:p w:rsidR="00640950" w:rsidRPr="0062763C" w:rsidRDefault="00640950" w:rsidP="007E0FEF">
            <w:pPr>
              <w:rPr>
                <w:rFonts w:asciiTheme="minorEastAsia" w:eastAsiaTheme="minorEastAsia" w:hAnsiTheme="minorEastAsia"/>
                <w:sz w:val="18"/>
              </w:rPr>
            </w:pPr>
            <w:r w:rsidRPr="0062763C">
              <w:rPr>
                <w:rFonts w:asciiTheme="minorEastAsia" w:eastAsiaTheme="minorEastAsia" w:hAnsiTheme="minorEastAsia" w:hint="eastAsia"/>
                <w:sz w:val="18"/>
              </w:rPr>
              <w:t>社会的養護を必要とする多くの児童が、家庭と同様の養育環境で継続的に養育されることを目指す。</w:t>
            </w:r>
          </w:p>
        </w:tc>
        <w:tc>
          <w:tcPr>
            <w:tcW w:w="896" w:type="dxa"/>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bl>
    <w:p w:rsidR="00BB499D" w:rsidRPr="0062763C" w:rsidRDefault="00BB499D" w:rsidP="00BB499D">
      <w:pPr>
        <w:widowControl/>
        <w:jc w:val="left"/>
      </w:pPr>
    </w:p>
    <w:tbl>
      <w:tblPr>
        <w:tblStyle w:val="1"/>
        <w:tblW w:w="10491" w:type="dxa"/>
        <w:tblInd w:w="-318" w:type="dxa"/>
        <w:tblLook w:val="01E0" w:firstRow="1" w:lastRow="1" w:firstColumn="1" w:lastColumn="1" w:noHBand="0" w:noVBand="0"/>
      </w:tblPr>
      <w:tblGrid>
        <w:gridCol w:w="2127"/>
        <w:gridCol w:w="1276"/>
        <w:gridCol w:w="1134"/>
        <w:gridCol w:w="1134"/>
        <w:gridCol w:w="1134"/>
        <w:gridCol w:w="2835"/>
        <w:gridCol w:w="851"/>
      </w:tblGrid>
      <w:tr w:rsidR="0062763C" w:rsidRPr="0062763C" w:rsidTr="007E0FEF">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指標名及び指標の説明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現況</w:t>
            </w:r>
          </w:p>
        </w:tc>
        <w:tc>
          <w:tcPr>
            <w:tcW w:w="6237" w:type="dxa"/>
            <w:gridSpan w:val="4"/>
            <w:tcBorders>
              <w:top w:val="single" w:sz="4" w:space="0" w:color="auto"/>
              <w:left w:val="single" w:sz="4" w:space="0" w:color="auto"/>
              <w:bottom w:val="nil"/>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2021年度、2022年度、2026年度の姿</w:t>
            </w:r>
          </w:p>
        </w:tc>
        <w:tc>
          <w:tcPr>
            <w:tcW w:w="851" w:type="dxa"/>
            <w:vMerge w:val="restart"/>
            <w:tcBorders>
              <w:top w:val="single" w:sz="4" w:space="0" w:color="auto"/>
              <w:left w:val="single" w:sz="4" w:space="0" w:color="auto"/>
              <w:bottom w:val="single" w:sz="4" w:space="0" w:color="auto"/>
              <w:right w:val="single" w:sz="4" w:space="0" w:color="auto"/>
            </w:tcBorders>
            <w:hideMark/>
          </w:tcPr>
          <w:p w:rsidR="00D70ED6" w:rsidRPr="0062763C" w:rsidRDefault="00D70ED6" w:rsidP="007E0FEF">
            <w:pPr>
              <w:spacing w:line="280" w:lineRule="exact"/>
              <w:rPr>
                <w:rFonts w:ascii="ＭＳ 明朝" w:hAnsi="ＭＳ 明朝"/>
                <w:szCs w:val="21"/>
              </w:rPr>
            </w:pPr>
            <w:r w:rsidRPr="0062763C">
              <w:rPr>
                <w:rFonts w:ascii="ＭＳ 明朝" w:hAnsi="ＭＳ 明朝" w:hint="eastAsia"/>
                <w:szCs w:val="21"/>
              </w:rPr>
              <w:t>検証のスパン</w:t>
            </w:r>
          </w:p>
        </w:tc>
      </w:tr>
      <w:tr w:rsidR="0062763C" w:rsidRPr="0062763C" w:rsidTr="007E0FEF">
        <w:tc>
          <w:tcPr>
            <w:tcW w:w="2127"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2022年度</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2026年度</w:t>
            </w:r>
          </w:p>
        </w:tc>
        <w:tc>
          <w:tcPr>
            <w:tcW w:w="2835" w:type="dxa"/>
            <w:tcBorders>
              <w:top w:val="nil"/>
              <w:left w:val="single" w:sz="4" w:space="0" w:color="auto"/>
              <w:bottom w:val="single" w:sz="4" w:space="0" w:color="auto"/>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（目標設定の考え方）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r>
      <w:tr w:rsidR="0062763C" w:rsidRPr="0062763C" w:rsidTr="00E86B4F">
        <w:trPr>
          <w:trHeight w:val="939"/>
        </w:trPr>
        <w:tc>
          <w:tcPr>
            <w:tcW w:w="2127"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訪問看護ステーション数</w:t>
            </w:r>
          </w:p>
          <w:p w:rsidR="00D70ED6" w:rsidRPr="0062763C" w:rsidRDefault="00D70ED6" w:rsidP="007E0FEF">
            <w:pPr>
              <w:spacing w:line="280" w:lineRule="exact"/>
              <w:rPr>
                <w:rFonts w:asciiTheme="minorEastAsia" w:eastAsiaTheme="minorEastAsia" w:hAnsiTheme="minorEastAsia" w:cs="ＭＳ Ｐゴシック"/>
                <w:sz w:val="24"/>
              </w:rPr>
            </w:pPr>
            <w:r w:rsidRPr="0062763C">
              <w:rPr>
                <w:rFonts w:asciiTheme="minorEastAsia" w:eastAsiaTheme="minorEastAsia" w:hAnsiTheme="minorEastAsia" w:hint="eastAsia"/>
                <w:sz w:val="18"/>
              </w:rPr>
              <w:t>高齢者の居宅を訪問して療養上の世話や必要な診療の補助を行うため、訪問看護サービスを提供するステーションの数（人口10万人当たり）</w:t>
            </w:r>
          </w:p>
        </w:tc>
        <w:tc>
          <w:tcPr>
            <w:tcW w:w="127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5.72箇所2016(H28)</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6.9箇所</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E86B4F" w:rsidP="00E86B4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7.2箇所</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8.1箇所</w:t>
            </w:r>
          </w:p>
        </w:tc>
        <w:tc>
          <w:tcPr>
            <w:tcW w:w="2835" w:type="dxa"/>
            <w:tcBorders>
              <w:top w:val="single" w:sz="4" w:space="0" w:color="auto"/>
              <w:left w:val="single" w:sz="4" w:space="0" w:color="auto"/>
              <w:bottom w:val="single" w:sz="4" w:space="0" w:color="auto"/>
              <w:right w:val="single" w:sz="4" w:space="0" w:color="auto"/>
            </w:tcBorders>
            <w:vAlign w:val="center"/>
          </w:tcPr>
          <w:p w:rsidR="00D70ED6" w:rsidRPr="0062763C" w:rsidRDefault="006609BE"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将来の在宅医療見込み(2025年の新たな在宅患者数約1,800人増加)に対応できることを目指す。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E86B4F">
        <w:trPr>
          <w:trHeight w:val="389"/>
        </w:trPr>
        <w:tc>
          <w:tcPr>
            <w:tcW w:w="2127"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障害者スポーツ指導員養成数</w:t>
            </w:r>
          </w:p>
          <w:p w:rsidR="00D70ED6" w:rsidRPr="0062763C" w:rsidRDefault="00D70ED6" w:rsidP="007E0FEF">
            <w:pPr>
              <w:rPr>
                <w:rFonts w:ascii="ＭＳ Ｐゴシック" w:eastAsia="ＭＳ Ｐゴシック" w:hAnsi="ＭＳ Ｐゴシック" w:cs="ＭＳ Ｐゴシック"/>
                <w:sz w:val="24"/>
              </w:rPr>
            </w:pPr>
            <w:r w:rsidRPr="0062763C">
              <w:rPr>
                <w:rFonts w:hint="eastAsia"/>
                <w:sz w:val="18"/>
              </w:rPr>
              <w:t>障害者スポーツの指導員養成研修受講者数</w:t>
            </w:r>
          </w:p>
        </w:tc>
        <w:tc>
          <w:tcPr>
            <w:tcW w:w="127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rPr>
              <w:t>634</w:t>
            </w:r>
            <w:r w:rsidRPr="0062763C">
              <w:rPr>
                <w:rFonts w:asciiTheme="minorEastAsia" w:eastAsiaTheme="minorEastAsia" w:hAnsiTheme="minorEastAsia" w:hint="eastAsia"/>
              </w:rPr>
              <w:t>人</w:t>
            </w:r>
          </w:p>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rPr>
              <w:t>H28</w:t>
            </w:r>
            <w:r w:rsidRPr="0062763C">
              <w:rPr>
                <w:rFonts w:asciiTheme="minorEastAsia" w:eastAsiaTheme="minorEastAsia" w:hAnsiTheme="minorEastAsia"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78</w:t>
            </w:r>
            <w:r w:rsidRPr="0062763C">
              <w:rPr>
                <w:rFonts w:asciiTheme="minorEastAsia" w:eastAsiaTheme="minorEastAsia" w:hAnsiTheme="minorEastAsia" w:hint="eastAsia"/>
              </w:rPr>
              <w:t>4人</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E86B4F" w:rsidP="00E86B4F">
            <w:pPr>
              <w:jc w:val="center"/>
              <w:rPr>
                <w:rFonts w:asciiTheme="minorEastAsia" w:eastAsiaTheme="minorEastAsia" w:hAnsiTheme="minorEastAsia"/>
              </w:rPr>
            </w:pPr>
            <w:r w:rsidRPr="0062763C">
              <w:rPr>
                <w:rFonts w:asciiTheme="minorEastAsia" w:eastAsiaTheme="minorEastAsia" w:hAnsiTheme="minorEastAsia" w:hint="eastAsia"/>
              </w:rPr>
              <w:t>814人</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93</w:t>
            </w:r>
            <w:r w:rsidRPr="0062763C">
              <w:rPr>
                <w:rFonts w:asciiTheme="minorEastAsia" w:eastAsiaTheme="minorEastAsia" w:hAnsiTheme="minorEastAsia" w:hint="eastAsia"/>
              </w:rPr>
              <w:t>4人</w:t>
            </w:r>
          </w:p>
        </w:tc>
        <w:tc>
          <w:tcPr>
            <w:tcW w:w="283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Theme="minorEastAsia" w:eastAsiaTheme="minorEastAsia" w:hAnsiTheme="minorEastAsia" w:cs="ＭＳ Ｐゴシック"/>
                <w:sz w:val="18"/>
                <w:szCs w:val="21"/>
              </w:rPr>
            </w:pPr>
            <w:r w:rsidRPr="0062763C">
              <w:rPr>
                <w:rFonts w:asciiTheme="minorEastAsia" w:eastAsiaTheme="minorEastAsia" w:hAnsiTheme="minorEastAsia" w:hint="eastAsia"/>
                <w:sz w:val="18"/>
                <w:szCs w:val="21"/>
              </w:rPr>
              <w:t>第５期障害福祉計画を踏まえ、養成研修の周知を図り、障害者のスポーツ活動を支援する指導員の増加を目指す。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E86B4F">
        <w:trPr>
          <w:trHeight w:val="103"/>
        </w:trPr>
        <w:tc>
          <w:tcPr>
            <w:tcW w:w="2127"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障害者雇用率達成企業割合</w:t>
            </w:r>
          </w:p>
          <w:p w:rsidR="00D70ED6" w:rsidRPr="0062763C" w:rsidRDefault="00D70ED6" w:rsidP="007E0FEF">
            <w:pPr>
              <w:spacing w:line="280" w:lineRule="exact"/>
              <w:rPr>
                <w:rFonts w:ascii="ＭＳ Ｐゴシック" w:eastAsia="ＭＳ Ｐゴシック" w:hAnsi="ＭＳ Ｐゴシック" w:cs="ＭＳ Ｐゴシック"/>
                <w:sz w:val="24"/>
              </w:rPr>
            </w:pPr>
            <w:r w:rsidRPr="0062763C">
              <w:rPr>
                <w:rFonts w:hint="eastAsia"/>
                <w:sz w:val="18"/>
              </w:rPr>
              <w:t>法律で義務付けられた障害者雇用率を達成した企業の割合</w:t>
            </w:r>
          </w:p>
        </w:tc>
        <w:tc>
          <w:tcPr>
            <w:tcW w:w="127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57.5％2016(H28)</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現況の57.5％</w:t>
            </w:r>
          </w:p>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以上</w:t>
            </w:r>
          </w:p>
        </w:tc>
        <w:tc>
          <w:tcPr>
            <w:tcW w:w="1134" w:type="dxa"/>
            <w:tcBorders>
              <w:top w:val="single" w:sz="4" w:space="0" w:color="auto"/>
              <w:left w:val="single" w:sz="4" w:space="0" w:color="auto"/>
              <w:bottom w:val="single" w:sz="4" w:space="0" w:color="auto"/>
              <w:right w:val="single" w:sz="4" w:space="0" w:color="auto"/>
            </w:tcBorders>
            <w:vAlign w:val="center"/>
          </w:tcPr>
          <w:p w:rsidR="00E86B4F" w:rsidRPr="0062763C" w:rsidRDefault="00E86B4F" w:rsidP="00E86B4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現況の57.5％</w:t>
            </w:r>
          </w:p>
          <w:p w:rsidR="00D70ED6" w:rsidRPr="0062763C" w:rsidRDefault="00E86B4F" w:rsidP="00E86B4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以上</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現況の57.5％</w:t>
            </w:r>
          </w:p>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以上</w:t>
            </w:r>
          </w:p>
        </w:tc>
        <w:tc>
          <w:tcPr>
            <w:tcW w:w="283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全国平均（48.8％）は上回っているものの、近年は横ばい状態で推移しているため、国や県の障害者雇用施策の推進により、現況以上を目指す。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長期</w:t>
            </w:r>
          </w:p>
        </w:tc>
      </w:tr>
    </w:tbl>
    <w:p w:rsidR="002975D4" w:rsidRPr="0062763C" w:rsidRDefault="002975D4" w:rsidP="002975D4">
      <w:pPr>
        <w:spacing w:line="320" w:lineRule="exact"/>
        <w:ind w:left="2233" w:hangingChars="1000" w:hanging="2233"/>
        <w:jc w:val="left"/>
        <w:rPr>
          <w:rFonts w:ascii="ＭＳ 明朝" w:hAnsi="ＭＳ 明朝"/>
          <w:sz w:val="24"/>
        </w:rPr>
      </w:pPr>
      <w:r w:rsidRPr="0062763C">
        <w:rPr>
          <w:rFonts w:ascii="ＭＳ 明朝" w:hAnsi="ＭＳ 明朝" w:hint="eastAsia"/>
          <w:sz w:val="24"/>
        </w:rPr>
        <w:t>※「検証のスパン」…指標の進捗状況について、毎年検証するものを「1年」、５年後を目途に検証するものを「長期」としています。</w:t>
      </w:r>
    </w:p>
    <w:p w:rsidR="002975D4" w:rsidRPr="0062763C" w:rsidRDefault="002975D4" w:rsidP="002975D4">
      <w:pPr>
        <w:spacing w:line="320" w:lineRule="exact"/>
        <w:ind w:left="237" w:hangingChars="106" w:hanging="237"/>
        <w:jc w:val="left"/>
        <w:rPr>
          <w:rFonts w:ascii="ＭＳ 明朝" w:hAnsi="ＭＳ 明朝"/>
          <w:sz w:val="24"/>
        </w:rPr>
      </w:pPr>
      <w:r w:rsidRPr="0062763C">
        <w:rPr>
          <w:rFonts w:ascii="ＭＳ 明朝" w:hAnsi="ＭＳ 明朝" w:hint="eastAsia"/>
          <w:sz w:val="24"/>
        </w:rPr>
        <w:t>※2021年度、2026年度は、「元気とやま創造計画」(新総合計画)の「県民参考指標」で設定している目標年度。</w:t>
      </w:r>
    </w:p>
    <w:p w:rsidR="0008065E" w:rsidRPr="0062763C" w:rsidRDefault="0008065E" w:rsidP="00BB499D">
      <w:pPr>
        <w:spacing w:line="360" w:lineRule="exact"/>
        <w:rPr>
          <w:rFonts w:ascii="ＭＳ ゴシック" w:eastAsia="ＭＳ ゴシック" w:hAnsi="ＭＳ ゴシック"/>
          <w:sz w:val="28"/>
          <w:szCs w:val="28"/>
        </w:rPr>
      </w:pPr>
    </w:p>
    <w:p w:rsidR="0008065E" w:rsidRPr="0062763C" w:rsidRDefault="0008065E">
      <w:pPr>
        <w:widowControl/>
        <w:jc w:val="left"/>
        <w:rPr>
          <w:rFonts w:ascii="ＭＳ ゴシック" w:eastAsia="ＭＳ ゴシック" w:hAnsi="ＭＳ ゴシック"/>
          <w:sz w:val="28"/>
          <w:szCs w:val="28"/>
        </w:rPr>
      </w:pPr>
      <w:r w:rsidRPr="0062763C">
        <w:rPr>
          <w:rFonts w:ascii="ＭＳ ゴシック" w:eastAsia="ＭＳ ゴシック" w:hAnsi="ＭＳ ゴシック"/>
          <w:sz w:val="28"/>
          <w:szCs w:val="28"/>
        </w:rPr>
        <w:br w:type="page"/>
      </w:r>
    </w:p>
    <w:p w:rsidR="00BB499D" w:rsidRPr="0062763C" w:rsidRDefault="00BB499D" w:rsidP="00BB499D">
      <w:pPr>
        <w:spacing w:line="36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lastRenderedPageBreak/>
        <w:t>第３章　地域で支え合う「しくみづくり」</w:t>
      </w:r>
    </w:p>
    <w:p w:rsidR="00BB499D" w:rsidRPr="0062763C" w:rsidRDefault="00BB499D" w:rsidP="00BB499D">
      <w:pPr>
        <w:spacing w:line="360" w:lineRule="exact"/>
        <w:rPr>
          <w:rFonts w:ascii="ＭＳ ゴシック" w:eastAsia="ＭＳ ゴシック" w:hAnsi="ＭＳ ゴシック"/>
          <w:sz w:val="28"/>
          <w:szCs w:val="28"/>
        </w:rPr>
      </w:pPr>
    </w:p>
    <w:p w:rsidR="00BB499D" w:rsidRPr="0062763C" w:rsidRDefault="00BB499D" w:rsidP="00BB499D">
      <w:pPr>
        <w:spacing w:line="360" w:lineRule="exact"/>
        <w:rPr>
          <w:rFonts w:ascii="ＭＳ ゴシック" w:eastAsia="ＭＳ ゴシック" w:hAnsi="ＭＳ ゴシック"/>
          <w:sz w:val="28"/>
        </w:rPr>
      </w:pPr>
      <w:r w:rsidRPr="0062763C">
        <w:rPr>
          <w:rFonts w:ascii="ＭＳ ゴシック" w:eastAsia="ＭＳ ゴシック" w:hAnsi="ＭＳ ゴシック" w:hint="eastAsia"/>
          <w:sz w:val="28"/>
        </w:rPr>
        <w:t>Ⅰ　人権を尊重した福祉の仕組みづくり</w:t>
      </w:r>
    </w:p>
    <w:p w:rsidR="00BB499D" w:rsidRPr="0062763C" w:rsidRDefault="00BB499D" w:rsidP="00BB499D">
      <w:pPr>
        <w:spacing w:line="360" w:lineRule="exact"/>
        <w:rPr>
          <w:sz w:val="24"/>
        </w:rPr>
      </w:pPr>
      <w:r w:rsidRPr="0062763C">
        <w:rPr>
          <w:rFonts w:hint="eastAsia"/>
          <w:sz w:val="24"/>
        </w:rPr>
        <w:t xml:space="preserve">　成年被後見人や社会的に配慮が必要な人々の人権が尊重されるような福祉の仕組みづくりを推進します。また、高齢者や障害者、児童への虐待を防止するための総合的な取組みを推進します。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権利擁護の推進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日常生活自立支援事業や成年後見制度の普及促進</w:t>
      </w:r>
    </w:p>
    <w:p w:rsidR="00BB499D" w:rsidRPr="0062763C" w:rsidRDefault="00BB499D" w:rsidP="00BB499D">
      <w:pPr>
        <w:spacing w:line="360" w:lineRule="exact"/>
        <w:ind w:leftChars="100" w:left="193" w:firstLineChars="100" w:firstLine="223"/>
        <w:rPr>
          <w:sz w:val="24"/>
        </w:rPr>
      </w:pPr>
      <w:r w:rsidRPr="0062763C">
        <w:rPr>
          <w:rFonts w:hint="eastAsia"/>
          <w:sz w:val="24"/>
        </w:rPr>
        <w:t>判断能力が不十分な高齢者や障害者などが、地域で自立した生活が送れるよう、福祉サービスの利用援助事業（日常生活自立支援事業）や、本人に代わって重要な法律行為等を行う成年後見制度の利用を促進します。</w:t>
      </w:r>
    </w:p>
    <w:p w:rsidR="00BB499D" w:rsidRPr="0062763C" w:rsidRDefault="00BB499D" w:rsidP="00BB499D">
      <w:pPr>
        <w:spacing w:line="360" w:lineRule="exact"/>
        <w:ind w:leftChars="199" w:left="579" w:hangingChars="87" w:hanging="194"/>
        <w:rPr>
          <w:sz w:val="24"/>
        </w:rPr>
      </w:pPr>
      <w:r w:rsidRPr="0062763C">
        <w:rPr>
          <w:rFonts w:hint="eastAsia"/>
          <w:sz w:val="24"/>
        </w:rPr>
        <w:t>・　認知症高齢者や知的障害者など判断能力が十分でない者に対し、福祉サービスの利用援助などを行う日常生活自立支援事業の普及啓発</w:t>
      </w:r>
    </w:p>
    <w:p w:rsidR="00BB499D" w:rsidRPr="0062763C" w:rsidRDefault="00BB499D" w:rsidP="00BB499D">
      <w:pPr>
        <w:spacing w:line="360" w:lineRule="exact"/>
        <w:ind w:leftChars="199" w:left="579" w:hangingChars="87" w:hanging="194"/>
        <w:rPr>
          <w:sz w:val="24"/>
        </w:rPr>
      </w:pPr>
      <w:r w:rsidRPr="0062763C">
        <w:rPr>
          <w:rFonts w:hint="eastAsia"/>
          <w:sz w:val="24"/>
        </w:rPr>
        <w:t>・　在宅生活を送るひとり暮らし高齢者や認知症高齢者の日常的金銭管理等を行う生活支援員の研修、資質向上等に対する支援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県及び市町村地域福祉権利擁護センターの実施運営に対する支援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市町村や地域包括支援センターによる成年後見制度の利用促進のための広報・普及活動や成年後見制度利用支援事業に対する支援</w:t>
      </w:r>
    </w:p>
    <w:p w:rsidR="00BB499D" w:rsidRPr="0062763C" w:rsidRDefault="00BB499D" w:rsidP="009A6E80">
      <w:pPr>
        <w:spacing w:line="360" w:lineRule="exact"/>
        <w:ind w:leftChars="199" w:left="579" w:rightChars="-6" w:right="-12" w:hangingChars="87" w:hanging="194"/>
        <w:rPr>
          <w:sz w:val="24"/>
        </w:rPr>
      </w:pPr>
      <w:r w:rsidRPr="0062763C">
        <w:rPr>
          <w:rFonts w:hint="eastAsia"/>
          <w:sz w:val="24"/>
        </w:rPr>
        <w:t xml:space="preserve">・　</w:t>
      </w:r>
      <w:r w:rsidR="00984388" w:rsidRPr="0062763C">
        <w:rPr>
          <w:rFonts w:hint="eastAsia"/>
          <w:sz w:val="24"/>
        </w:rPr>
        <w:t>「</w:t>
      </w:r>
      <w:r w:rsidRPr="0062763C">
        <w:rPr>
          <w:rFonts w:hint="eastAsia"/>
          <w:sz w:val="24"/>
        </w:rPr>
        <w:t>成年後見制度利用促進基本計画</w:t>
      </w:r>
      <w:r w:rsidR="00984388" w:rsidRPr="0062763C">
        <w:rPr>
          <w:rFonts w:hint="eastAsia"/>
          <w:sz w:val="24"/>
        </w:rPr>
        <w:t>」</w:t>
      </w:r>
      <w:r w:rsidR="009A6E80" w:rsidRPr="0062763C">
        <w:rPr>
          <w:rFonts w:asciiTheme="minorEastAsia" w:eastAsiaTheme="minorEastAsia" w:hAnsiTheme="minorEastAsia" w:hint="eastAsia"/>
          <w:sz w:val="24"/>
        </w:rPr>
        <w:t>（</w:t>
      </w:r>
      <w:r w:rsidR="000C6233" w:rsidRPr="0062763C">
        <w:rPr>
          <w:rFonts w:asciiTheme="minorEastAsia" w:eastAsiaTheme="minorEastAsia" w:hAnsiTheme="minorEastAsia" w:hint="eastAsia"/>
          <w:sz w:val="24"/>
        </w:rPr>
        <w:t>成年後見制度の利用の促進に関する法律</w:t>
      </w:r>
      <w:r w:rsidR="007264BB" w:rsidRPr="0062763C">
        <w:rPr>
          <w:rFonts w:asciiTheme="minorEastAsia" w:eastAsiaTheme="minorEastAsia" w:hAnsiTheme="minorEastAsia" w:hint="eastAsia"/>
          <w:sz w:val="24"/>
        </w:rPr>
        <w:t>第12条第1項</w:t>
      </w:r>
      <w:r w:rsidR="005402CB" w:rsidRPr="0062763C">
        <w:rPr>
          <w:rFonts w:asciiTheme="minorEastAsia" w:eastAsiaTheme="minorEastAsia" w:hAnsiTheme="minorEastAsia" w:hint="eastAsia"/>
          <w:sz w:val="24"/>
        </w:rPr>
        <w:t>）</w:t>
      </w:r>
      <w:r w:rsidR="000C6233" w:rsidRPr="0062763C">
        <w:rPr>
          <w:rFonts w:hint="eastAsia"/>
          <w:sz w:val="24"/>
        </w:rPr>
        <w:t>に基づく</w:t>
      </w:r>
      <w:r w:rsidRPr="0062763C">
        <w:rPr>
          <w:rFonts w:hint="eastAsia"/>
          <w:sz w:val="24"/>
        </w:rPr>
        <w:t>、市町村・関係団体等と連携した利用促進のための支援</w:t>
      </w:r>
    </w:p>
    <w:p w:rsidR="00BB499D" w:rsidRPr="0062763C" w:rsidRDefault="00BB499D" w:rsidP="00BB499D">
      <w:pPr>
        <w:spacing w:line="360" w:lineRule="exact"/>
        <w:ind w:leftChars="199" w:left="579" w:hangingChars="87" w:hanging="194"/>
        <w:rPr>
          <w:sz w:val="24"/>
        </w:rPr>
      </w:pPr>
      <w:r w:rsidRPr="0062763C">
        <w:rPr>
          <w:rFonts w:hint="eastAsia"/>
          <w:sz w:val="24"/>
        </w:rPr>
        <w:t>・　成年後見制度と日常生活自立支援事業との連携を図るための助言、相談</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2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利用者保護の推進と指導監査の充実</w:t>
      </w:r>
    </w:p>
    <w:p w:rsidR="00BB499D" w:rsidRPr="0062763C" w:rsidRDefault="00BB499D" w:rsidP="00BB499D">
      <w:pPr>
        <w:spacing w:line="400" w:lineRule="exact"/>
        <w:ind w:leftChars="100" w:left="193" w:firstLineChars="100" w:firstLine="223"/>
        <w:rPr>
          <w:sz w:val="24"/>
        </w:rPr>
      </w:pPr>
      <w:r w:rsidRPr="0062763C">
        <w:rPr>
          <w:rFonts w:hint="eastAsia"/>
          <w:sz w:val="24"/>
        </w:rPr>
        <w:t>福祉サービス利用者の意見等を事業運営に反映させるため、事業者側の説明責任の明確化や苦情解決体制の整備を進めるとともに、県等が行う指導監査の充実を図る。</w:t>
      </w:r>
    </w:p>
    <w:p w:rsidR="00BB499D" w:rsidRPr="0062763C" w:rsidRDefault="00BB499D" w:rsidP="00BB499D">
      <w:pPr>
        <w:spacing w:line="400" w:lineRule="exact"/>
        <w:ind w:leftChars="199" w:left="579" w:hangingChars="87" w:hanging="194"/>
        <w:rPr>
          <w:sz w:val="24"/>
        </w:rPr>
      </w:pPr>
      <w:r w:rsidRPr="0062763C">
        <w:rPr>
          <w:rFonts w:hint="eastAsia"/>
          <w:sz w:val="24"/>
        </w:rPr>
        <w:t>・　体験入所等の機会の提供や利用契約書の記載事項、契約の際の事前説明、広告内容の正確性など事業者側の説明責任に対する意識の啓発</w:t>
      </w:r>
    </w:p>
    <w:p w:rsidR="00BB499D" w:rsidRPr="0062763C" w:rsidRDefault="00BB499D" w:rsidP="00BB499D">
      <w:pPr>
        <w:spacing w:line="400" w:lineRule="exact"/>
        <w:ind w:leftChars="199" w:left="579" w:hangingChars="87" w:hanging="194"/>
        <w:rPr>
          <w:sz w:val="24"/>
        </w:rPr>
      </w:pPr>
      <w:r w:rsidRPr="0062763C">
        <w:rPr>
          <w:rFonts w:hint="eastAsia"/>
          <w:sz w:val="24"/>
        </w:rPr>
        <w:t>・　事業者による自主的な解決を促す体制づくりの推進と、富山県福祉サービス運営適正化委員会が行う苦情解決事業に対する支援</w:t>
      </w:r>
    </w:p>
    <w:p w:rsidR="00BB499D" w:rsidRPr="0062763C" w:rsidRDefault="00BB499D" w:rsidP="00BB499D">
      <w:pPr>
        <w:spacing w:line="400" w:lineRule="exact"/>
        <w:ind w:leftChars="199" w:left="579" w:hangingChars="87" w:hanging="194"/>
        <w:rPr>
          <w:sz w:val="24"/>
        </w:rPr>
      </w:pPr>
      <w:r w:rsidRPr="0062763C">
        <w:rPr>
          <w:rFonts w:hint="eastAsia"/>
          <w:sz w:val="24"/>
        </w:rPr>
        <w:t>・　利用者本位の適正な介護サービスの提供を確保するため、介護保険者が行う介護相談員の派遣に対する支援</w:t>
      </w:r>
    </w:p>
    <w:p w:rsidR="00BB499D" w:rsidRPr="0062763C" w:rsidRDefault="00BB499D" w:rsidP="00BB499D">
      <w:pPr>
        <w:spacing w:line="400" w:lineRule="exact"/>
        <w:ind w:leftChars="199" w:left="579" w:hangingChars="87" w:hanging="194"/>
        <w:rPr>
          <w:sz w:val="24"/>
        </w:rPr>
      </w:pPr>
      <w:r w:rsidRPr="0062763C">
        <w:rPr>
          <w:rFonts w:hint="eastAsia"/>
          <w:sz w:val="24"/>
        </w:rPr>
        <w:t>・　国民健康保険団体連合会における苦情処理への支援等介護保険制度における苦情処理体制の充実</w:t>
      </w:r>
    </w:p>
    <w:p w:rsidR="00BB499D" w:rsidRPr="0062763C" w:rsidRDefault="00BB499D" w:rsidP="00BB499D">
      <w:pPr>
        <w:spacing w:line="400" w:lineRule="exact"/>
        <w:ind w:leftChars="199" w:left="579" w:hangingChars="87" w:hanging="194"/>
        <w:rPr>
          <w:sz w:val="24"/>
        </w:rPr>
      </w:pPr>
      <w:r w:rsidRPr="0062763C">
        <w:rPr>
          <w:rFonts w:hint="eastAsia"/>
          <w:sz w:val="24"/>
        </w:rPr>
        <w:t>・　認知症高齢者グループホーム等が行うサービスの質を改善するための第三者による外部評価の実施</w:t>
      </w:r>
    </w:p>
    <w:p w:rsidR="00BB499D" w:rsidRPr="0062763C" w:rsidRDefault="00BB499D" w:rsidP="00BB499D">
      <w:pPr>
        <w:spacing w:line="400" w:lineRule="exact"/>
        <w:ind w:leftChars="199" w:left="579" w:hangingChars="87" w:hanging="194"/>
        <w:rPr>
          <w:sz w:val="24"/>
        </w:rPr>
      </w:pPr>
      <w:r w:rsidRPr="0062763C">
        <w:rPr>
          <w:rFonts w:hint="eastAsia"/>
          <w:sz w:val="24"/>
        </w:rPr>
        <w:t>・　利用者に質の高いサービスが安定して提供されるよう、事業者に対する指導監査の充実</w:t>
      </w: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２　虐待防止への総合的な取組み</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高齢者の虐待防止と早期発見・早期対応</w:t>
      </w:r>
    </w:p>
    <w:p w:rsidR="00BB499D" w:rsidRPr="0062763C" w:rsidRDefault="00BB499D" w:rsidP="00BB499D">
      <w:pPr>
        <w:spacing w:line="360" w:lineRule="exact"/>
        <w:ind w:leftChars="100" w:left="193" w:firstLineChars="100" w:firstLine="223"/>
        <w:rPr>
          <w:sz w:val="24"/>
        </w:rPr>
      </w:pPr>
      <w:r w:rsidRPr="0062763C">
        <w:rPr>
          <w:rFonts w:hint="eastAsia"/>
          <w:sz w:val="24"/>
        </w:rPr>
        <w:t>家庭や施設等における高齢者に対する身体的・心理的虐待、介護や世話の放棄等を防止するとともに、虐待を早期発見・早期対応するための取組みを支援します。</w:t>
      </w:r>
    </w:p>
    <w:p w:rsidR="00BB499D" w:rsidRPr="0062763C" w:rsidRDefault="00BB499D" w:rsidP="00BB499D">
      <w:pPr>
        <w:spacing w:line="360" w:lineRule="exact"/>
        <w:ind w:firstLineChars="200" w:firstLine="447"/>
        <w:rPr>
          <w:sz w:val="24"/>
        </w:rPr>
      </w:pPr>
      <w:r w:rsidRPr="0062763C">
        <w:rPr>
          <w:rFonts w:hint="eastAsia"/>
          <w:sz w:val="24"/>
        </w:rPr>
        <w:t>・　市町村や地域包括支援センターによる総合相談、早期発見・早期対応の支援</w:t>
      </w:r>
    </w:p>
    <w:p w:rsidR="00BB499D" w:rsidRPr="0062763C" w:rsidRDefault="00BB499D" w:rsidP="00BB499D">
      <w:pPr>
        <w:spacing w:line="360" w:lineRule="exact"/>
        <w:ind w:firstLineChars="200" w:firstLine="447"/>
        <w:rPr>
          <w:sz w:val="24"/>
        </w:rPr>
      </w:pPr>
      <w:r w:rsidRPr="0062763C">
        <w:rPr>
          <w:rFonts w:hint="eastAsia"/>
          <w:sz w:val="24"/>
        </w:rPr>
        <w:t>・　県や市町村のホームページ等を活用した通報窓口の周知</w:t>
      </w:r>
    </w:p>
    <w:p w:rsidR="00BB499D" w:rsidRPr="0062763C" w:rsidRDefault="00BB499D" w:rsidP="00BB499D">
      <w:pPr>
        <w:spacing w:line="360" w:lineRule="exact"/>
        <w:ind w:firstLineChars="200" w:firstLine="447"/>
        <w:rPr>
          <w:sz w:val="24"/>
        </w:rPr>
      </w:pPr>
      <w:r w:rsidRPr="0062763C">
        <w:rPr>
          <w:rFonts w:hint="eastAsia"/>
          <w:sz w:val="24"/>
        </w:rPr>
        <w:t>・　介護サービス事業者や市町村職員等に対する高齢者虐待防止のための研修会の開催</w:t>
      </w:r>
    </w:p>
    <w:p w:rsidR="00BB499D" w:rsidRPr="0062763C" w:rsidRDefault="00BB499D" w:rsidP="00BB499D">
      <w:pPr>
        <w:spacing w:line="360" w:lineRule="exact"/>
        <w:ind w:firstLineChars="200" w:firstLine="447"/>
        <w:rPr>
          <w:sz w:val="24"/>
        </w:rPr>
      </w:pPr>
      <w:r w:rsidRPr="0062763C">
        <w:rPr>
          <w:rFonts w:hint="eastAsia"/>
          <w:sz w:val="24"/>
        </w:rPr>
        <w:t>・　保健医療、民生委員・児童委員など関係機関の連携強化と広域的な調整支援</w:t>
      </w:r>
    </w:p>
    <w:p w:rsidR="00BB499D" w:rsidRPr="0062763C" w:rsidRDefault="00BB499D" w:rsidP="00BB499D">
      <w:pPr>
        <w:spacing w:line="360" w:lineRule="exact"/>
        <w:ind w:leftChars="230" w:left="579" w:hangingChars="60" w:hanging="134"/>
        <w:rPr>
          <w:sz w:val="24"/>
        </w:rPr>
      </w:pPr>
      <w:r w:rsidRPr="0062763C">
        <w:rPr>
          <w:rFonts w:hint="eastAsia"/>
          <w:sz w:val="24"/>
        </w:rPr>
        <w:t>・　介護保険法に基づく虐待防止や身体拘束廃止等に向けた事業者等の取組みに対する実</w:t>
      </w:r>
      <w:r w:rsidRPr="0062763C">
        <w:rPr>
          <w:sz w:val="24"/>
        </w:rPr>
        <w:t xml:space="preserve"> </w:t>
      </w:r>
      <w:r w:rsidRPr="0062763C">
        <w:rPr>
          <w:rFonts w:hint="eastAsia"/>
          <w:sz w:val="24"/>
        </w:rPr>
        <w:t>地指導等の実施</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障害者の虐待防止と早期発見・早期対応</w:t>
      </w:r>
    </w:p>
    <w:p w:rsidR="00BB499D" w:rsidRPr="0062763C" w:rsidRDefault="00BB499D" w:rsidP="00BB499D">
      <w:pPr>
        <w:spacing w:line="360" w:lineRule="exact"/>
        <w:ind w:leftChars="100" w:left="193" w:firstLineChars="100" w:firstLine="223"/>
        <w:rPr>
          <w:sz w:val="24"/>
        </w:rPr>
      </w:pPr>
      <w:r w:rsidRPr="0062763C">
        <w:rPr>
          <w:rFonts w:hint="eastAsia"/>
          <w:sz w:val="24"/>
        </w:rPr>
        <w:t>家庭や施設等における障害者に対する身体的・心理的虐待や経済的虐待等を防止するとともに、虐待を早期発見・早期対応するための取組みを支援します。</w:t>
      </w:r>
    </w:p>
    <w:p w:rsidR="00BB499D" w:rsidRPr="0062763C" w:rsidRDefault="00BB499D" w:rsidP="00BB499D">
      <w:pPr>
        <w:spacing w:line="360" w:lineRule="exact"/>
        <w:ind w:leftChars="200" w:left="834" w:hangingChars="200" w:hanging="447"/>
        <w:rPr>
          <w:sz w:val="24"/>
        </w:rPr>
      </w:pPr>
      <w:r w:rsidRPr="0062763C">
        <w:rPr>
          <w:rFonts w:hint="eastAsia"/>
          <w:sz w:val="24"/>
        </w:rPr>
        <w:t>・　県障害者権利擁護センターや市町村障害者虐待防止センター等の相談体制の強化</w:t>
      </w:r>
    </w:p>
    <w:p w:rsidR="00BB499D" w:rsidRPr="0062763C" w:rsidRDefault="00BB499D" w:rsidP="00BB499D">
      <w:pPr>
        <w:spacing w:line="360" w:lineRule="exact"/>
        <w:ind w:leftChars="200" w:left="834" w:hangingChars="200" w:hanging="447"/>
        <w:rPr>
          <w:sz w:val="24"/>
        </w:rPr>
      </w:pPr>
      <w:r w:rsidRPr="0062763C">
        <w:rPr>
          <w:rFonts w:hint="eastAsia"/>
          <w:sz w:val="24"/>
        </w:rPr>
        <w:t>・　市町村担当職員等を対象とした研修の実施</w:t>
      </w:r>
    </w:p>
    <w:p w:rsidR="00BB499D" w:rsidRPr="0062763C" w:rsidRDefault="00BB499D" w:rsidP="00BB499D">
      <w:pPr>
        <w:spacing w:line="360" w:lineRule="exact"/>
        <w:ind w:leftChars="200" w:left="834" w:hangingChars="200" w:hanging="447"/>
        <w:rPr>
          <w:sz w:val="24"/>
        </w:rPr>
      </w:pPr>
      <w:r w:rsidRPr="0062763C">
        <w:rPr>
          <w:rFonts w:hint="eastAsia"/>
          <w:sz w:val="24"/>
        </w:rPr>
        <w:t>・　教育、保健医療、民生委員・児童委員など関係機関の連携強化</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児童の虐待防止と早期発見・早期対応</w:t>
      </w:r>
    </w:p>
    <w:p w:rsidR="00BB499D" w:rsidRPr="0062763C" w:rsidRDefault="00BB499D" w:rsidP="00BB499D">
      <w:pPr>
        <w:spacing w:line="360" w:lineRule="exact"/>
        <w:ind w:leftChars="100" w:left="193" w:firstLineChars="100" w:firstLine="223"/>
        <w:rPr>
          <w:sz w:val="24"/>
        </w:rPr>
      </w:pPr>
      <w:r w:rsidRPr="0062763C">
        <w:rPr>
          <w:rFonts w:hint="eastAsia"/>
          <w:sz w:val="24"/>
        </w:rPr>
        <w:t>児童の安全と生命を守り、本人への悪影響を残さないようにするため、虐待が深刻化する前の早期発見・早期対応するための取組みを支援します。</w:t>
      </w:r>
    </w:p>
    <w:p w:rsidR="00BB499D" w:rsidRPr="0062763C" w:rsidRDefault="00BB499D" w:rsidP="00BB499D">
      <w:pPr>
        <w:spacing w:line="360" w:lineRule="exact"/>
        <w:ind w:firstLineChars="200" w:firstLine="447"/>
        <w:rPr>
          <w:sz w:val="24"/>
        </w:rPr>
      </w:pPr>
      <w:r w:rsidRPr="0062763C">
        <w:rPr>
          <w:rFonts w:hint="eastAsia"/>
          <w:sz w:val="24"/>
        </w:rPr>
        <w:t>・　市町村や児童相談所の相談体制の強化</w:t>
      </w:r>
    </w:p>
    <w:p w:rsidR="00BB499D" w:rsidRPr="0062763C" w:rsidRDefault="00BB499D" w:rsidP="00BB499D">
      <w:pPr>
        <w:spacing w:line="360" w:lineRule="exact"/>
        <w:ind w:firstLineChars="200" w:firstLine="447"/>
        <w:rPr>
          <w:sz w:val="24"/>
        </w:rPr>
      </w:pPr>
      <w:r w:rsidRPr="0062763C">
        <w:rPr>
          <w:rFonts w:hint="eastAsia"/>
          <w:sz w:val="24"/>
        </w:rPr>
        <w:t>・　保育所、教育、保健医療、民生委員・児童委員、警察など関連機関の連携強化</w:t>
      </w:r>
    </w:p>
    <w:p w:rsidR="00BB499D" w:rsidRPr="0062763C" w:rsidRDefault="00BB499D" w:rsidP="00BB499D">
      <w:pPr>
        <w:spacing w:line="360" w:lineRule="exact"/>
        <w:ind w:leftChars="230" w:left="579" w:hangingChars="60" w:hanging="134"/>
        <w:rPr>
          <w:sz w:val="24"/>
        </w:rPr>
      </w:pPr>
      <w:r w:rsidRPr="0062763C">
        <w:rPr>
          <w:rFonts w:hint="eastAsia"/>
          <w:sz w:val="24"/>
        </w:rPr>
        <w:t>・　児童福祉司任用後研修や市町村要保護児童対策地域協議会の調整機関の専門職に対する研修の義務化など市町村及び児童相談所職員の資質向上の取組みの強化</w:t>
      </w:r>
    </w:p>
    <w:p w:rsidR="00BB499D" w:rsidRPr="0062763C" w:rsidRDefault="00BB499D" w:rsidP="00BB499D">
      <w:pPr>
        <w:spacing w:line="360" w:lineRule="exact"/>
        <w:ind w:leftChars="230" w:left="579" w:hangingChars="60" w:hanging="134"/>
        <w:rPr>
          <w:sz w:val="24"/>
        </w:rPr>
      </w:pPr>
      <w:r w:rsidRPr="0062763C">
        <w:rPr>
          <w:rFonts w:asciiTheme="minorEastAsia" w:eastAsiaTheme="minorEastAsia" w:hAnsiTheme="minorEastAsia" w:hint="eastAsia"/>
          <w:sz w:val="24"/>
        </w:rPr>
        <w:t>・　事案の児童相談所から市町村への送致基準等の明確化</w:t>
      </w:r>
    </w:p>
    <w:p w:rsidR="00BB499D" w:rsidRPr="0062763C" w:rsidRDefault="00BB499D" w:rsidP="00BB499D">
      <w:pPr>
        <w:spacing w:line="360" w:lineRule="exact"/>
        <w:rPr>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３　障害等を理由とする差別の解消</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障害者に対する差別意識をなくし、差別行為が行われないよう、県民や事業者等に対し、「障害を理由とする差別の解消の推進に関する法律」や「障害のある人の人権を尊重し県民皆が共にいきいきと輝く富山県づくり条例」に基づき、障害や障害者に対する正しい理解が浸透するよう取り組むとともに、共生社会の理念を普及するなどの意識啓発に努めます。</w:t>
      </w: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(1)　障害を理由とする差別の解消に向けた体制の強化</w:t>
      </w:r>
    </w:p>
    <w:p w:rsidR="00BB499D" w:rsidRPr="0062763C" w:rsidRDefault="00BB499D" w:rsidP="00BB499D">
      <w:pPr>
        <w:spacing w:line="360" w:lineRule="exact"/>
        <w:ind w:firstLineChars="200" w:firstLine="447"/>
        <w:rPr>
          <w:rFonts w:asciiTheme="minorEastAsia" w:eastAsiaTheme="minorEastAsia" w:hAnsiTheme="minorEastAsia"/>
          <w:sz w:val="24"/>
        </w:rPr>
      </w:pPr>
      <w:r w:rsidRPr="0062763C">
        <w:rPr>
          <w:rFonts w:asciiTheme="minorEastAsia" w:eastAsiaTheme="minorEastAsia" w:hAnsiTheme="minorEastAsia" w:hint="eastAsia"/>
          <w:sz w:val="24"/>
        </w:rPr>
        <w:t>・　広報紙、ホームページ等による法や条例、紛争解決機関の周知</w:t>
      </w:r>
    </w:p>
    <w:p w:rsidR="00BB499D" w:rsidRPr="0062763C" w:rsidRDefault="00BB499D" w:rsidP="00BB499D">
      <w:pPr>
        <w:spacing w:line="360" w:lineRule="exact"/>
        <w:ind w:firstLineChars="200" w:firstLine="447"/>
        <w:rPr>
          <w:rFonts w:asciiTheme="minorEastAsia" w:eastAsiaTheme="minorEastAsia" w:hAnsiTheme="minorEastAsia"/>
          <w:sz w:val="24"/>
        </w:rPr>
      </w:pPr>
      <w:r w:rsidRPr="0062763C">
        <w:rPr>
          <w:rFonts w:asciiTheme="minorEastAsia" w:eastAsiaTheme="minorEastAsia" w:hAnsiTheme="minorEastAsia" w:hint="eastAsia"/>
          <w:sz w:val="24"/>
        </w:rPr>
        <w:t>・　ガイドライン等を活用した事業所等向け研修の実施</w:t>
      </w:r>
    </w:p>
    <w:p w:rsidR="00BB499D" w:rsidRPr="0062763C" w:rsidRDefault="00BB499D" w:rsidP="00BB499D">
      <w:pPr>
        <w:spacing w:line="360" w:lineRule="exact"/>
        <w:ind w:firstLineChars="200" w:firstLine="447"/>
        <w:rPr>
          <w:rFonts w:asciiTheme="minorEastAsia" w:eastAsiaTheme="minorEastAsia" w:hAnsiTheme="minorEastAsia"/>
          <w:sz w:val="24"/>
        </w:rPr>
      </w:pPr>
      <w:r w:rsidRPr="0062763C">
        <w:rPr>
          <w:rFonts w:asciiTheme="minorEastAsia" w:eastAsiaTheme="minorEastAsia" w:hAnsiTheme="minorEastAsia" w:hint="eastAsia"/>
          <w:sz w:val="24"/>
        </w:rPr>
        <w:t>・　地域相談員及び広域専門相談員による相談機能の充実</w:t>
      </w:r>
    </w:p>
    <w:p w:rsidR="00BB499D" w:rsidRPr="0062763C" w:rsidRDefault="00BB499D" w:rsidP="00BB499D">
      <w:pPr>
        <w:spacing w:line="360" w:lineRule="exact"/>
        <w:ind w:firstLineChars="200" w:firstLine="447"/>
        <w:rPr>
          <w:rFonts w:asciiTheme="minorEastAsia" w:eastAsiaTheme="minorEastAsia" w:hAnsiTheme="minorEastAsia"/>
          <w:sz w:val="24"/>
        </w:rPr>
      </w:pPr>
      <w:r w:rsidRPr="0062763C">
        <w:rPr>
          <w:rFonts w:asciiTheme="minorEastAsia" w:eastAsiaTheme="minorEastAsia" w:hAnsiTheme="minorEastAsia" w:hint="eastAsia"/>
          <w:sz w:val="24"/>
        </w:rPr>
        <w:t>・　障害者団体、教育、企業、市町村など関係機関の連携強化</w:t>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(2)　障害及び障害のある人への理解の促進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共生社会の実現等について参加者とともに考えるフォーラムの開催</w:t>
      </w:r>
    </w:p>
    <w:p w:rsidR="00590A8A" w:rsidRPr="0062763C" w:rsidRDefault="00BB499D" w:rsidP="00590A8A">
      <w:pPr>
        <w:spacing w:line="360" w:lineRule="exact"/>
        <w:ind w:firstLineChars="200" w:firstLine="447"/>
        <w:rPr>
          <w:rFonts w:ascii="ＭＳ 明朝" w:hAnsi="ＭＳ 明朝"/>
          <w:sz w:val="24"/>
        </w:rPr>
      </w:pPr>
      <w:r w:rsidRPr="0062763C">
        <w:rPr>
          <w:rFonts w:ascii="ＭＳ 明朝" w:hAnsi="ＭＳ 明朝" w:hint="eastAsia"/>
          <w:sz w:val="24"/>
        </w:rPr>
        <w:t>・　「障害者週間」におけるキャンペーン事業の実施等による意識啓発</w:t>
      </w:r>
    </w:p>
    <w:p w:rsidR="00590A8A" w:rsidRPr="0062763C" w:rsidRDefault="002679C2" w:rsidP="002679C2">
      <w:pPr>
        <w:spacing w:line="360" w:lineRule="exact"/>
        <w:ind w:leftChars="200" w:left="610" w:hangingChars="100" w:hanging="223"/>
        <w:rPr>
          <w:rFonts w:ascii="ＭＳ 明朝" w:hAnsi="ＭＳ 明朝"/>
          <w:sz w:val="24"/>
        </w:rPr>
      </w:pPr>
      <w:r w:rsidRPr="0062763C">
        <w:rPr>
          <w:rFonts w:ascii="ＭＳ 明朝" w:hAnsi="ＭＳ 明朝" w:hint="eastAsia"/>
          <w:sz w:val="24"/>
        </w:rPr>
        <w:lastRenderedPageBreak/>
        <w:t xml:space="preserve">・　</w:t>
      </w:r>
      <w:r w:rsidR="00590A8A" w:rsidRPr="0062763C">
        <w:rPr>
          <w:rFonts w:ascii="ＭＳ 明朝" w:hAnsi="ＭＳ 明朝" w:hint="eastAsia"/>
          <w:sz w:val="24"/>
        </w:rPr>
        <w:t>外見からは障害のあることが分からない場合や自ら意思表示することが困難な人など、障害特性に対する理解の普及啓発</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専用ホームページによる障害者理解のための各種情報の提供</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障害者差別を解消するための教育の推進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身体障害者補助犬（盲導犬、介助犬、聴導犬）の導入支援や県民の理解促進</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hint="eastAsia"/>
          <w:sz w:val="24"/>
        </w:rPr>
        <w:t>４</w:t>
      </w:r>
      <w:r w:rsidRPr="0062763C">
        <w:rPr>
          <w:rFonts w:ascii="ＭＳ ゴシック" w:eastAsia="ＭＳ ゴシック" w:hAnsi="ＭＳ ゴシック" w:hint="eastAsia"/>
          <w:sz w:val="24"/>
        </w:rPr>
        <w:t xml:space="preserve">　生活困窮者等を支援する体制の整備</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生活困窮者等に対する包括的な支援</w:t>
      </w:r>
    </w:p>
    <w:p w:rsidR="00BB499D" w:rsidRPr="0062763C" w:rsidRDefault="00BB499D" w:rsidP="00BB499D">
      <w:pPr>
        <w:spacing w:line="360" w:lineRule="exact"/>
        <w:ind w:leftChars="100" w:left="193" w:firstLineChars="100" w:firstLine="223"/>
        <w:rPr>
          <w:sz w:val="24"/>
        </w:rPr>
      </w:pPr>
      <w:r w:rsidRPr="0062763C">
        <w:rPr>
          <w:rFonts w:hint="eastAsia"/>
          <w:sz w:val="24"/>
        </w:rPr>
        <w:t>複合的な課題を抱える生活困窮者に対して包括的な支援を行うため、生活困窮者自立支援法に基づく支援をはじめ、関係機関や他制度による支援を活用し、生活困窮者の自立の促進を図ります。</w:t>
      </w:r>
    </w:p>
    <w:p w:rsidR="00BB499D" w:rsidRPr="0062763C" w:rsidRDefault="00BB499D" w:rsidP="00BB499D">
      <w:pPr>
        <w:spacing w:line="360" w:lineRule="exact"/>
        <w:ind w:leftChars="199" w:left="579" w:hangingChars="87" w:hanging="194"/>
        <w:rPr>
          <w:sz w:val="24"/>
        </w:rPr>
      </w:pPr>
      <w:r w:rsidRPr="0062763C">
        <w:rPr>
          <w:rFonts w:hint="eastAsia"/>
          <w:sz w:val="24"/>
        </w:rPr>
        <w:t>・　市に対して、自立相談支援事業などの必須事業の円滑な運営が図られ、関係機関との連携・協働による取組み等が促進されるよう必要な助言や情報の提供や、任意事業の取組みについて地域の実情に応じた充実が図られるための働きかけ</w:t>
      </w:r>
    </w:p>
    <w:p w:rsidR="00BB499D" w:rsidRPr="0062763C" w:rsidRDefault="00BB499D" w:rsidP="00BB499D">
      <w:pPr>
        <w:spacing w:line="360" w:lineRule="exact"/>
        <w:ind w:leftChars="199" w:left="579" w:hangingChars="87" w:hanging="194"/>
        <w:rPr>
          <w:sz w:val="24"/>
        </w:rPr>
      </w:pPr>
      <w:r w:rsidRPr="0062763C">
        <w:rPr>
          <w:rFonts w:hint="eastAsia"/>
          <w:sz w:val="24"/>
        </w:rPr>
        <w:t>・　県が実施主体となる、町村における町村や関係機関との連携・協働による地域の実情に応じた支援体制の整備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就労訓練事業を行う事業所の認定を促進するため、制度の周知や広報等の実施</w:t>
      </w:r>
    </w:p>
    <w:p w:rsidR="00BB499D" w:rsidRPr="0062763C" w:rsidRDefault="00BB499D" w:rsidP="00BB499D">
      <w:pPr>
        <w:spacing w:line="360" w:lineRule="exact"/>
        <w:ind w:leftChars="199" w:left="579" w:hangingChars="87" w:hanging="194"/>
        <w:rPr>
          <w:sz w:val="24"/>
        </w:rPr>
      </w:pPr>
      <w:r w:rsidRPr="0062763C">
        <w:rPr>
          <w:rFonts w:hint="eastAsia"/>
          <w:sz w:val="24"/>
        </w:rPr>
        <w:t>・　判断能力が不十分な方に対する日常生活自立支援事業の活用などによる、地域で自立した生活を送ることができるための支援</w:t>
      </w:r>
    </w:p>
    <w:p w:rsidR="00BB499D" w:rsidRPr="0062763C" w:rsidRDefault="00BB499D" w:rsidP="00BB499D">
      <w:pPr>
        <w:spacing w:line="360" w:lineRule="exact"/>
        <w:ind w:firstLineChars="300" w:firstLine="670"/>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市町村、社会福祉協議会等との連携協力した生活支援</w:t>
      </w:r>
    </w:p>
    <w:p w:rsidR="00BB499D" w:rsidRPr="0062763C" w:rsidRDefault="00BB499D" w:rsidP="00BB499D">
      <w:pPr>
        <w:spacing w:line="360" w:lineRule="exact"/>
        <w:ind w:leftChars="100" w:left="193" w:firstLineChars="100" w:firstLine="223"/>
        <w:rPr>
          <w:sz w:val="24"/>
        </w:rPr>
      </w:pPr>
      <w:r w:rsidRPr="0062763C">
        <w:rPr>
          <w:rFonts w:hint="eastAsia"/>
          <w:sz w:val="24"/>
        </w:rPr>
        <w:t>低所得者などの経済的な支援が必要な方々の生活を支えるため、市町村や社会福祉協議会等と連携した支援に努めます。</w:t>
      </w:r>
    </w:p>
    <w:p w:rsidR="00BB499D" w:rsidRPr="0062763C" w:rsidRDefault="00BB499D" w:rsidP="00BB499D">
      <w:pPr>
        <w:spacing w:line="360" w:lineRule="exact"/>
        <w:ind w:leftChars="230" w:left="579" w:hangingChars="60" w:hanging="134"/>
        <w:rPr>
          <w:sz w:val="24"/>
        </w:rPr>
      </w:pPr>
      <w:r w:rsidRPr="0062763C">
        <w:rPr>
          <w:rFonts w:hint="eastAsia"/>
          <w:sz w:val="24"/>
        </w:rPr>
        <w:t>・　生活保護制度の適正な運営（支援が必要な方に対する適切な保護の実施と不正受給対策の徹底）</w:t>
      </w:r>
    </w:p>
    <w:p w:rsidR="00BB499D" w:rsidRPr="0062763C" w:rsidRDefault="00BB499D" w:rsidP="00BB499D">
      <w:pPr>
        <w:spacing w:line="360" w:lineRule="exact"/>
        <w:ind w:leftChars="230" w:left="579" w:hangingChars="60" w:hanging="134"/>
        <w:rPr>
          <w:sz w:val="24"/>
        </w:rPr>
      </w:pPr>
      <w:r w:rsidRPr="0062763C">
        <w:rPr>
          <w:rFonts w:hint="eastAsia"/>
          <w:sz w:val="24"/>
        </w:rPr>
        <w:t>・　生活保護受給者等就労自立促進事業の実施など、福祉事務所とハローワークが連携した、生活保護受給者等に対する積極的な就労支援の実施</w:t>
      </w:r>
    </w:p>
    <w:p w:rsidR="00BB499D" w:rsidRPr="0062763C" w:rsidRDefault="00BB499D" w:rsidP="00BB499D">
      <w:pPr>
        <w:spacing w:line="360" w:lineRule="exact"/>
        <w:ind w:leftChars="230" w:left="579" w:hangingChars="60" w:hanging="134"/>
        <w:rPr>
          <w:sz w:val="24"/>
        </w:rPr>
      </w:pPr>
      <w:r w:rsidRPr="0062763C">
        <w:rPr>
          <w:rFonts w:hint="eastAsia"/>
          <w:sz w:val="24"/>
        </w:rPr>
        <w:t>・　生活福祉資金貸付の適正な運用と社会福祉協議会による自立支援の促進</w:t>
      </w:r>
    </w:p>
    <w:p w:rsidR="00BB499D" w:rsidRPr="0062763C" w:rsidRDefault="00BB499D" w:rsidP="00BB499D">
      <w:pPr>
        <w:spacing w:line="360" w:lineRule="exact"/>
        <w:ind w:leftChars="230" w:left="579" w:hangingChars="60" w:hanging="134"/>
        <w:rPr>
          <w:sz w:val="24"/>
        </w:rPr>
      </w:pPr>
      <w:r w:rsidRPr="0062763C">
        <w:rPr>
          <w:rFonts w:hint="eastAsia"/>
          <w:sz w:val="24"/>
        </w:rPr>
        <w:t>・　子どもの貧困についての市町村における実態把握や支援体制整備に対する支援</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46" w:left="312"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５　社会的に配慮が必要な人々への対応（ソーシャルインクルージョンの理念に基づく施策　の推進）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地域支え合いの体制づくり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貧困・低所得のため社会から疎外された方々や矯正施設退所者、犯罪被害者など社会的に配慮が必要な人々を、地域全体で支え合う、ソーシャルインクルージョンの理念を重視した体制づくりを推進します。</w:t>
      </w:r>
    </w:p>
    <w:p w:rsidR="00BB499D" w:rsidRPr="0062763C" w:rsidRDefault="00BB499D" w:rsidP="00BB499D">
      <w:pPr>
        <w:spacing w:line="360" w:lineRule="exact"/>
        <w:ind w:firstLineChars="200" w:firstLine="447"/>
        <w:rPr>
          <w:sz w:val="24"/>
        </w:rPr>
      </w:pPr>
      <w:r w:rsidRPr="0062763C">
        <w:rPr>
          <w:rFonts w:hint="eastAsia"/>
          <w:sz w:val="24"/>
        </w:rPr>
        <w:t>・　民生委員・児童委員による地域の見守り活動への支援</w:t>
      </w:r>
    </w:p>
    <w:p w:rsidR="00BB499D" w:rsidRPr="0062763C" w:rsidRDefault="00BB499D" w:rsidP="00BB499D">
      <w:pPr>
        <w:spacing w:line="360" w:lineRule="exact"/>
        <w:ind w:leftChars="230" w:left="633" w:hangingChars="84" w:hanging="188"/>
        <w:rPr>
          <w:sz w:val="24"/>
        </w:rPr>
      </w:pPr>
      <w:r w:rsidRPr="0062763C">
        <w:rPr>
          <w:rFonts w:hint="eastAsia"/>
          <w:sz w:val="24"/>
        </w:rPr>
        <w:t>・　ケアネット活動によるひとり暮らし高齢者や母子家庭・父子家庭などへの見守り、声かけの推進</w:t>
      </w:r>
    </w:p>
    <w:p w:rsidR="00BB499D" w:rsidRPr="0062763C" w:rsidRDefault="00BB499D" w:rsidP="00BB499D">
      <w:pPr>
        <w:spacing w:line="360" w:lineRule="exact"/>
        <w:ind w:leftChars="230" w:left="633" w:hangingChars="84" w:hanging="188"/>
        <w:rPr>
          <w:sz w:val="24"/>
        </w:rPr>
      </w:pPr>
      <w:r w:rsidRPr="0062763C">
        <w:rPr>
          <w:rFonts w:hint="eastAsia"/>
          <w:sz w:val="24"/>
        </w:rPr>
        <w:t>・　刑務所等の矯正施設退所者のうち、福祉的サービスが必要な高齢者、障害者を支援する地域生活定着支援センターの設置及びその活動への支援</w:t>
      </w:r>
    </w:p>
    <w:p w:rsidR="00BB499D" w:rsidRPr="0062763C" w:rsidRDefault="00BB499D" w:rsidP="00BB499D">
      <w:pPr>
        <w:spacing w:line="360" w:lineRule="exact"/>
        <w:ind w:leftChars="230" w:left="633" w:hangingChars="84" w:hanging="188"/>
        <w:rPr>
          <w:sz w:val="24"/>
        </w:rPr>
      </w:pPr>
      <w:r w:rsidRPr="0062763C">
        <w:rPr>
          <w:rFonts w:hint="eastAsia"/>
          <w:sz w:val="24"/>
        </w:rPr>
        <w:lastRenderedPageBreak/>
        <w:t>・　刑務所等の矯正施設退所者の再犯防止に向けた、国や市町村、関係団体（保護司会など）等と連携した支援の実施</w:t>
      </w:r>
    </w:p>
    <w:p w:rsidR="00BB499D" w:rsidRPr="0062763C" w:rsidRDefault="00BB499D" w:rsidP="00BB499D">
      <w:pPr>
        <w:spacing w:line="360" w:lineRule="exact"/>
        <w:ind w:leftChars="230" w:left="633" w:hangingChars="84" w:hanging="188"/>
        <w:rPr>
          <w:sz w:val="24"/>
        </w:rPr>
      </w:pPr>
      <w:r w:rsidRPr="0062763C">
        <w:rPr>
          <w:rFonts w:hint="eastAsia"/>
          <w:sz w:val="24"/>
        </w:rPr>
        <w:t>・　国や市町村、関係機関等と連携した犯罪被害者等に対する適切な支援の実施</w:t>
      </w:r>
    </w:p>
    <w:p w:rsidR="00BB499D" w:rsidRPr="0062763C" w:rsidRDefault="00BB499D" w:rsidP="00BB499D">
      <w:pPr>
        <w:spacing w:line="360" w:lineRule="exact"/>
        <w:ind w:leftChars="230" w:left="633" w:hangingChars="84" w:hanging="188"/>
        <w:rPr>
          <w:sz w:val="24"/>
        </w:rPr>
      </w:pPr>
      <w:r w:rsidRPr="0062763C">
        <w:rPr>
          <w:rFonts w:hint="eastAsia"/>
          <w:sz w:val="24"/>
        </w:rPr>
        <w:t>・　県女性相談センター等を中心とした、ドメスティック・バイオレンスに対応した相談・支援体制の強化</w:t>
      </w:r>
    </w:p>
    <w:p w:rsidR="00BB499D" w:rsidRPr="0062763C" w:rsidRDefault="00BB499D" w:rsidP="00BB499D">
      <w:pPr>
        <w:spacing w:line="360" w:lineRule="exact"/>
        <w:ind w:leftChars="230" w:left="633" w:hangingChars="84" w:hanging="188"/>
        <w:rPr>
          <w:sz w:val="24"/>
        </w:rPr>
      </w:pPr>
      <w:r w:rsidRPr="0062763C">
        <w:rPr>
          <w:rFonts w:ascii="ＭＳ 明朝" w:hAnsi="ＭＳ 明朝" w:hint="eastAsia"/>
          <w:sz w:val="24"/>
        </w:rPr>
        <w:t>・　性同一性障害</w:t>
      </w:r>
      <w:r w:rsidR="00443606" w:rsidRPr="0062763C">
        <w:rPr>
          <w:rFonts w:ascii="ＭＳ 明朝" w:hAnsi="ＭＳ 明朝" w:hint="eastAsia"/>
          <w:sz w:val="24"/>
        </w:rPr>
        <w:t>者</w:t>
      </w:r>
      <w:r w:rsidRPr="0062763C">
        <w:rPr>
          <w:rFonts w:ascii="ＭＳ 明朝" w:hAnsi="ＭＳ 明朝" w:hint="eastAsia"/>
          <w:sz w:val="24"/>
        </w:rPr>
        <w:t>や同性愛</w:t>
      </w:r>
      <w:r w:rsidR="00443606" w:rsidRPr="0062763C">
        <w:rPr>
          <w:rFonts w:ascii="ＭＳ 明朝" w:hAnsi="ＭＳ 明朝" w:hint="eastAsia"/>
          <w:sz w:val="24"/>
        </w:rPr>
        <w:t>者</w:t>
      </w:r>
      <w:r w:rsidRPr="0062763C">
        <w:rPr>
          <w:rFonts w:ascii="ＭＳ 明朝" w:hAnsi="ＭＳ 明朝" w:hint="eastAsia"/>
          <w:sz w:val="24"/>
        </w:rPr>
        <w:t>など、ＬＧＢＴ（性的マイノリティ）</w:t>
      </w:r>
      <w:r w:rsidR="00454AEF" w:rsidRPr="0062763C">
        <w:rPr>
          <w:rFonts w:ascii="ＭＳ 明朝" w:hAnsi="ＭＳ 明朝" w:hint="eastAsia"/>
          <w:sz w:val="24"/>
        </w:rPr>
        <w:t>など</w:t>
      </w:r>
      <w:r w:rsidRPr="0062763C">
        <w:rPr>
          <w:rFonts w:ascii="ＭＳ 明朝" w:hAnsi="ＭＳ 明朝" w:hint="eastAsia"/>
          <w:sz w:val="24"/>
        </w:rPr>
        <w:t>に対する偏見や差別をなくし、理解を深めるための県民への啓発</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外国人住民に対する支援</w:t>
      </w:r>
    </w:p>
    <w:p w:rsidR="00BB499D" w:rsidRPr="0062763C" w:rsidRDefault="00BB499D" w:rsidP="00BB499D">
      <w:pPr>
        <w:spacing w:line="360" w:lineRule="exact"/>
        <w:ind w:leftChars="100" w:left="193" w:firstLineChars="100" w:firstLine="223"/>
        <w:rPr>
          <w:sz w:val="24"/>
        </w:rPr>
      </w:pPr>
      <w:r w:rsidRPr="0062763C">
        <w:rPr>
          <w:rFonts w:hint="eastAsia"/>
          <w:sz w:val="24"/>
        </w:rPr>
        <w:t>県多文化共生推進プランに基づき、多言語による情報提供や相談体制の充実、日本語習得の支援、外国人住民の地域参加の促進などにより、国籍を問わず誰もが暮らしやすく温もりのある地域づくりを推進します。</w:t>
      </w:r>
    </w:p>
    <w:p w:rsidR="00BB499D" w:rsidRPr="0062763C" w:rsidRDefault="00BB499D" w:rsidP="00BB499D">
      <w:pPr>
        <w:spacing w:line="360" w:lineRule="exact"/>
        <w:ind w:firstLineChars="200" w:firstLine="447"/>
        <w:rPr>
          <w:sz w:val="24"/>
        </w:rPr>
      </w:pPr>
      <w:r w:rsidRPr="0062763C">
        <w:rPr>
          <w:rFonts w:hint="eastAsia"/>
          <w:sz w:val="24"/>
        </w:rPr>
        <w:t>・　多言語による生活情報の提供及び生活相談の充実</w:t>
      </w:r>
    </w:p>
    <w:p w:rsidR="00BB499D" w:rsidRPr="0062763C" w:rsidRDefault="00BB499D" w:rsidP="00BB499D">
      <w:pPr>
        <w:spacing w:line="360" w:lineRule="exact"/>
        <w:ind w:firstLineChars="200" w:firstLine="447"/>
        <w:rPr>
          <w:sz w:val="24"/>
        </w:rPr>
      </w:pPr>
      <w:r w:rsidRPr="0062763C">
        <w:rPr>
          <w:rFonts w:hint="eastAsia"/>
          <w:sz w:val="24"/>
        </w:rPr>
        <w:t>・　日本語習得のための日本語教室の開催など、地域ぐるみでの支援</w:t>
      </w:r>
    </w:p>
    <w:p w:rsidR="00BB499D" w:rsidRPr="0062763C" w:rsidRDefault="00BB499D" w:rsidP="00BB499D">
      <w:pPr>
        <w:spacing w:line="360" w:lineRule="exact"/>
        <w:ind w:firstLineChars="200" w:firstLine="447"/>
        <w:rPr>
          <w:sz w:val="24"/>
        </w:rPr>
      </w:pPr>
      <w:r w:rsidRPr="0062763C">
        <w:rPr>
          <w:rFonts w:hint="eastAsia"/>
          <w:sz w:val="24"/>
        </w:rPr>
        <w:t>・　外国人児童生徒の学習をサポートする取組みに対する支援</w:t>
      </w:r>
    </w:p>
    <w:p w:rsidR="00BB499D" w:rsidRPr="0062763C" w:rsidRDefault="00BB499D" w:rsidP="00BB499D">
      <w:pPr>
        <w:spacing w:line="360" w:lineRule="exact"/>
        <w:ind w:firstLineChars="200" w:firstLine="447"/>
        <w:rPr>
          <w:sz w:val="24"/>
        </w:rPr>
      </w:pPr>
      <w:r w:rsidRPr="0062763C">
        <w:rPr>
          <w:rFonts w:hint="eastAsia"/>
          <w:sz w:val="24"/>
        </w:rPr>
        <w:t>・　外国人住民の地域参加の促進及び日本人住民への意識啓発</w:t>
      </w:r>
    </w:p>
    <w:p w:rsidR="00BB499D" w:rsidRPr="0062763C" w:rsidRDefault="00BB499D" w:rsidP="00BB499D">
      <w:pPr>
        <w:spacing w:line="360" w:lineRule="exact"/>
        <w:ind w:firstLineChars="200" w:firstLine="447"/>
        <w:rPr>
          <w:sz w:val="24"/>
        </w:rPr>
      </w:pPr>
      <w:r w:rsidRPr="0062763C">
        <w:rPr>
          <w:rFonts w:hint="eastAsia"/>
          <w:sz w:val="24"/>
        </w:rPr>
        <w:t>・　災害時における外国人住民に対する支援体制の整備</w:t>
      </w:r>
    </w:p>
    <w:p w:rsidR="00BB499D" w:rsidRPr="0062763C" w:rsidRDefault="00BB499D" w:rsidP="00BB499D">
      <w:pPr>
        <w:spacing w:line="360" w:lineRule="exact"/>
        <w:rPr>
          <w:sz w:val="24"/>
        </w:rPr>
      </w:pPr>
      <w:r w:rsidRPr="0062763C">
        <w:rPr>
          <w:rFonts w:hint="eastAsia"/>
          <w:sz w:val="24"/>
        </w:rPr>
        <w:t xml:space="preserve">　　　</w:t>
      </w: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(3)　自殺対策の推進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市町村や相談機関、関係団体と連携した普及啓発や相談支援体制の充実、高リスク者への支援など、総合的な自殺防止対策を推進します。</w:t>
      </w:r>
    </w:p>
    <w:p w:rsidR="00BB499D" w:rsidRPr="0062763C" w:rsidRDefault="00BB499D" w:rsidP="00BB499D">
      <w:pPr>
        <w:spacing w:line="360" w:lineRule="exact"/>
        <w:ind w:leftChars="200" w:left="387"/>
        <w:rPr>
          <w:sz w:val="24"/>
        </w:rPr>
      </w:pPr>
      <w:r w:rsidRPr="0062763C">
        <w:rPr>
          <w:rFonts w:hint="eastAsia"/>
          <w:sz w:val="24"/>
        </w:rPr>
        <w:t>・　生きることの包括的な支援としての自殺対策の重要性に関する理解と関心を深めるための普及啓発</w:t>
      </w:r>
    </w:p>
    <w:p w:rsidR="00BB499D" w:rsidRPr="0062763C" w:rsidRDefault="00BB499D" w:rsidP="00BB499D">
      <w:pPr>
        <w:spacing w:line="360" w:lineRule="exact"/>
        <w:ind w:leftChars="200" w:left="387"/>
        <w:rPr>
          <w:sz w:val="24"/>
        </w:rPr>
      </w:pPr>
      <w:r w:rsidRPr="0062763C">
        <w:rPr>
          <w:rFonts w:hint="eastAsia"/>
          <w:sz w:val="24"/>
        </w:rPr>
        <w:t>・　市町村による地域の実態を踏まえたこころの健康づくりに関する施策の推進</w:t>
      </w:r>
    </w:p>
    <w:p w:rsidR="00BB499D" w:rsidRPr="0062763C" w:rsidRDefault="00BB499D" w:rsidP="00BB499D">
      <w:pPr>
        <w:spacing w:line="360" w:lineRule="exact"/>
        <w:ind w:leftChars="200" w:left="610" w:hangingChars="100" w:hanging="223"/>
        <w:rPr>
          <w:sz w:val="24"/>
        </w:rPr>
      </w:pPr>
      <w:r w:rsidRPr="0062763C">
        <w:rPr>
          <w:rFonts w:hint="eastAsia"/>
          <w:sz w:val="24"/>
        </w:rPr>
        <w:t>・　民間団体による相談支援体制の充実など、きめ細やかなこころの健康づくりに関する施策の推進と自殺対策に理解をもつ人材（ゲートキーパー）の養成</w:t>
      </w:r>
    </w:p>
    <w:p w:rsidR="00BB499D" w:rsidRPr="0062763C" w:rsidRDefault="00BB499D" w:rsidP="00BB499D">
      <w:pPr>
        <w:spacing w:line="360" w:lineRule="exact"/>
        <w:ind w:leftChars="200" w:left="610" w:hangingChars="100" w:hanging="223"/>
        <w:rPr>
          <w:sz w:val="24"/>
        </w:rPr>
      </w:pPr>
    </w:p>
    <w:p w:rsidR="00C50F0D" w:rsidRPr="0062763C" w:rsidRDefault="00BB499D" w:rsidP="00BB499D">
      <w:pPr>
        <w:widowControl/>
        <w:jc w:val="left"/>
        <w:rPr>
          <w:rFonts w:ascii="ＭＳ ゴシック" w:eastAsia="ＭＳ ゴシック" w:hAnsi="ＭＳ ゴシック"/>
          <w:sz w:val="24"/>
        </w:rPr>
      </w:pPr>
      <w:r w:rsidRPr="0062763C">
        <w:rPr>
          <w:rFonts w:ascii="ＭＳ ゴシック" w:eastAsia="ＭＳ ゴシック" w:hAnsi="ＭＳ ゴシック" w:hint="eastAsia"/>
          <w:sz w:val="24"/>
        </w:rPr>
        <w:br w:type="page"/>
      </w:r>
    </w:p>
    <w:p w:rsidR="00E031E2" w:rsidRPr="0062763C" w:rsidRDefault="00E031E2" w:rsidP="00092F57">
      <w:pPr>
        <w:spacing w:line="360" w:lineRule="exact"/>
        <w:rPr>
          <w:rFonts w:asciiTheme="majorEastAsia" w:eastAsiaTheme="majorEastAsia" w:hAnsiTheme="majorEastAsia" w:cstheme="minorBidi"/>
          <w:sz w:val="24"/>
          <w:szCs w:val="22"/>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7712" behindDoc="0" locked="0" layoutInCell="1" allowOverlap="1" wp14:anchorId="501B60A5" wp14:editId="45576FA9">
                <wp:simplePos x="0" y="0"/>
                <wp:positionH relativeFrom="column">
                  <wp:posOffset>-123825</wp:posOffset>
                </wp:positionH>
                <wp:positionV relativeFrom="paragraph">
                  <wp:posOffset>100330</wp:posOffset>
                </wp:positionV>
                <wp:extent cx="6376035" cy="9140190"/>
                <wp:effectExtent l="0" t="0" r="24765" b="22860"/>
                <wp:wrapNone/>
                <wp:docPr id="90" name="正方形/長方形 90"/>
                <wp:cNvGraphicFramePr/>
                <a:graphic xmlns:a="http://schemas.openxmlformats.org/drawingml/2006/main">
                  <a:graphicData uri="http://schemas.microsoft.com/office/word/2010/wordprocessingShape">
                    <wps:wsp>
                      <wps:cNvSpPr/>
                      <wps:spPr>
                        <a:xfrm>
                          <a:off x="0" y="0"/>
                          <a:ext cx="6376035" cy="91401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26" style="position:absolute;left:0;text-align:left;margin-left:-9.75pt;margin-top:7.9pt;width:502.05pt;height:719.7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lgAIAANIEAAAOAAAAZHJzL2Uyb0RvYy54bWysVM1OGzEQvlfqO1i+l92EACVigyIQVSUE&#10;SFBxNl47u5L/ajvZpO/RPkA591z10McpUt+in73LT2lPVTmYmZ3xeL5vvsnB4VorshI+tNZUdLRV&#10;UiIMt3VrFhV9d3Xy6jUlITJTM2WNqOhGBHo4e/nioHNTMbaNVbXwBEVMmHauok2MbloUgTdCs7Bl&#10;nTAISus1i3D9oqg961Bdq2JclrtFZ33tvOUiBHw97oN0lutLKXg8lzKISFRF0VvMp8/nTTqL2QGb&#10;LjxzTcuHNtg/dKFZa/DoQ6ljFhlZ+vaPUrrl3gYr4xa3urBStlxkDEAzKp+huWyYExkLyAnugabw&#10;/8rys9WFJ21d0X3QY5jGjO6+3N59+vbj++fi58evvUUQBVWdC1PcuHQXfvACzIR7Lb1O/4GIrDO9&#10;mwd6xToSjo+723u75fYOJRyx/dGkHPVVi8frzof4RlhNklFRj/llWtnqNEQ8idT7lPSasSetUnmG&#10;ypCuouOdSQkcnEFKUrEIUzuAC2ZBCVMLaJRHn0sGq9o6XU+FwiYcKU9WDDKBumrbXaFrShQLEQFA&#10;yX+JA7Tw29XUzzELTX85h4Y0ZVJpkVU4tJ8I7ClL1o2tN2Df216WwfGTFtVO8egF89AhoGC34jkO&#10;qSzw2cGipLH+w9++p3zIA1FKOuga2N8vmRfA8tZAOOB9khYhO5OdvTEc/zRy8zRilvrIgpMRttjx&#10;bKb8qO5N6a2+xgrO06sIMcPxds/y4BzFft+wxFzM5zkN4ncsnppLx1PxxFPi8Wp9zbwbhh8xgTN7&#10;vwNs+kwDfW6vgvkyWtlmgTzyilElB4uThzYsedrMp37Oevwpmv0CAAD//wMAUEsDBBQABgAIAAAA&#10;IQBjXoP84QAAAAsBAAAPAAAAZHJzL2Rvd25yZXYueG1sTI/BTsMwEETvSP0Ha5G4oNZJaKo2xKkq&#10;pHLgUEHbA0c3XpKo8TqK3ST8PcsJjjvzNDuTbyfbigF73zhSEC8iEEilMw1VCs6n/XwNwgdNRreO&#10;UME3etgWs7tcZ8aN9IHDMVSCQ8hnWkEdQpdJ6csarfYL1yGx9+V6qwOffSVNr0cOt61MomglrW6I&#10;P9S6w5cay+vxZhV8jtH7ga7WSPkU0+Fx/zq8VYlSD/fT7hlEwCn8wfBbn6tDwZ0u7kbGi1bBPN6k&#10;jLKR8gQGNuvlCsSFhWWaJiCLXP7fUPwAAAD//wMAUEsBAi0AFAAGAAgAAAAhALaDOJL+AAAA4QEA&#10;ABMAAAAAAAAAAAAAAAAAAAAAAFtDb250ZW50X1R5cGVzXS54bWxQSwECLQAUAAYACAAAACEAOP0h&#10;/9YAAACUAQAACwAAAAAAAAAAAAAAAAAvAQAAX3JlbHMvLnJlbHNQSwECLQAUAAYACAAAACEA11fi&#10;JYACAADSBAAADgAAAAAAAAAAAAAAAAAuAgAAZHJzL2Uyb0RvYy54bWxQSwECLQAUAAYACAAAACEA&#10;Y16D/OEAAAALAQAADwAAAAAAAAAAAAAAAADaBAAAZHJzL2Rvd25yZXYueG1sUEsFBgAAAAAEAAQA&#10;8wAAAOgFAAAAAA==&#10;" filled="f" strokecolor="windowText" strokeweight="2pt"/>
            </w:pict>
          </mc:Fallback>
        </mc:AlternateContent>
      </w:r>
    </w:p>
    <w:p w:rsidR="00C50F0D" w:rsidRPr="0062763C" w:rsidRDefault="00092F57" w:rsidP="00092F57">
      <w:pPr>
        <w:spacing w:line="36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w:t>
      </w:r>
      <w:r w:rsidR="00C50F0D" w:rsidRPr="0062763C">
        <w:rPr>
          <w:rFonts w:asciiTheme="majorEastAsia" w:eastAsiaTheme="majorEastAsia" w:hAnsiTheme="majorEastAsia" w:cstheme="minorBidi" w:hint="eastAsia"/>
          <w:sz w:val="24"/>
          <w:szCs w:val="22"/>
        </w:rPr>
        <w:t>事例</w:t>
      </w:r>
      <w:r w:rsidRPr="0062763C">
        <w:rPr>
          <w:rFonts w:asciiTheme="majorEastAsia" w:eastAsiaTheme="majorEastAsia" w:hAnsiTheme="majorEastAsia" w:cstheme="minorBidi" w:hint="eastAsia"/>
          <w:sz w:val="24"/>
          <w:szCs w:val="22"/>
        </w:rPr>
        <w:t>９】</w:t>
      </w:r>
      <w:r w:rsidR="00C50F0D" w:rsidRPr="0062763C">
        <w:rPr>
          <w:rFonts w:asciiTheme="majorEastAsia" w:eastAsiaTheme="majorEastAsia" w:hAnsiTheme="majorEastAsia" w:cstheme="minorBidi" w:hint="eastAsia"/>
          <w:sz w:val="24"/>
          <w:szCs w:val="22"/>
        </w:rPr>
        <w:t xml:space="preserve">　　ユニバーサル雇用等　　(福)海望福祉会</w:t>
      </w:r>
    </w:p>
    <w:p w:rsidR="00C50F0D" w:rsidRPr="0062763C" w:rsidRDefault="00C50F0D" w:rsidP="00092F57">
      <w:pPr>
        <w:spacing w:line="36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noProof/>
          <w:sz w:val="24"/>
          <w:szCs w:val="22"/>
        </w:rPr>
        <mc:AlternateContent>
          <mc:Choice Requires="wps">
            <w:drawing>
              <wp:anchor distT="0" distB="0" distL="114300" distR="114300" simplePos="0" relativeHeight="251805184" behindDoc="0" locked="0" layoutInCell="1" allowOverlap="1" wp14:anchorId="2C6BAF75" wp14:editId="3A36DF9D">
                <wp:simplePos x="0" y="0"/>
                <wp:positionH relativeFrom="column">
                  <wp:posOffset>1270</wp:posOffset>
                </wp:positionH>
                <wp:positionV relativeFrom="paragraph">
                  <wp:posOffset>90805</wp:posOffset>
                </wp:positionV>
                <wp:extent cx="6126480" cy="956310"/>
                <wp:effectExtent l="0" t="0" r="26670" b="15240"/>
                <wp:wrapNone/>
                <wp:docPr id="83" name="テキスト ボックス 83"/>
                <wp:cNvGraphicFramePr/>
                <a:graphic xmlns:a="http://schemas.openxmlformats.org/drawingml/2006/main">
                  <a:graphicData uri="http://schemas.microsoft.com/office/word/2010/wordprocessingShape">
                    <wps:wsp>
                      <wps:cNvSpPr txBox="1"/>
                      <wps:spPr>
                        <a:xfrm>
                          <a:off x="0" y="0"/>
                          <a:ext cx="6126480" cy="956310"/>
                        </a:xfrm>
                        <a:prstGeom prst="roundRect">
                          <a:avLst>
                            <a:gd name="adj" fmla="val 9267"/>
                          </a:avLst>
                        </a:prstGeom>
                        <a:noFill/>
                        <a:ln w="6350">
                          <a:solidFill>
                            <a:prstClr val="black"/>
                          </a:solidFill>
                        </a:ln>
                        <a:effectLst/>
                      </wps:spPr>
                      <wps:txbx>
                        <w:txbxContent>
                          <w:p w:rsidR="0062763C" w:rsidRPr="00092F57" w:rsidRDefault="0062763C" w:rsidP="00092F57">
                            <w:pPr>
                              <w:spacing w:line="360" w:lineRule="exact"/>
                              <w:rPr>
                                <w:rFonts w:asciiTheme="majorEastAsia" w:eastAsiaTheme="majorEastAsia" w:hAnsiTheme="majorEastAsia"/>
                                <w:sz w:val="24"/>
                              </w:rPr>
                            </w:pPr>
                            <w:r w:rsidRPr="00092F57">
                              <w:rPr>
                                <w:rFonts w:hint="eastAsia"/>
                                <w:sz w:val="24"/>
                              </w:rPr>
                              <w:t xml:space="preserve">　</w:t>
                            </w:r>
                            <w:r w:rsidRPr="00092F57">
                              <w:rPr>
                                <w:rFonts w:asciiTheme="majorEastAsia" w:eastAsiaTheme="majorEastAsia" w:hAnsiTheme="majorEastAsia" w:hint="eastAsia"/>
                                <w:sz w:val="24"/>
                              </w:rPr>
                              <w:t>(福)海望福祉士会では、平成17年度より、法人が持つ機能と人材を活かし、生活保護、生活困窮者、障害者、ニート、引きこもり、制度の狭間にある人など、働く意欲があるのに働きづらい状況にある方の雇用・就労支援等を実施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83" o:spid="_x0000_s1170" style="position:absolute;left:0;text-align:left;margin-left:.1pt;margin-top:7.15pt;width:482.4pt;height:75.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bXhgIAANIEAAAOAAAAZHJzL2Uyb0RvYy54bWysVM1u2zAMvg/YOwi6r85f0ySoU2QtOgwo&#10;2mLt0LMiS403WdQkJXZ3TIBhD7FXGHbe8/hFRsl2Gmw7DbvIFEl9JD+SPj2rCkU2wrocdEr7Rz1K&#10;hOaQ5foxpe/vL19NKHGe6Ywp0CKlT8LRs/nLF6elmYkBrEBlwhIE0W5WmpSuvDezJHF8JQrmjsAI&#10;jUYJtmAer/YxySwrEb1QyaDXGycl2MxY4MI51F40RjqP+FIK7m+kdMITlVLMzcfTxnMZzmR+ymaP&#10;lplVzts02D9kUbBcY9A91AXzjKxt/gdUkXMLDqQ/4lAkIGXORawBq+n3fqvmbsWMiLUgOc7saXL/&#10;D5Zfb24tybOUToaUaFZgj+rdl3r7vd7+rHdfSb37Vu929fYH3gn6IGGlcTN8d2fwpa9eQ4WN7/QO&#10;lYGHStoifLFCgnak/mlPt6g84agc9wfj0QRNHG3T4/GwH/uRPL821vk3AgoShJRaWOvsHfY0Us02&#10;V85HzrM2cZZ9oEQWCju4YYpMB+OTkBcCtr4odZDhoYbLXKk4AkqTEjMaHvcitgOVZ8EY3MKTc2UJ&#10;YqZ0qRj/2KIeeCGy0sFZxKHDzELgwFTDSJB8tawaqicdXUvInpBFC81gOsMvc4x2xZy/ZRbrQHZw&#10;u/wNHlIBpgitRMkK7Oe/6YM/DghaKSlxslPqPq2ZFZSotxpHZ9ofjcIqxMvo+GSAF3toWR5a9Lo4&#10;B6y7j3tseBSDv1edKC0UD7iEixAVTUxzjJ1S34nnvtk3XGIuFovohMNvmL/Sd4YH6I7l++qBWdN2&#10;2+OcXEO3A20Pm3aGjjS+TRsXaw8y31PesNryj4sTR6Bd8rCZh/fo9fwrmv8CAAD//wMAUEsDBBQA&#10;BgAIAAAAIQBq3y053gAAAAcBAAAPAAAAZHJzL2Rvd25yZXYueG1sTI9BT8JAEIXvJvyHzZB4MbKl&#10;QgO1W2IQT5IYsRdvS3dsG7qztbuF+u8dTnqc917efC/bjLYVZ+x940jBfBaBQCqdaahSUHy83K9A&#10;+KDJ6NYRKvhBD5t8cpPp1LgLveP5ECrBJeRTraAOoUul9GWNVvuZ65DY+3K91YHPvpKm1xcut62M&#10;oyiRVjfEH2rd4bbG8nQYrAIZ7optvPte7Zf49jx0nzv3ui+Uup2OT48gAo7hLwxXfEaHnJmObiDj&#10;Rasg5hyriwcQ7K6TJS87spAs1iDzTP7nz38BAAD//wMAUEsBAi0AFAAGAAgAAAAhALaDOJL+AAAA&#10;4QEAABMAAAAAAAAAAAAAAAAAAAAAAFtDb250ZW50X1R5cGVzXS54bWxQSwECLQAUAAYACAAAACEA&#10;OP0h/9YAAACUAQAACwAAAAAAAAAAAAAAAAAvAQAAX3JlbHMvLnJlbHNQSwECLQAUAAYACAAAACEA&#10;wBLW14YCAADSBAAADgAAAAAAAAAAAAAAAAAuAgAAZHJzL2Uyb0RvYy54bWxQSwECLQAUAAYACAAA&#10;ACEAat8tOd4AAAAHAQAADwAAAAAAAAAAAAAAAADgBAAAZHJzL2Rvd25yZXYueG1sUEsFBgAAAAAE&#10;AAQA8wAAAOsFAAAAAA==&#10;" filled="f" strokeweight=".5pt">
                <v:textbox>
                  <w:txbxContent>
                    <w:p w:rsidR="0062763C" w:rsidRPr="00092F57" w:rsidRDefault="0062763C" w:rsidP="00092F57">
                      <w:pPr>
                        <w:spacing w:line="360" w:lineRule="exact"/>
                        <w:rPr>
                          <w:rFonts w:asciiTheme="majorEastAsia" w:eastAsiaTheme="majorEastAsia" w:hAnsiTheme="majorEastAsia"/>
                          <w:sz w:val="24"/>
                        </w:rPr>
                      </w:pPr>
                      <w:r w:rsidRPr="00092F57">
                        <w:rPr>
                          <w:rFonts w:hint="eastAsia"/>
                          <w:sz w:val="24"/>
                        </w:rPr>
                        <w:t xml:space="preserve">　</w:t>
                      </w:r>
                      <w:r w:rsidRPr="00092F57">
                        <w:rPr>
                          <w:rFonts w:asciiTheme="majorEastAsia" w:eastAsiaTheme="majorEastAsia" w:hAnsiTheme="majorEastAsia" w:hint="eastAsia"/>
                          <w:sz w:val="24"/>
                        </w:rPr>
                        <w:t>(福)海望福祉士会では、平成17年度より、法人が持つ機能と人材を活かし、生活保護、生活困窮者、障害者、ニート、引きこもり、制度の狭間にある人など、働く意欲があるのに働きづらい状況にある方の雇用・就労支援等を実施しています。</w:t>
                      </w:r>
                    </w:p>
                  </w:txbxContent>
                </v:textbox>
              </v:roundrect>
            </w:pict>
          </mc:Fallback>
        </mc:AlternateContent>
      </w:r>
    </w:p>
    <w:p w:rsidR="00C50F0D" w:rsidRPr="0062763C" w:rsidRDefault="00C50F0D" w:rsidP="00092F57">
      <w:pPr>
        <w:spacing w:line="360" w:lineRule="exact"/>
        <w:rPr>
          <w:rFonts w:asciiTheme="majorEastAsia" w:eastAsiaTheme="majorEastAsia" w:hAnsiTheme="majorEastAsia" w:cstheme="minorBidi"/>
          <w:sz w:val="24"/>
          <w:szCs w:val="22"/>
        </w:rPr>
      </w:pPr>
    </w:p>
    <w:p w:rsidR="00C50F0D" w:rsidRPr="0062763C" w:rsidRDefault="00C50F0D" w:rsidP="00092F57">
      <w:pPr>
        <w:spacing w:line="360" w:lineRule="exact"/>
        <w:rPr>
          <w:rFonts w:asciiTheme="majorEastAsia" w:eastAsiaTheme="majorEastAsia" w:hAnsiTheme="majorEastAsia" w:cstheme="minorBidi"/>
          <w:sz w:val="24"/>
          <w:szCs w:val="22"/>
        </w:rPr>
      </w:pPr>
    </w:p>
    <w:p w:rsidR="00C50F0D" w:rsidRPr="0062763C" w:rsidRDefault="00C50F0D" w:rsidP="00092F57">
      <w:pPr>
        <w:spacing w:line="360" w:lineRule="exact"/>
        <w:rPr>
          <w:rFonts w:asciiTheme="majorEastAsia" w:eastAsiaTheme="majorEastAsia" w:hAnsiTheme="majorEastAsia" w:cstheme="minorBidi"/>
          <w:sz w:val="24"/>
          <w:szCs w:val="22"/>
        </w:rPr>
      </w:pPr>
    </w:p>
    <w:p w:rsidR="00C50F0D" w:rsidRPr="0062763C" w:rsidRDefault="00C50F0D" w:rsidP="00092F57">
      <w:pPr>
        <w:spacing w:line="360" w:lineRule="exact"/>
        <w:rPr>
          <w:rFonts w:asciiTheme="majorEastAsia" w:eastAsiaTheme="majorEastAsia" w:hAnsiTheme="majorEastAsia" w:cstheme="minorBidi"/>
          <w:sz w:val="24"/>
          <w:szCs w:val="22"/>
        </w:rPr>
      </w:pP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【経緯】</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○平成17年度～</w:t>
      </w:r>
    </w:p>
    <w:p w:rsidR="00C50F0D" w:rsidRPr="0062763C" w:rsidRDefault="00C50F0D" w:rsidP="00092F57">
      <w:pPr>
        <w:spacing w:line="340" w:lineRule="exact"/>
        <w:ind w:left="223" w:hangingChars="100" w:hanging="223"/>
        <w:rPr>
          <w:rFonts w:asciiTheme="minorEastAsia" w:eastAsiaTheme="minorEastAsia" w:hAnsiTheme="minorEastAsia" w:cstheme="minorBidi"/>
          <w:sz w:val="24"/>
          <w:szCs w:val="22"/>
        </w:rPr>
      </w:pPr>
      <w:r w:rsidRPr="0062763C">
        <w:rPr>
          <w:rFonts w:asciiTheme="majorEastAsia" w:eastAsiaTheme="majorEastAsia" w:hAnsiTheme="majorEastAsia" w:cstheme="minorBidi" w:hint="eastAsia"/>
          <w:sz w:val="24"/>
          <w:szCs w:val="22"/>
        </w:rPr>
        <w:t xml:space="preserve">　</w:t>
      </w:r>
      <w:r w:rsidRPr="0062763C">
        <w:rPr>
          <w:rFonts w:asciiTheme="minorEastAsia" w:eastAsiaTheme="minorEastAsia" w:hAnsiTheme="minorEastAsia" w:cstheme="minorBidi" w:hint="eastAsia"/>
          <w:sz w:val="24"/>
          <w:szCs w:val="22"/>
        </w:rPr>
        <w:t xml:space="preserve">　養護学校(現　特別支援学校)より、卒業後の就業についての相談を受けたことを機に、障害者雇用の取組みをスタート</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 xml:space="preserve">○平成24年度～　</w:t>
      </w:r>
    </w:p>
    <w:p w:rsidR="00C50F0D" w:rsidRPr="0062763C" w:rsidRDefault="00C50F0D" w:rsidP="00092F57">
      <w:pPr>
        <w:spacing w:line="340" w:lineRule="exact"/>
        <w:ind w:leftChars="100" w:left="193"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法人の自主事業として、制度のはざまにある方や生活保護受給者、生活困窮者等を雇用するユニバーサル雇用を実施。</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○平成25年度～</w:t>
      </w:r>
    </w:p>
    <w:p w:rsidR="00C50F0D" w:rsidRPr="0062763C" w:rsidRDefault="00C50F0D" w:rsidP="00092F57">
      <w:pPr>
        <w:spacing w:line="340" w:lineRule="exact"/>
        <w:ind w:leftChars="100" w:left="193"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魚津市との共同事業として「自立支援プログラム推進事業」を実施。魚津市内に在住する生活保護者等を対象に、就労体験型ボランティア事業、就労移行型インターンシップ事業を実施。</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○平成29年度～</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ajorEastAsia" w:eastAsiaTheme="majorEastAsia" w:hAnsiTheme="majorEastAsia" w:cstheme="minorBidi" w:hint="eastAsia"/>
          <w:sz w:val="24"/>
          <w:szCs w:val="22"/>
        </w:rPr>
        <w:t xml:space="preserve">　　</w:t>
      </w:r>
      <w:r w:rsidRPr="0062763C">
        <w:rPr>
          <w:rFonts w:asciiTheme="minorEastAsia" w:eastAsiaTheme="minorEastAsia" w:hAnsiTheme="minorEastAsia" w:cstheme="minorBidi" w:hint="eastAsia"/>
          <w:sz w:val="24"/>
          <w:szCs w:val="22"/>
        </w:rPr>
        <w:t>認定就労訓練事業の認定を受ける（県内3箇所目</w:t>
      </w:r>
      <w:r w:rsidRPr="0062763C">
        <w:rPr>
          <w:rFonts w:asciiTheme="minorEastAsia" w:eastAsiaTheme="minorEastAsia" w:hAnsiTheme="minorEastAsia" w:cstheme="minorBidi"/>
          <w:sz w:val="24"/>
          <w:szCs w:val="22"/>
        </w:rPr>
        <w:t>）</w:t>
      </w:r>
    </w:p>
    <w:p w:rsidR="00C50F0D" w:rsidRPr="0062763C" w:rsidRDefault="00C50F0D" w:rsidP="00E031E2">
      <w:pPr>
        <w:spacing w:line="240" w:lineRule="exact"/>
        <w:rPr>
          <w:rFonts w:asciiTheme="majorEastAsia" w:eastAsiaTheme="majorEastAsia" w:hAnsiTheme="majorEastAsia" w:cstheme="minorBidi"/>
          <w:sz w:val="24"/>
          <w:szCs w:val="22"/>
        </w:rPr>
      </w:pP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【事業内容】</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ajorEastAsia" w:eastAsiaTheme="majorEastAsia" w:hAnsiTheme="majorEastAsia" w:cstheme="minorBidi" w:hint="eastAsia"/>
          <w:sz w:val="24"/>
          <w:szCs w:val="22"/>
        </w:rPr>
        <w:t xml:space="preserve">　</w:t>
      </w:r>
      <w:r w:rsidRPr="0062763C">
        <w:rPr>
          <w:rFonts w:asciiTheme="minorEastAsia" w:eastAsiaTheme="minorEastAsia" w:hAnsiTheme="minorEastAsia" w:cstheme="minorBidi" w:hint="eastAsia"/>
          <w:sz w:val="24"/>
          <w:szCs w:val="22"/>
        </w:rPr>
        <w:t>仕事をしたいのに働く場がない方を採用し働いてもらう、ユニバーサル就労を実施。就労スタイルはステップアップ式で、無償ボランティア、有償ボランティア、雇用型中間的就労、正規雇用といったように段階を踏みながら、働く意欲と習熟度を高めてもらっている。</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 xml:space="preserve">　仕事内容と時間は、本人の希望などを考慮しながら決めている。</w:t>
      </w:r>
    </w:p>
    <w:p w:rsidR="00C50F0D" w:rsidRPr="0062763C" w:rsidRDefault="00C50F0D" w:rsidP="00092F57">
      <w:pPr>
        <w:spacing w:line="34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仕事内容は、介護施設や障害者支援施設での介護助手や介護以外の周辺業務（シーツ交換、清掃、ご利用者の将棋のお相手、他多数）など、多くの選択肢がある。</w:t>
      </w:r>
    </w:p>
    <w:p w:rsidR="00C50F0D" w:rsidRPr="0062763C" w:rsidRDefault="00E031E2" w:rsidP="00092F57">
      <w:pPr>
        <w:spacing w:line="34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時間も</w:t>
      </w:r>
      <w:r w:rsidR="00C50F0D" w:rsidRPr="0062763C">
        <w:rPr>
          <w:rFonts w:asciiTheme="minorEastAsia" w:eastAsiaTheme="minorEastAsia" w:hAnsiTheme="minorEastAsia" w:cstheme="minorBidi" w:hint="eastAsia"/>
          <w:sz w:val="24"/>
          <w:szCs w:val="22"/>
        </w:rPr>
        <w:t>週1回2時間程度のボランティアから、週5日8時間勤務まで就労形態は様々である。</w:t>
      </w:r>
    </w:p>
    <w:p w:rsidR="00C50F0D" w:rsidRPr="0062763C" w:rsidRDefault="00C50F0D" w:rsidP="00E031E2">
      <w:pPr>
        <w:spacing w:line="240" w:lineRule="exact"/>
        <w:ind w:firstLineChars="100" w:firstLine="223"/>
        <w:rPr>
          <w:rFonts w:asciiTheme="majorEastAsia" w:eastAsiaTheme="majorEastAsia" w:hAnsiTheme="majorEastAsia" w:cstheme="minorBidi"/>
          <w:sz w:val="24"/>
          <w:szCs w:val="22"/>
        </w:rPr>
      </w:pP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【特徴】</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 xml:space="preserve">　育成担当者や法人窓口担当者、総合施設長が面談をしながら、一人ひとりの事情や働きづらい理由に配慮して、個別に目標を設定し、「指導者の付き添いが無くても、ひとりで業務を行うことができる」ことをめざして、育成指導を進めている。</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 xml:space="preserve">　ひとりで担当する業務を完遂できることは、本人にとって、自身の存在価値や職場への貢献性を実感できることにつながり、継続性が出てくる。</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inorEastAsia" w:eastAsiaTheme="minorEastAsia" w:hAnsiTheme="minorEastAsia" w:cstheme="minorBidi" w:hint="eastAsia"/>
          <w:sz w:val="24"/>
          <w:szCs w:val="22"/>
        </w:rPr>
        <w:t xml:space="preserve">　介護以外の周辺業務をしてくださると、有資格者である介護職員は、本来の介護業務に専念できるため、実際に職場への貢献性は高い。</w:t>
      </w:r>
    </w:p>
    <w:p w:rsidR="00C50F0D" w:rsidRPr="0062763C" w:rsidRDefault="00C50F0D" w:rsidP="00E031E2">
      <w:pPr>
        <w:spacing w:line="240" w:lineRule="exact"/>
        <w:rPr>
          <w:rFonts w:asciiTheme="majorEastAsia" w:eastAsiaTheme="majorEastAsia" w:hAnsiTheme="majorEastAsia" w:cstheme="minorBidi"/>
          <w:sz w:val="24"/>
          <w:szCs w:val="22"/>
        </w:rPr>
      </w:pP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【活動の成果】</w:t>
      </w:r>
    </w:p>
    <w:p w:rsidR="00C50F0D" w:rsidRPr="0062763C" w:rsidRDefault="00C50F0D" w:rsidP="00092F57">
      <w:pPr>
        <w:spacing w:line="34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これまで40名の就労支援に取り組み、現在18名が就労を継続中である。</w:t>
      </w:r>
    </w:p>
    <w:p w:rsidR="00C50F0D" w:rsidRPr="0062763C" w:rsidRDefault="00C50F0D" w:rsidP="00092F57">
      <w:pPr>
        <w:spacing w:line="34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その中で、6名は生活保護廃止または停止となり、自立された。その他にも、障害や生活困窮、ニートや引きこもりといった働きづらい状況にあった方々が収入を得て、自立した生活を送ることができるようになった。</w:t>
      </w:r>
    </w:p>
    <w:p w:rsidR="00BB499D" w:rsidRPr="0062763C" w:rsidRDefault="00E031E2" w:rsidP="00E031E2">
      <w:pPr>
        <w:widowControl/>
        <w:jc w:val="left"/>
        <w:rPr>
          <w:rFonts w:ascii="ＭＳ ゴシック" w:eastAsia="ＭＳ ゴシック" w:hAnsi="ＭＳ ゴシック"/>
          <w:sz w:val="28"/>
        </w:rPr>
      </w:pPr>
      <w:r w:rsidRPr="0062763C">
        <w:rPr>
          <w:rFonts w:ascii="ＭＳ ゴシック" w:eastAsia="ＭＳ ゴシック" w:hAnsi="ＭＳ ゴシック"/>
          <w:sz w:val="28"/>
        </w:rPr>
        <w:br w:type="page"/>
      </w:r>
      <w:r w:rsidR="00BB499D" w:rsidRPr="0062763C">
        <w:rPr>
          <w:rFonts w:ascii="ＭＳ ゴシック" w:eastAsia="ＭＳ ゴシック" w:hAnsi="ＭＳ ゴシック" w:hint="eastAsia"/>
          <w:sz w:val="28"/>
        </w:rPr>
        <w:lastRenderedPageBreak/>
        <w:t>Ⅱ　利用者本位のサービスの提供</w:t>
      </w:r>
    </w:p>
    <w:p w:rsidR="00BB499D" w:rsidRPr="0062763C" w:rsidRDefault="00BB499D" w:rsidP="00BB499D">
      <w:pPr>
        <w:spacing w:line="360" w:lineRule="exact"/>
        <w:ind w:firstLineChars="100" w:firstLine="223"/>
        <w:rPr>
          <w:sz w:val="24"/>
        </w:rPr>
      </w:pPr>
      <w:r w:rsidRPr="0062763C">
        <w:rPr>
          <w:rFonts w:hint="eastAsia"/>
          <w:sz w:val="24"/>
        </w:rPr>
        <w:t>個人としての尊厳が尊重され、利用者が自分に適した福祉サービスを主体的に選択できるよう、福祉サービスに関する情報提供や利用者を保護する体制づくりを推進します。また、家族等の介護者への支援や地域に存在する社会資源を有効に活用することなどにより、利用者本位で効率的な福祉サービスが提供されるよう努めます。</w:t>
      </w:r>
    </w:p>
    <w:p w:rsidR="00BB499D" w:rsidRPr="0062763C" w:rsidRDefault="00BB499D" w:rsidP="00BB499D">
      <w:pPr>
        <w:spacing w:line="360" w:lineRule="exact"/>
        <w:ind w:firstLineChars="100" w:firstLine="223"/>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利用者の立場に立った質の高いサービスの提供</w:t>
      </w:r>
    </w:p>
    <w:p w:rsidR="00BB499D" w:rsidRPr="0062763C" w:rsidRDefault="00BB499D" w:rsidP="00BB499D">
      <w:pPr>
        <w:spacing w:line="360" w:lineRule="exact"/>
        <w:ind w:rightChars="-306" w:right="-591"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個人の尊厳を尊重し、自己決定を重視した福祉サービスの提供</w:t>
      </w:r>
    </w:p>
    <w:p w:rsidR="00BB499D" w:rsidRPr="0062763C" w:rsidRDefault="00BB499D" w:rsidP="00BB499D">
      <w:pPr>
        <w:spacing w:line="360" w:lineRule="exact"/>
        <w:ind w:leftChars="100" w:left="193" w:firstLineChars="100" w:firstLine="223"/>
        <w:rPr>
          <w:sz w:val="24"/>
        </w:rPr>
      </w:pPr>
      <w:r w:rsidRPr="0062763C">
        <w:rPr>
          <w:rFonts w:hint="eastAsia"/>
          <w:sz w:val="24"/>
        </w:rPr>
        <w:t>福祉サービスの利用者が人間としての尊厳を維持しながら、その人らしい生活を送ることができるよう、自己決定を重視した福祉サービスの提供を推進します。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施設管理者やサービス従事者の意識改革の推進と適切な利用者本位のサービス実施体制の整備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社会的孤立や排除など地域の福祉問題を発見・解決する取組みを重視した地域福祉サービスの推進</w:t>
      </w:r>
    </w:p>
    <w:p w:rsidR="00BB499D" w:rsidRPr="0062763C" w:rsidRDefault="00BB499D" w:rsidP="00BB499D">
      <w:pPr>
        <w:spacing w:line="360" w:lineRule="exact"/>
        <w:ind w:leftChars="199" w:left="579" w:hangingChars="87" w:hanging="194"/>
        <w:rPr>
          <w:sz w:val="24"/>
        </w:rPr>
      </w:pPr>
      <w:r w:rsidRPr="0062763C">
        <w:rPr>
          <w:rFonts w:hint="eastAsia"/>
          <w:sz w:val="24"/>
        </w:rPr>
        <w:t>・　個人情報の適切な管理や事業所でのプライバシー保護の推進</w:t>
      </w:r>
    </w:p>
    <w:p w:rsidR="00BB499D" w:rsidRPr="0062763C" w:rsidRDefault="00BB499D" w:rsidP="00BB499D">
      <w:pPr>
        <w:spacing w:line="360" w:lineRule="exact"/>
        <w:ind w:leftChars="199" w:left="579" w:hangingChars="87" w:hanging="194"/>
        <w:rPr>
          <w:sz w:val="24"/>
        </w:rPr>
      </w:pPr>
      <w:r w:rsidRPr="0062763C">
        <w:rPr>
          <w:rFonts w:hint="eastAsia"/>
          <w:sz w:val="24"/>
        </w:rPr>
        <w:t>・　認知症高齢者等に対する身体拘束が行われないサービス提供体制の確立</w:t>
      </w:r>
    </w:p>
    <w:p w:rsidR="00BB499D" w:rsidRPr="0062763C" w:rsidRDefault="00BB499D" w:rsidP="00BB499D">
      <w:pPr>
        <w:spacing w:line="360" w:lineRule="exact"/>
        <w:ind w:leftChars="199" w:left="579" w:hangingChars="87" w:hanging="194"/>
        <w:rPr>
          <w:sz w:val="24"/>
        </w:rPr>
      </w:pPr>
      <w:r w:rsidRPr="0062763C">
        <w:rPr>
          <w:rFonts w:hint="eastAsia"/>
          <w:sz w:val="24"/>
        </w:rPr>
        <w:t>・　母子父子寡婦福祉資金貸付制度や相談・援助の充実などひとり親家庭等への支援</w:t>
      </w:r>
    </w:p>
    <w:p w:rsidR="00BB499D" w:rsidRPr="0062763C" w:rsidRDefault="00BB499D" w:rsidP="00BB499D">
      <w:pPr>
        <w:spacing w:line="360" w:lineRule="exact"/>
        <w:ind w:leftChars="199" w:left="579" w:hangingChars="87" w:hanging="194"/>
        <w:rPr>
          <w:sz w:val="24"/>
        </w:rPr>
      </w:pPr>
      <w:r w:rsidRPr="0062763C">
        <w:rPr>
          <w:rFonts w:hint="eastAsia"/>
          <w:sz w:val="24"/>
        </w:rPr>
        <w:t>・　生活保護や生活困窮者自立支援制度、生活福祉資金貸付制度の適正な運用など、低所得者等に対する福祉の充実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質の高い福祉サービスの提供</w:t>
      </w:r>
    </w:p>
    <w:p w:rsidR="00BB499D" w:rsidRPr="0062763C" w:rsidRDefault="00BB499D" w:rsidP="00BB499D">
      <w:pPr>
        <w:spacing w:line="360" w:lineRule="exact"/>
        <w:ind w:leftChars="100" w:left="193" w:firstLineChars="100" w:firstLine="223"/>
        <w:rPr>
          <w:sz w:val="24"/>
        </w:rPr>
      </w:pPr>
      <w:r w:rsidRPr="0062763C">
        <w:rPr>
          <w:rFonts w:hint="eastAsia"/>
          <w:sz w:val="24"/>
        </w:rPr>
        <w:t>個々の利用者のニーズに応じた総合的かつ専門性の高い福祉サービスの柔軟な提供を推進します。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必要とされるサービスが適時に提供されるよう、サービス提供の迅速性及び手続きの簡便性の促進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福祉医療情報ネットワークシステム（</w:t>
      </w:r>
      <w:r w:rsidR="006A3513" w:rsidRPr="0062763C">
        <w:rPr>
          <w:rFonts w:asciiTheme="minorEastAsia" w:eastAsiaTheme="minorEastAsia" w:hAnsiTheme="minorEastAsia" w:hint="eastAsia"/>
          <w:sz w:val="24"/>
        </w:rPr>
        <w:t>ＷＡＭ</w:t>
      </w:r>
      <w:r w:rsidRPr="0062763C">
        <w:rPr>
          <w:rFonts w:hint="eastAsia"/>
          <w:sz w:val="24"/>
        </w:rPr>
        <w:t>ネット）や県福祉情報システムを通じ、利用者が福祉サービスに関する情報を気軽に入手できる環境の整備とわかりやすい情報提供の促進</w:t>
      </w:r>
    </w:p>
    <w:p w:rsidR="00BB499D" w:rsidRPr="0062763C" w:rsidRDefault="00BB499D" w:rsidP="00BB499D">
      <w:pPr>
        <w:spacing w:line="360" w:lineRule="exact"/>
        <w:ind w:leftChars="199" w:left="579" w:hangingChars="87" w:hanging="194"/>
        <w:rPr>
          <w:sz w:val="24"/>
        </w:rPr>
      </w:pPr>
      <w:r w:rsidRPr="0062763C">
        <w:rPr>
          <w:rFonts w:hint="eastAsia"/>
          <w:sz w:val="24"/>
        </w:rPr>
        <w:t>・　医師等によるカウンセリングやリハビリテーションの実施など保健、医療などの連携による個別ケア体制の充実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介護保険制度運営の要である介護支援専門員が、利用者の自立支援に資する適切なケアマネジメントを実践するための専門知識・技術を修得する研修の実施</w:t>
      </w:r>
    </w:p>
    <w:p w:rsidR="00BB499D" w:rsidRPr="0062763C" w:rsidRDefault="00BB499D" w:rsidP="00BB499D">
      <w:pPr>
        <w:spacing w:line="360" w:lineRule="exact"/>
        <w:ind w:leftChars="199" w:left="579" w:hangingChars="87" w:hanging="194"/>
        <w:rPr>
          <w:sz w:val="24"/>
        </w:rPr>
      </w:pPr>
      <w:r w:rsidRPr="0062763C">
        <w:rPr>
          <w:rFonts w:hint="eastAsia"/>
          <w:sz w:val="24"/>
        </w:rPr>
        <w:t>・　障害者の多様なニーズにきめ細かく対応する相談支援従事者の養成及び研修事業の実施</w:t>
      </w:r>
    </w:p>
    <w:p w:rsidR="00BB499D" w:rsidRPr="0062763C" w:rsidRDefault="00BB499D" w:rsidP="00BB499D">
      <w:pPr>
        <w:spacing w:line="360" w:lineRule="exact"/>
        <w:ind w:leftChars="199" w:left="579" w:hangingChars="87" w:hanging="194"/>
        <w:rPr>
          <w:sz w:val="24"/>
        </w:rPr>
      </w:pPr>
      <w:r w:rsidRPr="0062763C">
        <w:rPr>
          <w:rFonts w:hint="eastAsia"/>
          <w:sz w:val="24"/>
        </w:rPr>
        <w:t>・　介護ロボットや</w:t>
      </w:r>
      <w:r w:rsidRPr="0062763C">
        <w:rPr>
          <w:rFonts w:asciiTheme="minorEastAsia" w:eastAsiaTheme="minorEastAsia" w:hAnsiTheme="minorEastAsia" w:hint="eastAsia"/>
          <w:sz w:val="24"/>
        </w:rPr>
        <w:t>ＩＣＴ</w:t>
      </w:r>
      <w:r w:rsidRPr="0062763C">
        <w:rPr>
          <w:rFonts w:hint="eastAsia"/>
          <w:sz w:val="24"/>
        </w:rPr>
        <w:t>等の活用による、質の高い福祉サービスの提供支援</w:t>
      </w:r>
    </w:p>
    <w:p w:rsidR="00BB499D" w:rsidRPr="0062763C" w:rsidRDefault="00BB499D" w:rsidP="00BB499D">
      <w:pPr>
        <w:spacing w:line="360" w:lineRule="exact"/>
        <w:ind w:leftChars="199" w:left="579" w:hangingChars="87" w:hanging="194"/>
        <w:rPr>
          <w:sz w:val="24"/>
        </w:rPr>
      </w:pPr>
      <w:r w:rsidRPr="0062763C">
        <w:rPr>
          <w:rFonts w:hint="eastAsia"/>
          <w:sz w:val="24"/>
        </w:rPr>
        <w:t>・　要介護度の維持改善に取組む事業所を表彰し、当該事業所の取組みを周知するなど、介護サービスの質の向上の推進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(3)　生活の継続性を尊重した福祉サービスの提供</w:t>
      </w:r>
    </w:p>
    <w:p w:rsidR="00BB499D" w:rsidRPr="0062763C" w:rsidRDefault="00BB499D" w:rsidP="00E031E2">
      <w:pPr>
        <w:spacing w:line="360" w:lineRule="exact"/>
        <w:ind w:leftChars="100" w:left="193" w:firstLineChars="100" w:firstLine="223"/>
        <w:rPr>
          <w:sz w:val="24"/>
        </w:rPr>
      </w:pPr>
      <w:r w:rsidRPr="0062763C">
        <w:rPr>
          <w:rFonts w:hint="eastAsia"/>
          <w:sz w:val="24"/>
        </w:rPr>
        <w:t>福祉サービスの利用者が、住み慣れた地域で自分らしい生活を維持できるよう、これまでの生活の継続性を重視した福祉サービスの提供を推進します。</w:t>
      </w:r>
    </w:p>
    <w:p w:rsidR="00BB499D" w:rsidRPr="0062763C" w:rsidRDefault="00BB499D" w:rsidP="00BB499D">
      <w:pPr>
        <w:spacing w:line="360" w:lineRule="exact"/>
        <w:ind w:firstLineChars="200" w:firstLine="447"/>
        <w:rPr>
          <w:sz w:val="24"/>
        </w:rPr>
      </w:pPr>
      <w:r w:rsidRPr="0062763C">
        <w:rPr>
          <w:rFonts w:hint="eastAsia"/>
          <w:sz w:val="24"/>
        </w:rPr>
        <w:lastRenderedPageBreak/>
        <w:t>・　外出介助や友愛訪問など地域住民の相互扶助による継続的な組織的活動に対する支援</w:t>
      </w:r>
    </w:p>
    <w:p w:rsidR="00BB499D" w:rsidRPr="0062763C" w:rsidRDefault="00BB499D" w:rsidP="00BB499D">
      <w:pPr>
        <w:spacing w:line="360" w:lineRule="exact"/>
        <w:ind w:leftChars="230" w:left="579" w:hangingChars="60" w:hanging="134"/>
        <w:rPr>
          <w:sz w:val="24"/>
        </w:rPr>
      </w:pPr>
      <w:r w:rsidRPr="0062763C">
        <w:rPr>
          <w:rFonts w:hint="eastAsia"/>
          <w:sz w:val="24"/>
        </w:rPr>
        <w:t>・　住み慣れた地域において生活を送ることができるよう、日中活動の場（生活介護事業所、就労継続支援事業所等）の整備促進</w:t>
      </w:r>
    </w:p>
    <w:p w:rsidR="00BB499D" w:rsidRPr="0062763C" w:rsidRDefault="00BB499D" w:rsidP="00BB499D">
      <w:pPr>
        <w:spacing w:line="360" w:lineRule="exact"/>
        <w:ind w:leftChars="230" w:left="579" w:hangingChars="60" w:hanging="134"/>
        <w:rPr>
          <w:sz w:val="24"/>
        </w:rPr>
      </w:pPr>
      <w:r w:rsidRPr="0062763C">
        <w:rPr>
          <w:rFonts w:hint="eastAsia"/>
          <w:sz w:val="24"/>
        </w:rPr>
        <w:t>・　市町村が行う介護予防・生活支援サービス事業の促進</w:t>
      </w:r>
    </w:p>
    <w:p w:rsidR="00BB499D" w:rsidRPr="0062763C" w:rsidRDefault="00BB499D" w:rsidP="00BB499D">
      <w:pPr>
        <w:spacing w:line="360" w:lineRule="exact"/>
        <w:ind w:leftChars="230" w:left="579" w:hangingChars="60" w:hanging="134"/>
        <w:rPr>
          <w:sz w:val="24"/>
        </w:rPr>
      </w:pPr>
      <w:r w:rsidRPr="0062763C">
        <w:rPr>
          <w:rFonts w:hint="eastAsia"/>
          <w:sz w:val="24"/>
        </w:rPr>
        <w:t>・　精神障害者の地域生活への移行を促進するための取組みの充実</w:t>
      </w:r>
    </w:p>
    <w:p w:rsidR="00BB499D" w:rsidRPr="0062763C" w:rsidRDefault="00BB499D" w:rsidP="00BB499D">
      <w:pPr>
        <w:spacing w:line="360" w:lineRule="exact"/>
        <w:ind w:leftChars="230" w:left="579" w:hangingChars="60" w:hanging="134"/>
        <w:rPr>
          <w:sz w:val="24"/>
        </w:rPr>
      </w:pPr>
      <w:r w:rsidRPr="0062763C">
        <w:rPr>
          <w:rFonts w:hint="eastAsia"/>
          <w:sz w:val="24"/>
        </w:rPr>
        <w:t>・　地域活動支援センターにおける日常生活の支援、相談への対応や厚生センターが実施する日常生活指導など、地域で生活する精神障害者の社会復帰のための指導、援助の充実</w:t>
      </w:r>
    </w:p>
    <w:p w:rsidR="00BB499D" w:rsidRPr="0062763C" w:rsidRDefault="00BB499D" w:rsidP="00BB499D">
      <w:pPr>
        <w:spacing w:line="360" w:lineRule="exact"/>
        <w:ind w:leftChars="230" w:left="579" w:hangingChars="60" w:hanging="134"/>
        <w:rPr>
          <w:sz w:val="24"/>
        </w:rPr>
      </w:pPr>
      <w:r w:rsidRPr="0062763C">
        <w:rPr>
          <w:rFonts w:hint="eastAsia"/>
          <w:sz w:val="24"/>
        </w:rPr>
        <w:t>・　地域住民等による認知症高齢者見守りネットワークづくりへの支援や、認知症疾患医療センターなど認知症高齢者の家族等に対する専門相談体制の充実</w:t>
      </w:r>
    </w:p>
    <w:p w:rsidR="00BB499D" w:rsidRPr="0062763C" w:rsidRDefault="00BB499D" w:rsidP="00BB499D">
      <w:pPr>
        <w:spacing w:line="360" w:lineRule="exact"/>
        <w:ind w:leftChars="230" w:left="579" w:hangingChars="60" w:hanging="134"/>
        <w:rPr>
          <w:sz w:val="24"/>
        </w:rPr>
      </w:pPr>
      <w:r w:rsidRPr="0062763C">
        <w:rPr>
          <w:rFonts w:hint="eastAsia"/>
          <w:sz w:val="24"/>
        </w:rPr>
        <w:t>・　在宅の障害児者やその家族の地域生活を支援する障害児等療育支援事業の充実、居宅介護や短期入所、日常生活用具の給付制度の利用促進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(4)　家族等の介護者への支援</w:t>
      </w:r>
    </w:p>
    <w:p w:rsidR="00BB499D" w:rsidRPr="0062763C" w:rsidRDefault="00BB499D" w:rsidP="00BB499D">
      <w:pPr>
        <w:spacing w:line="360" w:lineRule="exact"/>
        <w:ind w:leftChars="100" w:left="193" w:firstLineChars="100" w:firstLine="223"/>
        <w:rPr>
          <w:sz w:val="24"/>
        </w:rPr>
      </w:pPr>
      <w:r w:rsidRPr="0062763C">
        <w:rPr>
          <w:rFonts w:hint="eastAsia"/>
          <w:sz w:val="24"/>
        </w:rPr>
        <w:t>核家族化や地域における人間関係の希薄化が進展するなかで、高齢者や障害者等をもっとも身近で支える家族等の介護者に対する支援を充実します。</w:t>
      </w:r>
    </w:p>
    <w:p w:rsidR="00BB499D" w:rsidRPr="0062763C" w:rsidRDefault="00BB499D" w:rsidP="00BB499D">
      <w:pPr>
        <w:spacing w:line="360" w:lineRule="exact"/>
        <w:ind w:firstLineChars="200" w:firstLine="447"/>
        <w:rPr>
          <w:sz w:val="24"/>
        </w:rPr>
      </w:pPr>
      <w:r w:rsidRPr="0062763C">
        <w:rPr>
          <w:rFonts w:hint="eastAsia"/>
          <w:sz w:val="24"/>
        </w:rPr>
        <w:t>・　介護を担う家族を支援するための家族介護教室や介護用品の支給等の支援</w:t>
      </w:r>
    </w:p>
    <w:p w:rsidR="00BB499D" w:rsidRPr="0062763C" w:rsidRDefault="00BB499D" w:rsidP="00BB499D">
      <w:pPr>
        <w:spacing w:line="360" w:lineRule="exact"/>
        <w:ind w:firstLineChars="200" w:firstLine="447"/>
        <w:rPr>
          <w:sz w:val="24"/>
        </w:rPr>
      </w:pPr>
      <w:r w:rsidRPr="0062763C">
        <w:rPr>
          <w:rFonts w:hint="eastAsia"/>
          <w:sz w:val="24"/>
        </w:rPr>
        <w:t>・　家族の介護の悩みに対応するための高齢者総合相談センターなどの相談体制の充実</w:t>
      </w:r>
    </w:p>
    <w:p w:rsidR="00BB499D" w:rsidRPr="0062763C" w:rsidRDefault="00BB499D" w:rsidP="00BB499D">
      <w:pPr>
        <w:spacing w:line="360" w:lineRule="exact"/>
        <w:ind w:firstLineChars="200" w:firstLine="447"/>
        <w:rPr>
          <w:sz w:val="24"/>
        </w:rPr>
      </w:pPr>
      <w:r w:rsidRPr="0062763C">
        <w:rPr>
          <w:rFonts w:hint="eastAsia"/>
          <w:sz w:val="24"/>
        </w:rPr>
        <w:t>・　ケアネット活動による高齢者、障害者を支える家族等への支援</w:t>
      </w:r>
    </w:p>
    <w:p w:rsidR="00BB499D" w:rsidRPr="0062763C" w:rsidRDefault="00BB499D" w:rsidP="00BB499D">
      <w:pPr>
        <w:spacing w:line="360" w:lineRule="exact"/>
        <w:ind w:firstLineChars="200" w:firstLine="447"/>
        <w:rPr>
          <w:sz w:val="24"/>
        </w:rPr>
      </w:pPr>
      <w:r w:rsidRPr="0062763C">
        <w:rPr>
          <w:rFonts w:hint="eastAsia"/>
          <w:sz w:val="24"/>
        </w:rPr>
        <w:t>・　認知症カフェの設置促進や初期集中支援チームによる家族等への支援</w:t>
      </w:r>
    </w:p>
    <w:p w:rsidR="00BB499D" w:rsidRPr="0062763C" w:rsidRDefault="00BB499D" w:rsidP="00BB499D">
      <w:pPr>
        <w:spacing w:line="360" w:lineRule="exact"/>
        <w:ind w:firstLineChars="200" w:firstLine="447"/>
        <w:rPr>
          <w:sz w:val="24"/>
        </w:rPr>
      </w:pPr>
      <w:r w:rsidRPr="0062763C">
        <w:rPr>
          <w:rFonts w:hint="eastAsia"/>
          <w:sz w:val="24"/>
        </w:rPr>
        <w:t>・　障害のある子どもを持つ親の高齢化を踏まえた社会的支援の促進</w:t>
      </w:r>
    </w:p>
    <w:p w:rsidR="00BB499D" w:rsidRPr="0062763C" w:rsidRDefault="00BB499D" w:rsidP="00BB499D">
      <w:pPr>
        <w:spacing w:line="360" w:lineRule="exact"/>
        <w:ind w:leftChars="230" w:left="579" w:hangingChars="60" w:hanging="134"/>
        <w:rPr>
          <w:sz w:val="24"/>
        </w:rPr>
      </w:pPr>
      <w:r w:rsidRPr="0062763C">
        <w:rPr>
          <w:rFonts w:hint="eastAsia"/>
          <w:sz w:val="24"/>
        </w:rPr>
        <w:t>・　家族介護者の自主グループの育成を図るなど、共通の悩みを持つ者同士の組織的活動の促進</w:t>
      </w:r>
    </w:p>
    <w:p w:rsidR="00CA7065" w:rsidRPr="0062763C" w:rsidRDefault="00CA7065" w:rsidP="00CA7065">
      <w:pPr>
        <w:spacing w:line="360" w:lineRule="exact"/>
        <w:ind w:leftChars="230" w:left="579" w:hangingChars="60" w:hanging="134"/>
        <w:rPr>
          <w:sz w:val="24"/>
        </w:rPr>
      </w:pPr>
      <w:r w:rsidRPr="0062763C">
        <w:rPr>
          <w:rFonts w:hint="eastAsia"/>
          <w:sz w:val="24"/>
        </w:rPr>
        <w:t>・　育児・介護休業法に基づく介護休業制度や短時間勤務制度、フレックスタイム制等の普及啓発や企業の</w:t>
      </w:r>
      <w:r w:rsidR="002975D4" w:rsidRPr="0062763C">
        <w:rPr>
          <w:rFonts w:hint="eastAsia"/>
          <w:sz w:val="24"/>
        </w:rPr>
        <w:t>経営者や</w:t>
      </w:r>
      <w:r w:rsidRPr="0062763C">
        <w:rPr>
          <w:rFonts w:hint="eastAsia"/>
          <w:sz w:val="24"/>
        </w:rPr>
        <w:t>人事労務担当者</w:t>
      </w:r>
      <w:r w:rsidR="002975D4" w:rsidRPr="0062763C">
        <w:rPr>
          <w:rFonts w:hint="eastAsia"/>
          <w:sz w:val="24"/>
        </w:rPr>
        <w:t>等</w:t>
      </w:r>
      <w:r w:rsidRPr="0062763C">
        <w:rPr>
          <w:rFonts w:hint="eastAsia"/>
          <w:sz w:val="24"/>
        </w:rPr>
        <w:t>を対象としたセミナーの開催など、仕事と介護を両立しやすい職場環境づくりの推進</w:t>
      </w:r>
    </w:p>
    <w:p w:rsidR="00BB499D" w:rsidRPr="0062763C" w:rsidRDefault="00BB499D" w:rsidP="00BB499D">
      <w:pPr>
        <w:spacing w:line="360" w:lineRule="exact"/>
        <w:ind w:leftChars="230" w:left="579" w:hangingChars="60" w:hanging="134"/>
        <w:rPr>
          <w:sz w:val="24"/>
        </w:rPr>
      </w:pPr>
      <w:r w:rsidRPr="0062763C">
        <w:rPr>
          <w:rFonts w:hint="eastAsia"/>
          <w:sz w:val="24"/>
        </w:rPr>
        <w:t>・　介護者への身体的、精神的負担軽減を図るため、短期入所・日中一時支援事業の推進</w:t>
      </w:r>
    </w:p>
    <w:p w:rsidR="00BB499D" w:rsidRPr="0062763C" w:rsidRDefault="00BB499D" w:rsidP="00BB499D">
      <w:pPr>
        <w:spacing w:line="360" w:lineRule="exact"/>
        <w:ind w:leftChars="230" w:left="579" w:hangingChars="60" w:hanging="134"/>
        <w:rPr>
          <w:sz w:val="24"/>
        </w:rPr>
      </w:pPr>
      <w:r w:rsidRPr="0062763C">
        <w:rPr>
          <w:rFonts w:hint="eastAsia"/>
          <w:sz w:val="24"/>
        </w:rPr>
        <w:t>・　障害のある子どもを持つ親の就労支援、負担軽減のための放課後児童クラブにおける障害児受け入れ体制の充実</w:t>
      </w:r>
    </w:p>
    <w:p w:rsidR="00BB499D" w:rsidRPr="0062763C" w:rsidRDefault="00BB499D" w:rsidP="006A3513">
      <w:pPr>
        <w:spacing w:line="360" w:lineRule="exact"/>
        <w:ind w:leftChars="230" w:left="579" w:rightChars="-106" w:right="-205" w:hangingChars="60" w:hanging="134"/>
        <w:rPr>
          <w:sz w:val="24"/>
        </w:rPr>
      </w:pPr>
      <w:r w:rsidRPr="0062763C">
        <w:rPr>
          <w:rFonts w:hint="eastAsia"/>
          <w:sz w:val="24"/>
        </w:rPr>
        <w:t>・　障害児の放課後等の遊びや生活の場を設ける「障害児わくわく子育て支援事業」の推進</w:t>
      </w:r>
    </w:p>
    <w:p w:rsidR="00BB499D" w:rsidRPr="0062763C" w:rsidRDefault="00BB499D" w:rsidP="00BB499D">
      <w:pPr>
        <w:spacing w:line="360" w:lineRule="exact"/>
        <w:ind w:leftChars="230" w:left="579" w:hangingChars="60" w:hanging="134"/>
        <w:rPr>
          <w:sz w:val="24"/>
        </w:rPr>
      </w:pPr>
      <w:r w:rsidRPr="0062763C">
        <w:rPr>
          <w:rFonts w:hint="eastAsia"/>
          <w:sz w:val="24"/>
        </w:rPr>
        <w:t>・　放課後や長期休暇中に利用できる放課後等デイサービスの推進</w:t>
      </w:r>
    </w:p>
    <w:p w:rsidR="00BB499D" w:rsidRPr="0062763C" w:rsidRDefault="00BB499D" w:rsidP="00BB499D">
      <w:pPr>
        <w:spacing w:line="360" w:lineRule="exact"/>
        <w:ind w:leftChars="230" w:left="579" w:hangingChars="60" w:hanging="134"/>
        <w:rPr>
          <w:sz w:val="24"/>
        </w:rPr>
      </w:pPr>
      <w:r w:rsidRPr="0062763C">
        <w:rPr>
          <w:rFonts w:hint="eastAsia"/>
          <w:sz w:val="24"/>
        </w:rPr>
        <w:t>・　重症心身障害児者の家族の負担軽減のため、レスパイトサービスの促進</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(5)　利用者の視点を反映する仕組みづくり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利用者ニーズに応えた質の高い福祉サービスを提供するため、各種計画づくりや施策の推進などに、利用者の意見を反映させる体制を整備します。</w:t>
      </w:r>
    </w:p>
    <w:p w:rsidR="00BB499D" w:rsidRPr="0062763C" w:rsidRDefault="00BB499D" w:rsidP="00BB499D">
      <w:pPr>
        <w:spacing w:line="360" w:lineRule="exact"/>
        <w:ind w:leftChars="229" w:left="644" w:hangingChars="90" w:hanging="201"/>
        <w:rPr>
          <w:sz w:val="24"/>
        </w:rPr>
      </w:pPr>
      <w:r w:rsidRPr="0062763C">
        <w:rPr>
          <w:rFonts w:hint="eastAsia"/>
          <w:sz w:val="24"/>
        </w:rPr>
        <w:t>・　利用者家族との定期的な意見交換の場の設定など、福祉施設等の運営に利用者やその家族の意見が反映される仕組みづくりの促進</w:t>
      </w:r>
    </w:p>
    <w:p w:rsidR="00BB499D" w:rsidRPr="0062763C" w:rsidRDefault="00BB499D" w:rsidP="00785D91">
      <w:pPr>
        <w:spacing w:line="360" w:lineRule="exact"/>
        <w:ind w:leftChars="229" w:left="644" w:rightChars="-106" w:right="-205" w:hangingChars="90" w:hanging="201"/>
        <w:rPr>
          <w:sz w:val="24"/>
        </w:rPr>
      </w:pPr>
      <w:r w:rsidRPr="0062763C">
        <w:rPr>
          <w:rFonts w:hint="eastAsia"/>
          <w:sz w:val="24"/>
        </w:rPr>
        <w:t>・　社会福祉法人や福祉サービス事業者に「利用者本位」の意識を醸成するための啓発促進</w:t>
      </w:r>
    </w:p>
    <w:p w:rsidR="00785D91" w:rsidRPr="0062763C" w:rsidRDefault="00BB499D" w:rsidP="006A3513">
      <w:pPr>
        <w:spacing w:line="360" w:lineRule="exact"/>
        <w:ind w:leftChars="229" w:left="644" w:hangingChars="90" w:hanging="201"/>
        <w:rPr>
          <w:sz w:val="24"/>
        </w:rPr>
      </w:pPr>
      <w:r w:rsidRPr="0062763C">
        <w:rPr>
          <w:rFonts w:hint="eastAsia"/>
          <w:sz w:val="24"/>
        </w:rPr>
        <w:t>・　パブリックコメントの実施など、福祉に関連する計画策定の際の住民参画の促進</w:t>
      </w:r>
    </w:p>
    <w:p w:rsidR="00BB499D" w:rsidRPr="0062763C" w:rsidRDefault="00BB499D" w:rsidP="00BB499D">
      <w:pPr>
        <w:spacing w:line="360" w:lineRule="exact"/>
        <w:ind w:leftChars="229" w:left="644" w:hangingChars="90" w:hanging="201"/>
        <w:rPr>
          <w:sz w:val="24"/>
        </w:rPr>
      </w:pPr>
      <w:r w:rsidRPr="0062763C">
        <w:rPr>
          <w:rFonts w:hint="eastAsia"/>
          <w:sz w:val="24"/>
        </w:rPr>
        <w:t>・　公共交通などの都市基盤整備に関する計画や中心市街地活性化基本計画などのまちづくり計画策定時における住民参画の促進</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２　サービスの効率化と評価システムの活用</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サービス供給への競争の導入</w:t>
      </w:r>
    </w:p>
    <w:p w:rsidR="00BB499D" w:rsidRPr="0062763C" w:rsidRDefault="00BB499D" w:rsidP="00BB499D">
      <w:pPr>
        <w:spacing w:line="360" w:lineRule="exact"/>
        <w:ind w:leftChars="100" w:left="193" w:firstLineChars="100" w:firstLine="223"/>
        <w:rPr>
          <w:sz w:val="24"/>
        </w:rPr>
      </w:pPr>
      <w:r w:rsidRPr="0062763C">
        <w:rPr>
          <w:rFonts w:hint="eastAsia"/>
          <w:sz w:val="24"/>
        </w:rPr>
        <w:t>福祉サービスの質の向上を図るため、多様な福祉サービス提供主体の参入による事業者間の競争を促進するとともに、福祉サービス事業者に関する情報等の提供体制の充実に努めます。</w:t>
      </w:r>
    </w:p>
    <w:p w:rsidR="00BB499D" w:rsidRPr="0062763C" w:rsidRDefault="00BB499D" w:rsidP="00BB499D">
      <w:pPr>
        <w:spacing w:line="360" w:lineRule="exact"/>
        <w:ind w:leftChars="199" w:left="579" w:hangingChars="87" w:hanging="194"/>
        <w:rPr>
          <w:sz w:val="24"/>
        </w:rPr>
      </w:pPr>
      <w:r w:rsidRPr="0062763C">
        <w:rPr>
          <w:rFonts w:hint="eastAsia"/>
          <w:sz w:val="24"/>
        </w:rPr>
        <w:t>・　サービスの実施体制、福祉サービス第三者評価の結果、財務諸表などの事業者による情報開示の促進</w:t>
      </w:r>
    </w:p>
    <w:p w:rsidR="00BB499D" w:rsidRPr="0062763C" w:rsidRDefault="00BB499D" w:rsidP="00BB499D">
      <w:pPr>
        <w:spacing w:line="360" w:lineRule="exact"/>
        <w:ind w:leftChars="199" w:left="579" w:hangingChars="87" w:hanging="194"/>
        <w:rPr>
          <w:sz w:val="24"/>
        </w:rPr>
      </w:pPr>
      <w:r w:rsidRPr="0062763C">
        <w:rPr>
          <w:rFonts w:hint="eastAsia"/>
          <w:sz w:val="24"/>
        </w:rPr>
        <w:t>・　利用者がサービスに関する情報を気軽に入手できる体制整備の促進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福祉事業経営のための人材育成や専門的な経営診断・指導の促進</w:t>
      </w:r>
    </w:p>
    <w:p w:rsidR="00BB499D" w:rsidRPr="0062763C" w:rsidRDefault="00BB499D" w:rsidP="00BB499D">
      <w:pPr>
        <w:spacing w:line="360" w:lineRule="exact"/>
        <w:ind w:leftChars="199" w:left="579" w:hangingChars="87" w:hanging="194"/>
        <w:rPr>
          <w:sz w:val="24"/>
        </w:rPr>
      </w:pPr>
      <w:r w:rsidRPr="0062763C">
        <w:rPr>
          <w:rFonts w:hint="eastAsia"/>
          <w:sz w:val="24"/>
        </w:rPr>
        <w:t>・　民間企業、</w:t>
      </w:r>
      <w:r w:rsidR="006A3513"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法人</w:t>
      </w:r>
      <w:r w:rsidRPr="0062763C">
        <w:rPr>
          <w:rFonts w:hint="eastAsia"/>
          <w:sz w:val="24"/>
        </w:rPr>
        <w:t>など多様なサービス提供主体の参入を促進し、競争を通じたサービスの質の確保</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福祉サービス提供に関する評価等の推進</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利用者の自己決定権や自己選択権を尊重するため、福祉サービス事業の透明性の確保とサービス提供に関する評価体制の整備を推進します。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福祉に対する信頼性を高めるための社会福祉法人等の情報開示など、事業運営の透明性の確保に向けた啓発促進</w:t>
      </w:r>
    </w:p>
    <w:p w:rsidR="00BB499D" w:rsidRPr="0062763C" w:rsidRDefault="00BB499D" w:rsidP="00BB499D">
      <w:pPr>
        <w:spacing w:line="360" w:lineRule="exact"/>
        <w:ind w:leftChars="199" w:left="579" w:hangingChars="87" w:hanging="194"/>
        <w:rPr>
          <w:sz w:val="24"/>
        </w:rPr>
      </w:pPr>
      <w:r w:rsidRPr="0062763C">
        <w:rPr>
          <w:rFonts w:hint="eastAsia"/>
          <w:sz w:val="24"/>
        </w:rPr>
        <w:t>・　事業者自らが、事業の運営方法やサービスの提供方法などにおける問題を把握するための自己評価の実施に向けた啓発促進</w:t>
      </w:r>
    </w:p>
    <w:p w:rsidR="00BB499D" w:rsidRPr="0062763C" w:rsidRDefault="00BB499D" w:rsidP="00BB499D">
      <w:pPr>
        <w:spacing w:line="360" w:lineRule="exact"/>
        <w:ind w:leftChars="199" w:left="579" w:hangingChars="87" w:hanging="194"/>
        <w:rPr>
          <w:sz w:val="24"/>
        </w:rPr>
      </w:pPr>
      <w:r w:rsidRPr="0062763C">
        <w:rPr>
          <w:rFonts w:hint="eastAsia"/>
          <w:sz w:val="24"/>
        </w:rPr>
        <w:t>・　公正・中立な第三者評価機関が、専門的かつ客観的な立場からサービスを評価する福祉サービス第三者評価制度の運営支援と受審の促進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福祉サービス第三者評価結果の適切な情報公開と利用者が情報を容易に入手することができる体制づくりの促進</w:t>
      </w:r>
    </w:p>
    <w:p w:rsidR="00BB499D" w:rsidRPr="0062763C" w:rsidRDefault="00BB499D" w:rsidP="00BB499D">
      <w:pPr>
        <w:spacing w:line="320" w:lineRule="exact"/>
        <w:ind w:left="893" w:hangingChars="400" w:hanging="893"/>
        <w:rPr>
          <w:sz w:val="24"/>
        </w:rPr>
      </w:pPr>
      <w:r w:rsidRPr="0062763C">
        <w:rPr>
          <w:sz w:val="24"/>
        </w:rPr>
        <w:br w:type="page"/>
      </w:r>
    </w:p>
    <w:p w:rsidR="00BB499D" w:rsidRPr="0062763C" w:rsidRDefault="00BB499D" w:rsidP="00BB499D">
      <w:pPr>
        <w:spacing w:line="360" w:lineRule="exact"/>
        <w:ind w:left="893" w:hangingChars="400" w:hanging="89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３　地域包括ケアシステムの深化</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住み慣れた地域での生活支援の提供</w:t>
      </w:r>
    </w:p>
    <w:p w:rsidR="00BB499D" w:rsidRPr="0062763C" w:rsidRDefault="00BB499D" w:rsidP="00BB499D">
      <w:pPr>
        <w:spacing w:line="360" w:lineRule="exact"/>
        <w:ind w:leftChars="100" w:left="193" w:firstLineChars="100" w:firstLine="223"/>
        <w:rPr>
          <w:sz w:val="24"/>
        </w:rPr>
      </w:pPr>
      <w:r w:rsidRPr="0062763C">
        <w:rPr>
          <w:rFonts w:hint="eastAsia"/>
          <w:sz w:val="24"/>
        </w:rPr>
        <w:t>年齢や障害の有無にかかわらず、誰もが住み慣れた地域で生活し続けることができるよう、日常生活を支援する仕組みの充実に努めます。</w:t>
      </w:r>
    </w:p>
    <w:p w:rsidR="00BB499D" w:rsidRPr="0062763C" w:rsidRDefault="00BB499D" w:rsidP="00BB499D">
      <w:pPr>
        <w:spacing w:line="360" w:lineRule="exact"/>
        <w:ind w:leftChars="199" w:left="579" w:hangingChars="87" w:hanging="194"/>
        <w:rPr>
          <w:sz w:val="24"/>
        </w:rPr>
      </w:pPr>
      <w:r w:rsidRPr="0062763C">
        <w:rPr>
          <w:rFonts w:hint="eastAsia"/>
          <w:sz w:val="24"/>
        </w:rPr>
        <w:t>・　市町村が行う地域の実情に応じた「介護予防・日常生活支援総合事業」の適切な提供に向けた支援</w:t>
      </w:r>
    </w:p>
    <w:p w:rsidR="00BB499D" w:rsidRPr="0062763C" w:rsidRDefault="00BB499D" w:rsidP="00BB499D">
      <w:pPr>
        <w:spacing w:line="360" w:lineRule="exact"/>
        <w:ind w:leftChars="199" w:left="579" w:hangingChars="87" w:hanging="194"/>
        <w:rPr>
          <w:sz w:val="24"/>
        </w:rPr>
      </w:pPr>
      <w:r w:rsidRPr="0062763C">
        <w:rPr>
          <w:rFonts w:hint="eastAsia"/>
          <w:sz w:val="24"/>
        </w:rPr>
        <w:t>・　ケアネット活動による地域の要支援者への買物代行や除雪支援</w:t>
      </w:r>
    </w:p>
    <w:p w:rsidR="00BB499D" w:rsidRPr="0062763C" w:rsidRDefault="00BB499D" w:rsidP="00BB499D">
      <w:pPr>
        <w:spacing w:line="360" w:lineRule="exact"/>
        <w:ind w:leftChars="199" w:left="579" w:hangingChars="87" w:hanging="194"/>
        <w:rPr>
          <w:sz w:val="24"/>
        </w:rPr>
      </w:pPr>
      <w:r w:rsidRPr="0062763C">
        <w:rPr>
          <w:rFonts w:hint="eastAsia"/>
          <w:sz w:val="24"/>
        </w:rPr>
        <w:t>・　買物代行やＦＡＸ・パソコン等の受発注を利用した配達サービスなどの促進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福祉有償運送等の移送サービスの充実支援</w:t>
      </w:r>
    </w:p>
    <w:p w:rsidR="00BB499D" w:rsidRPr="0062763C" w:rsidRDefault="00BB499D" w:rsidP="00BB499D">
      <w:pPr>
        <w:spacing w:line="360" w:lineRule="exact"/>
        <w:ind w:leftChars="199" w:left="579" w:hangingChars="87" w:hanging="194"/>
        <w:rPr>
          <w:sz w:val="24"/>
        </w:rPr>
      </w:pPr>
      <w:r w:rsidRPr="0062763C">
        <w:rPr>
          <w:rFonts w:hint="eastAsia"/>
          <w:sz w:val="24"/>
        </w:rPr>
        <w:t>・　サービス付き高齢者向け住宅の登録制度の普及、整備推進</w:t>
      </w:r>
    </w:p>
    <w:p w:rsidR="00BB499D" w:rsidRPr="0062763C" w:rsidRDefault="00BB499D" w:rsidP="00BB499D">
      <w:pPr>
        <w:spacing w:line="32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ケアマネジメント機能の充実</w:t>
      </w:r>
    </w:p>
    <w:p w:rsidR="00BB499D" w:rsidRPr="0062763C" w:rsidRDefault="00BB499D" w:rsidP="00BB499D">
      <w:pPr>
        <w:spacing w:line="360" w:lineRule="exact"/>
        <w:ind w:leftChars="146" w:left="282" w:firstLineChars="100" w:firstLine="223"/>
        <w:rPr>
          <w:sz w:val="24"/>
        </w:rPr>
      </w:pPr>
      <w:r w:rsidRPr="0062763C">
        <w:rPr>
          <w:rFonts w:hint="eastAsia"/>
          <w:sz w:val="24"/>
        </w:rPr>
        <w:t>サービスを必要とする高齢者に必要なサービスを提供するとともに、高齢者がその有する能力に応じた自立した生活が送れるよう、ケアマネジメント機能の充実強化に取り組みます。</w:t>
      </w:r>
    </w:p>
    <w:p w:rsidR="00BB499D" w:rsidRPr="0062763C" w:rsidRDefault="00BB499D" w:rsidP="00BB499D">
      <w:pPr>
        <w:spacing w:line="360" w:lineRule="exact"/>
        <w:ind w:leftChars="199" w:left="579" w:hangingChars="87" w:hanging="194"/>
        <w:rPr>
          <w:sz w:val="24"/>
        </w:rPr>
      </w:pPr>
      <w:r w:rsidRPr="0062763C">
        <w:rPr>
          <w:rFonts w:hint="eastAsia"/>
          <w:sz w:val="24"/>
        </w:rPr>
        <w:t>・　利用者の意向に配慮した福祉・保健・医療・教育・就労などのサービスを総合的に提供するケアマネジメント手法の普及促進</w:t>
      </w:r>
    </w:p>
    <w:p w:rsidR="00BB499D" w:rsidRPr="0062763C" w:rsidRDefault="00BB499D" w:rsidP="00BB499D">
      <w:pPr>
        <w:spacing w:line="360" w:lineRule="exact"/>
        <w:ind w:leftChars="199" w:left="579" w:hangingChars="87" w:hanging="194"/>
        <w:rPr>
          <w:sz w:val="24"/>
        </w:rPr>
      </w:pPr>
      <w:r w:rsidRPr="0062763C">
        <w:rPr>
          <w:rFonts w:hint="eastAsia"/>
          <w:sz w:val="24"/>
        </w:rPr>
        <w:t>・　市町村を核とした障害者に対する相談支援体制の整備促進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高齢者に対し包括的かつ継続的なサービスが提供されるよう、地域ケア会議へのアドバイザー派遣等を通じた地域包括支援センターのケアマネジメント機能の充実</w:t>
      </w:r>
    </w:p>
    <w:p w:rsidR="00BB499D" w:rsidRPr="0062763C" w:rsidRDefault="00BB499D" w:rsidP="00BB499D">
      <w:pPr>
        <w:spacing w:line="360" w:lineRule="exact"/>
        <w:ind w:leftChars="199" w:left="579" w:hangingChars="87" w:hanging="194"/>
        <w:rPr>
          <w:sz w:val="24"/>
        </w:rPr>
      </w:pPr>
      <w:r w:rsidRPr="0062763C">
        <w:rPr>
          <w:rFonts w:hint="eastAsia"/>
          <w:sz w:val="24"/>
        </w:rPr>
        <w:t>・　インフォーマルサービスを提供する民間事業者やボランティア団体などと市町村社会福祉協議会等との連携の強化</w:t>
      </w:r>
    </w:p>
    <w:p w:rsidR="00BB499D" w:rsidRPr="0062763C" w:rsidRDefault="00BB499D" w:rsidP="00BB499D">
      <w:pPr>
        <w:spacing w:line="360" w:lineRule="exact"/>
        <w:ind w:leftChars="199" w:left="579" w:hangingChars="87" w:hanging="194"/>
        <w:rPr>
          <w:sz w:val="24"/>
        </w:rPr>
      </w:pPr>
      <w:r w:rsidRPr="0062763C">
        <w:rPr>
          <w:rFonts w:hint="eastAsia"/>
          <w:sz w:val="24"/>
        </w:rPr>
        <w:t>・　地域包括支援センターを核としたワンストップサービスの相談支援</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200" w:left="610"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(3)　各種サービス機能間の連携と一体的提供</w:t>
      </w:r>
    </w:p>
    <w:p w:rsidR="00BB499D" w:rsidRPr="0062763C" w:rsidRDefault="00BB499D" w:rsidP="00BB499D">
      <w:pPr>
        <w:spacing w:line="360" w:lineRule="exact"/>
        <w:ind w:leftChars="100" w:left="193" w:firstLineChars="100" w:firstLine="223"/>
        <w:rPr>
          <w:sz w:val="24"/>
        </w:rPr>
      </w:pPr>
      <w:r w:rsidRPr="0062763C">
        <w:rPr>
          <w:rFonts w:hint="eastAsia"/>
          <w:sz w:val="24"/>
        </w:rPr>
        <w:t>在宅サービス、保健・医療サービス、施設サービス、ボランティア活動等の有機的な連携が図られるよう、そのネットワークづくりを推進します。</w:t>
      </w:r>
    </w:p>
    <w:p w:rsidR="00BB499D" w:rsidRPr="0062763C" w:rsidRDefault="00BB499D" w:rsidP="00BB499D">
      <w:pPr>
        <w:spacing w:line="360" w:lineRule="exact"/>
        <w:ind w:leftChars="230" w:left="646" w:hangingChars="90" w:hanging="201"/>
        <w:rPr>
          <w:sz w:val="24"/>
        </w:rPr>
      </w:pPr>
      <w:r w:rsidRPr="0062763C">
        <w:rPr>
          <w:rFonts w:hint="eastAsia"/>
          <w:sz w:val="24"/>
        </w:rPr>
        <w:t>・　市町村が行う「在宅医療・介護連携事業」の取組みを支援するための関係機関との調整や広域的連携の促進</w:t>
      </w:r>
    </w:p>
    <w:p w:rsidR="00BB499D" w:rsidRPr="0062763C" w:rsidRDefault="00BB499D" w:rsidP="00BB499D">
      <w:pPr>
        <w:spacing w:line="360" w:lineRule="exact"/>
        <w:ind w:leftChars="230" w:left="646" w:hangingChars="90" w:hanging="201"/>
        <w:rPr>
          <w:sz w:val="24"/>
        </w:rPr>
      </w:pPr>
      <w:r w:rsidRPr="0062763C">
        <w:rPr>
          <w:rFonts w:hint="eastAsia"/>
          <w:sz w:val="24"/>
        </w:rPr>
        <w:t>・　地域包括支援センターの機能充実に向けた取組みに対する支援</w:t>
      </w:r>
    </w:p>
    <w:p w:rsidR="00BB499D" w:rsidRPr="0062763C" w:rsidRDefault="00BB499D" w:rsidP="00BB499D">
      <w:pPr>
        <w:spacing w:line="360" w:lineRule="exact"/>
        <w:ind w:leftChars="230" w:left="646" w:hangingChars="90" w:hanging="201"/>
        <w:rPr>
          <w:sz w:val="24"/>
        </w:rPr>
      </w:pPr>
      <w:r w:rsidRPr="0062763C">
        <w:rPr>
          <w:rFonts w:hint="eastAsia"/>
          <w:sz w:val="24"/>
        </w:rPr>
        <w:t>・　地域包括支援センター、在宅介護支援センターや厚生センターに設置された保健福祉サービス調整推進会議を通じた福祉サービス事業者と保健・リハビリテーション・医療の連携促進</w:t>
      </w:r>
    </w:p>
    <w:p w:rsidR="00BB499D" w:rsidRPr="0062763C" w:rsidRDefault="00BB499D" w:rsidP="00BB499D">
      <w:pPr>
        <w:spacing w:line="360" w:lineRule="exact"/>
        <w:ind w:leftChars="230" w:left="646" w:hangingChars="90" w:hanging="201"/>
        <w:rPr>
          <w:sz w:val="24"/>
        </w:rPr>
      </w:pPr>
      <w:r w:rsidRPr="0062763C">
        <w:rPr>
          <w:rFonts w:hint="eastAsia"/>
          <w:sz w:val="24"/>
        </w:rPr>
        <w:t>・　事業者の組織化等を通じた福祉サービス事業者間、福祉サービス事業者と保健、医療機関との連携の促進</w:t>
      </w:r>
    </w:p>
    <w:p w:rsidR="00BB499D" w:rsidRPr="0062763C" w:rsidRDefault="00BB499D" w:rsidP="00BB499D">
      <w:pPr>
        <w:spacing w:line="360" w:lineRule="exact"/>
        <w:ind w:leftChars="230" w:left="646" w:hangingChars="90" w:hanging="201"/>
        <w:rPr>
          <w:sz w:val="24"/>
        </w:rPr>
      </w:pPr>
      <w:r w:rsidRPr="0062763C">
        <w:rPr>
          <w:rFonts w:hint="eastAsia"/>
          <w:sz w:val="24"/>
        </w:rPr>
        <w:t>・　地域住民がチームとなって見守りや声かけなどの個別支援を行うケアネット活動との連携の促進</w:t>
      </w:r>
    </w:p>
    <w:p w:rsidR="00BB499D" w:rsidRPr="0062763C" w:rsidRDefault="00BB499D" w:rsidP="00BB499D">
      <w:pPr>
        <w:spacing w:line="360" w:lineRule="exact"/>
        <w:ind w:leftChars="230" w:left="646" w:hangingChars="90" w:hanging="201"/>
        <w:rPr>
          <w:sz w:val="24"/>
        </w:rPr>
      </w:pPr>
      <w:r w:rsidRPr="0062763C">
        <w:rPr>
          <w:rFonts w:hint="eastAsia"/>
          <w:sz w:val="24"/>
        </w:rPr>
        <w:t>・　住民の自主的な活動と福祉サービス事業者との協働、連携の促進</w:t>
      </w:r>
    </w:p>
    <w:p w:rsidR="00BB499D" w:rsidRPr="0062763C" w:rsidRDefault="00BB499D" w:rsidP="00BB499D">
      <w:pPr>
        <w:spacing w:line="360" w:lineRule="exact"/>
        <w:ind w:leftChars="230" w:left="646" w:hangingChars="90" w:hanging="201"/>
        <w:rPr>
          <w:sz w:val="24"/>
        </w:rPr>
      </w:pPr>
      <w:r w:rsidRPr="0062763C">
        <w:rPr>
          <w:rFonts w:hint="eastAsia"/>
          <w:sz w:val="24"/>
        </w:rPr>
        <w:t>・　防災、救急の視点からの保健・医療・福祉の連携促進</w:t>
      </w:r>
    </w:p>
    <w:p w:rsidR="00BB499D" w:rsidRPr="0062763C" w:rsidRDefault="00BB499D" w:rsidP="00BB499D">
      <w:pPr>
        <w:spacing w:line="360" w:lineRule="exact"/>
        <w:ind w:leftChars="230" w:left="646" w:hangingChars="90" w:hanging="201"/>
        <w:rPr>
          <w:sz w:val="24"/>
        </w:rPr>
      </w:pPr>
      <w:r w:rsidRPr="0062763C">
        <w:rPr>
          <w:rFonts w:hint="eastAsia"/>
          <w:sz w:val="24"/>
        </w:rPr>
        <w:t>・　市町村における保健福祉総合センターの設置など、組織や機能の複合化の促進</w:t>
      </w:r>
    </w:p>
    <w:p w:rsidR="00BB499D" w:rsidRPr="0062763C" w:rsidRDefault="00BB499D" w:rsidP="00BB499D">
      <w:pPr>
        <w:spacing w:line="360" w:lineRule="exact"/>
        <w:ind w:leftChars="230" w:left="646" w:hangingChars="90" w:hanging="201"/>
        <w:rPr>
          <w:sz w:val="24"/>
        </w:rPr>
      </w:pPr>
      <w:r w:rsidRPr="0062763C">
        <w:rPr>
          <w:rFonts w:hint="eastAsia"/>
          <w:sz w:val="24"/>
        </w:rPr>
        <w:t>・　在宅サービスと施設サービスの移行の円滑化など、在宅サービスを支えるための施設機能の充実</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４　保健・医療・福祉の連携によるサービスの一体化</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保健・医療・福祉サービスの一体化に向けた基盤づくり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高齢者や障害者、これらの家族等が地域で自立した生活を営めるよう、保健・医療・福祉サービスや生活支援サービスが切れ目なく提供される体制の整備を進めます。</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①　保険・医療・福祉の連携</w:t>
      </w:r>
    </w:p>
    <w:p w:rsidR="00BB499D" w:rsidRPr="0062763C" w:rsidRDefault="00BB499D" w:rsidP="00BB499D">
      <w:pPr>
        <w:spacing w:line="360" w:lineRule="exact"/>
        <w:ind w:leftChars="199" w:left="579" w:hangingChars="87" w:hanging="194"/>
        <w:rPr>
          <w:sz w:val="24"/>
        </w:rPr>
      </w:pPr>
      <w:r w:rsidRPr="0062763C">
        <w:rPr>
          <w:rFonts w:hint="eastAsia"/>
          <w:sz w:val="24"/>
        </w:rPr>
        <w:t>・　市町村保健センターや県厚生センター、市町村社会福祉協議会と福祉サービス事業者との連携促進</w:t>
      </w:r>
    </w:p>
    <w:p w:rsidR="00BB499D" w:rsidRPr="0062763C" w:rsidRDefault="00BB499D" w:rsidP="00BB499D">
      <w:pPr>
        <w:spacing w:line="360" w:lineRule="exact"/>
        <w:ind w:leftChars="199" w:left="579" w:hangingChars="87" w:hanging="194"/>
        <w:rPr>
          <w:sz w:val="24"/>
        </w:rPr>
      </w:pPr>
      <w:r w:rsidRPr="0062763C">
        <w:rPr>
          <w:rFonts w:hint="eastAsia"/>
          <w:sz w:val="24"/>
        </w:rPr>
        <w:t>・　地域における保健・医療・福祉サービスの中心となる市町村や市町村社会福祉協議会への専門的・技術的支援</w:t>
      </w:r>
    </w:p>
    <w:p w:rsidR="00BB499D" w:rsidRPr="0062763C" w:rsidRDefault="00BB499D" w:rsidP="00BB499D">
      <w:pPr>
        <w:spacing w:line="360" w:lineRule="exact"/>
        <w:ind w:leftChars="199" w:left="579" w:hangingChars="87" w:hanging="194"/>
        <w:rPr>
          <w:sz w:val="24"/>
        </w:rPr>
      </w:pPr>
      <w:r w:rsidRPr="0062763C">
        <w:rPr>
          <w:rFonts w:hint="eastAsia"/>
          <w:sz w:val="24"/>
        </w:rPr>
        <w:t>・　厚生センターを中心とした保健・医療・福祉の連携と一体化に向けた機能強化</w:t>
      </w:r>
    </w:p>
    <w:p w:rsidR="00BB499D" w:rsidRPr="0062763C" w:rsidRDefault="00BB499D" w:rsidP="00BB499D">
      <w:pPr>
        <w:spacing w:line="360" w:lineRule="exact"/>
        <w:ind w:leftChars="199" w:left="579" w:hangingChars="87" w:hanging="194"/>
        <w:rPr>
          <w:sz w:val="24"/>
        </w:rPr>
      </w:pPr>
      <w:r w:rsidRPr="0062763C">
        <w:rPr>
          <w:rFonts w:hint="eastAsia"/>
          <w:sz w:val="24"/>
        </w:rPr>
        <w:t>・　県ホームページによる保健・医療・福祉情報システムの充実</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rPr>
        <w:t>郡市医師会の在宅医療支援センターによる多職種連携の取組みへの支援</w:t>
      </w:r>
    </w:p>
    <w:p w:rsidR="00BB499D" w:rsidRPr="0062763C" w:rsidRDefault="00BB499D" w:rsidP="00BB499D">
      <w:pPr>
        <w:spacing w:line="360" w:lineRule="exact"/>
        <w:ind w:leftChars="199" w:left="579" w:hangingChars="87" w:hanging="194"/>
        <w:rPr>
          <w:sz w:val="24"/>
        </w:rPr>
      </w:pPr>
      <w:r w:rsidRPr="0062763C">
        <w:rPr>
          <w:rFonts w:asciiTheme="majorEastAsia" w:eastAsiaTheme="majorEastAsia" w:hAnsiTheme="majorEastAsia" w:hint="eastAsia"/>
          <w:sz w:val="24"/>
        </w:rPr>
        <w:t>②　リハビリテーション関係</w:t>
      </w:r>
    </w:p>
    <w:p w:rsidR="00BB499D" w:rsidRPr="0062763C" w:rsidRDefault="00BB499D" w:rsidP="00BB499D">
      <w:pPr>
        <w:spacing w:line="360" w:lineRule="exact"/>
        <w:ind w:leftChars="199" w:left="579" w:hangingChars="87" w:hanging="194"/>
        <w:rPr>
          <w:sz w:val="24"/>
        </w:rPr>
      </w:pPr>
      <w:r w:rsidRPr="0062763C">
        <w:rPr>
          <w:rFonts w:hint="eastAsia"/>
          <w:sz w:val="24"/>
        </w:rPr>
        <w:t>・　県リハビリテーション病院・こども支援センターにおける、高度・専門的なリハビリ医療の提供と県リハビリテーション支援センターとしての機能の充実</w:t>
      </w:r>
    </w:p>
    <w:p w:rsidR="00BB499D" w:rsidRPr="0062763C" w:rsidRDefault="00BB499D" w:rsidP="00BB499D">
      <w:pPr>
        <w:spacing w:line="360" w:lineRule="exact"/>
        <w:ind w:leftChars="199" w:left="579" w:hangingChars="87" w:hanging="194"/>
        <w:rPr>
          <w:sz w:val="24"/>
        </w:rPr>
      </w:pPr>
      <w:r w:rsidRPr="0062763C">
        <w:rPr>
          <w:rFonts w:hint="eastAsia"/>
          <w:sz w:val="24"/>
        </w:rPr>
        <w:t>・　地域リハビリテーション広域支援センター（６病院）等によるリハビリテーション実施機関に対する技術的支援やリハビリテーション従事者の研修など地域リハビリテーション支援体制の推進</w:t>
      </w:r>
    </w:p>
    <w:p w:rsidR="00BB499D" w:rsidRPr="0062763C" w:rsidRDefault="00BB499D" w:rsidP="00BB499D">
      <w:pPr>
        <w:spacing w:line="360" w:lineRule="exact"/>
        <w:ind w:leftChars="199" w:left="579" w:hangingChars="87" w:hanging="194"/>
        <w:rPr>
          <w:sz w:val="24"/>
        </w:rPr>
      </w:pPr>
      <w:r w:rsidRPr="0062763C">
        <w:rPr>
          <w:rFonts w:hint="eastAsia"/>
          <w:sz w:val="24"/>
        </w:rPr>
        <w:t>・　それぞれの状態に応じ、身近な地域において適切なリハビリテーションが受けられるための体制整備の促進</w:t>
      </w:r>
    </w:p>
    <w:p w:rsidR="00BB499D" w:rsidRPr="0062763C" w:rsidRDefault="00BB499D" w:rsidP="00BB499D">
      <w:pPr>
        <w:spacing w:line="360" w:lineRule="exact"/>
        <w:ind w:leftChars="199" w:left="579" w:hangingChars="87" w:hanging="194"/>
        <w:rPr>
          <w:sz w:val="24"/>
        </w:rPr>
      </w:pPr>
      <w:r w:rsidRPr="0062763C">
        <w:rPr>
          <w:rFonts w:hint="eastAsia"/>
          <w:sz w:val="24"/>
        </w:rPr>
        <w:t>・　市町村保健センターや地域包括支援センター等で行うリハビリ教室や訪問指導の充実</w:t>
      </w:r>
    </w:p>
    <w:p w:rsidR="00BB499D" w:rsidRPr="0062763C" w:rsidRDefault="00BB499D" w:rsidP="00BB499D">
      <w:pPr>
        <w:spacing w:line="360" w:lineRule="exact"/>
        <w:ind w:leftChars="200" w:left="834" w:hangingChars="200" w:hanging="447"/>
        <w:rPr>
          <w:rFonts w:asciiTheme="majorEastAsia" w:eastAsiaTheme="majorEastAsia" w:hAnsiTheme="majorEastAsia"/>
          <w:sz w:val="24"/>
        </w:rPr>
      </w:pPr>
      <w:r w:rsidRPr="0062763C">
        <w:rPr>
          <w:rFonts w:asciiTheme="majorEastAsia" w:eastAsiaTheme="majorEastAsia" w:hAnsiTheme="majorEastAsia" w:hint="eastAsia"/>
          <w:sz w:val="24"/>
        </w:rPr>
        <w:t>③　認知症関係</w:t>
      </w:r>
    </w:p>
    <w:p w:rsidR="00BB499D" w:rsidRPr="0062763C" w:rsidRDefault="00BB499D" w:rsidP="00BB499D">
      <w:pPr>
        <w:spacing w:line="360" w:lineRule="exact"/>
        <w:ind w:leftChars="199" w:left="579" w:hangingChars="87" w:hanging="194"/>
        <w:rPr>
          <w:sz w:val="24"/>
        </w:rPr>
      </w:pPr>
      <w:r w:rsidRPr="0062763C">
        <w:rPr>
          <w:rFonts w:hint="eastAsia"/>
          <w:sz w:val="24"/>
        </w:rPr>
        <w:t>・　認知症疾患医療センターの保健・医療・介護等関係機関との連携の強化や機能強化への支援</w:t>
      </w:r>
    </w:p>
    <w:p w:rsidR="00BB499D" w:rsidRPr="0062763C" w:rsidRDefault="00BB499D" w:rsidP="00BB499D">
      <w:pPr>
        <w:spacing w:line="360" w:lineRule="exact"/>
        <w:ind w:leftChars="199" w:left="579" w:hangingChars="87" w:hanging="194"/>
        <w:rPr>
          <w:sz w:val="24"/>
        </w:rPr>
      </w:pPr>
      <w:r w:rsidRPr="0062763C">
        <w:rPr>
          <w:rFonts w:hint="eastAsia"/>
          <w:sz w:val="24"/>
        </w:rPr>
        <w:t>・　若年性認知症相談・支援センターを中心とした医療・介護・福祉・就労等の連携強化</w:t>
      </w:r>
    </w:p>
    <w:p w:rsidR="00BB499D" w:rsidRPr="0062763C" w:rsidRDefault="00BB499D" w:rsidP="00BB499D">
      <w:pPr>
        <w:spacing w:line="360" w:lineRule="exact"/>
        <w:ind w:leftChars="200" w:left="834" w:hangingChars="200" w:hanging="447"/>
        <w:rPr>
          <w:rFonts w:asciiTheme="majorEastAsia" w:eastAsiaTheme="majorEastAsia" w:hAnsiTheme="majorEastAsia"/>
          <w:sz w:val="24"/>
        </w:rPr>
      </w:pPr>
      <w:r w:rsidRPr="0062763C">
        <w:rPr>
          <w:rFonts w:asciiTheme="majorEastAsia" w:eastAsiaTheme="majorEastAsia" w:hAnsiTheme="majorEastAsia" w:hint="eastAsia"/>
          <w:sz w:val="24"/>
        </w:rPr>
        <w:t>④　発達障害関係</w:t>
      </w:r>
    </w:p>
    <w:p w:rsidR="00BB499D" w:rsidRPr="0062763C" w:rsidRDefault="00BB499D" w:rsidP="00BB499D">
      <w:pPr>
        <w:spacing w:line="360" w:lineRule="exact"/>
        <w:ind w:firstLineChars="200" w:firstLine="447"/>
        <w:rPr>
          <w:sz w:val="24"/>
        </w:rPr>
      </w:pPr>
      <w:r w:rsidRPr="0062763C">
        <w:rPr>
          <w:rFonts w:hint="eastAsia"/>
          <w:sz w:val="24"/>
        </w:rPr>
        <w:t>・　発達障害に関する医療・福祉・教育等関係機関による連携体制の強化</w:t>
      </w:r>
    </w:p>
    <w:p w:rsidR="00BB499D" w:rsidRPr="0062763C" w:rsidRDefault="00BB499D" w:rsidP="00BB499D">
      <w:pPr>
        <w:spacing w:line="360" w:lineRule="exact"/>
        <w:ind w:firstLineChars="200" w:firstLine="447"/>
        <w:rPr>
          <w:sz w:val="24"/>
        </w:rPr>
      </w:pPr>
      <w:r w:rsidRPr="0062763C">
        <w:rPr>
          <w:rFonts w:ascii="ＭＳ 明朝" w:hAnsi="ＭＳ 明朝" w:hint="eastAsia"/>
          <w:sz w:val="24"/>
        </w:rPr>
        <w:t>・　医師や障害福祉サービス事業所等の発達障害への対応力向上を図るための研修の充実</w:t>
      </w:r>
    </w:p>
    <w:p w:rsidR="00BB499D" w:rsidRPr="0062763C" w:rsidRDefault="00BB499D" w:rsidP="00BB499D">
      <w:pPr>
        <w:spacing w:line="360" w:lineRule="exact"/>
        <w:ind w:left="893" w:hangingChars="400" w:hanging="893"/>
        <w:rPr>
          <w:rFonts w:asciiTheme="majorEastAsia" w:eastAsiaTheme="majorEastAsia" w:hAnsiTheme="majorEastAsia"/>
          <w:sz w:val="24"/>
        </w:rPr>
      </w:pPr>
      <w:r w:rsidRPr="0062763C">
        <w:rPr>
          <w:rFonts w:hint="eastAsia"/>
          <w:sz w:val="24"/>
        </w:rPr>
        <w:t xml:space="preserve">　　</w:t>
      </w:r>
      <w:r w:rsidRPr="0062763C">
        <w:rPr>
          <w:rFonts w:asciiTheme="majorEastAsia" w:eastAsiaTheme="majorEastAsia" w:hAnsiTheme="majorEastAsia" w:hint="eastAsia"/>
          <w:sz w:val="24"/>
        </w:rPr>
        <w:t>⑤　高次脳機能障害関係</w:t>
      </w:r>
    </w:p>
    <w:p w:rsidR="00BB499D" w:rsidRPr="0062763C" w:rsidRDefault="00BB499D" w:rsidP="00BB499D">
      <w:pPr>
        <w:spacing w:line="360" w:lineRule="exact"/>
        <w:ind w:left="688" w:hangingChars="308" w:hanging="688"/>
        <w:rPr>
          <w:sz w:val="24"/>
        </w:rPr>
      </w:pPr>
      <w:r w:rsidRPr="0062763C">
        <w:rPr>
          <w:rFonts w:hint="eastAsia"/>
          <w:sz w:val="24"/>
        </w:rPr>
        <w:t xml:space="preserve">　　・　県高次脳機能障害支援センターにおける相談対応・普及啓発など、高次脳機能障害者及びその家族への支援体制の充実</w:t>
      </w:r>
    </w:p>
    <w:p w:rsidR="00BB499D" w:rsidRPr="0062763C" w:rsidRDefault="00BB499D" w:rsidP="00BB499D">
      <w:pPr>
        <w:spacing w:line="360" w:lineRule="exact"/>
        <w:ind w:left="893" w:hangingChars="400" w:hanging="893"/>
        <w:rPr>
          <w:rFonts w:asciiTheme="majorEastAsia" w:eastAsiaTheme="majorEastAsia" w:hAnsiTheme="majorEastAsia"/>
          <w:sz w:val="24"/>
        </w:rPr>
      </w:pPr>
      <w:r w:rsidRPr="0062763C">
        <w:rPr>
          <w:rFonts w:hint="eastAsia"/>
          <w:sz w:val="24"/>
        </w:rPr>
        <w:t xml:space="preserve">　　</w:t>
      </w:r>
      <w:r w:rsidRPr="0062763C">
        <w:rPr>
          <w:rFonts w:asciiTheme="majorEastAsia" w:eastAsiaTheme="majorEastAsia" w:hAnsiTheme="majorEastAsia" w:hint="eastAsia"/>
          <w:sz w:val="24"/>
        </w:rPr>
        <w:t>⑥　重症心身障害関係</w:t>
      </w:r>
    </w:p>
    <w:p w:rsidR="00BB499D" w:rsidRPr="0062763C" w:rsidRDefault="00BB499D" w:rsidP="00BB499D">
      <w:pPr>
        <w:spacing w:line="360" w:lineRule="exact"/>
        <w:ind w:left="893" w:hangingChars="400" w:hanging="893"/>
        <w:rPr>
          <w:sz w:val="24"/>
        </w:rPr>
      </w:pPr>
      <w:r w:rsidRPr="0062763C">
        <w:rPr>
          <w:rFonts w:hint="eastAsia"/>
          <w:sz w:val="24"/>
        </w:rPr>
        <w:t xml:space="preserve">　　・　重症心身障害児者支援に関する医療・福祉等の関係機関による連携体制の整備</w:t>
      </w:r>
    </w:p>
    <w:p w:rsidR="00BB499D" w:rsidRPr="0062763C" w:rsidRDefault="00BB499D" w:rsidP="00BB499D">
      <w:pPr>
        <w:spacing w:line="360" w:lineRule="exact"/>
        <w:ind w:firstLineChars="200" w:firstLine="447"/>
        <w:rPr>
          <w:sz w:val="24"/>
        </w:rPr>
      </w:pPr>
      <w:r w:rsidRPr="0062763C">
        <w:rPr>
          <w:rFonts w:ascii="ＭＳ 明朝" w:hAnsi="ＭＳ 明朝" w:hint="eastAsia"/>
          <w:sz w:val="24"/>
        </w:rPr>
        <w:t>・　重症心身障害児者等に対して必要な医療的ケアを提供できる人材育成の推進</w:t>
      </w:r>
    </w:p>
    <w:p w:rsidR="00BB499D" w:rsidRPr="0062763C" w:rsidRDefault="00BB499D" w:rsidP="00BB499D">
      <w:pPr>
        <w:spacing w:line="360" w:lineRule="exact"/>
        <w:ind w:left="893" w:hangingChars="400" w:hanging="893"/>
        <w:rPr>
          <w:sz w:val="24"/>
        </w:rPr>
      </w:pPr>
      <w:r w:rsidRPr="0062763C">
        <w:rPr>
          <w:rFonts w:hint="eastAsia"/>
          <w:sz w:val="24"/>
        </w:rPr>
        <w:t xml:space="preserve">　　・　</w:t>
      </w:r>
      <w:r w:rsidR="0096063F" w:rsidRPr="0062763C">
        <w:rPr>
          <w:rFonts w:ascii="ＭＳ 明朝" w:hAnsi="ＭＳ 明朝" w:hint="eastAsia"/>
          <w:sz w:val="24"/>
        </w:rPr>
        <w:t>重症</w:t>
      </w:r>
      <w:r w:rsidRPr="0062763C">
        <w:rPr>
          <w:rFonts w:hint="eastAsia"/>
          <w:sz w:val="24"/>
        </w:rPr>
        <w:t>心身障害者等への医療費助成制度による経済的負担の軽減</w:t>
      </w:r>
    </w:p>
    <w:p w:rsidR="00BB499D" w:rsidRPr="0062763C" w:rsidRDefault="00BB499D" w:rsidP="00BB499D">
      <w:pPr>
        <w:spacing w:line="360" w:lineRule="exact"/>
        <w:ind w:left="893" w:hangingChars="400" w:hanging="893"/>
        <w:rPr>
          <w:rFonts w:asciiTheme="majorEastAsia" w:eastAsiaTheme="majorEastAsia" w:hAnsiTheme="majorEastAsia"/>
          <w:sz w:val="24"/>
        </w:rPr>
      </w:pPr>
      <w:r w:rsidRPr="0062763C">
        <w:rPr>
          <w:rFonts w:hint="eastAsia"/>
          <w:sz w:val="24"/>
        </w:rPr>
        <w:t xml:space="preserve">　　</w:t>
      </w:r>
      <w:r w:rsidRPr="0062763C">
        <w:rPr>
          <w:rFonts w:asciiTheme="majorEastAsia" w:eastAsiaTheme="majorEastAsia" w:hAnsiTheme="majorEastAsia" w:hint="eastAsia"/>
          <w:sz w:val="24"/>
        </w:rPr>
        <w:t>⑦　依存症関係</w:t>
      </w:r>
    </w:p>
    <w:p w:rsidR="00BB499D" w:rsidRPr="0062763C" w:rsidRDefault="00BB499D" w:rsidP="00BB499D">
      <w:pPr>
        <w:spacing w:line="360" w:lineRule="exact"/>
        <w:ind w:left="688" w:hangingChars="308" w:hanging="688"/>
        <w:rPr>
          <w:sz w:val="24"/>
        </w:rPr>
      </w:pPr>
      <w:r w:rsidRPr="0062763C">
        <w:rPr>
          <w:rFonts w:hint="eastAsia"/>
          <w:sz w:val="24"/>
        </w:rPr>
        <w:t xml:space="preserve">　　・　</w:t>
      </w:r>
      <w:r w:rsidR="00EC2AFD" w:rsidRPr="0062763C">
        <w:rPr>
          <w:rFonts w:hint="eastAsia"/>
          <w:sz w:val="24"/>
        </w:rPr>
        <w:t>県</w:t>
      </w:r>
      <w:r w:rsidRPr="0062763C">
        <w:rPr>
          <w:rFonts w:hint="eastAsia"/>
          <w:sz w:val="24"/>
        </w:rPr>
        <w:t>心の健康センターにおけるアルコール、薬物、ギャンブル依存症の相談対応や研修会、家族教室等による継続的な支援の実施</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⑧　ひきこもり関係</w:t>
      </w:r>
    </w:p>
    <w:p w:rsidR="00BB499D" w:rsidRPr="0062763C" w:rsidRDefault="00BB499D" w:rsidP="00610E90">
      <w:pPr>
        <w:spacing w:line="360" w:lineRule="exact"/>
        <w:ind w:left="685" w:hangingChars="307" w:hanging="685"/>
        <w:rPr>
          <w:sz w:val="24"/>
        </w:rPr>
      </w:pPr>
      <w:r w:rsidRPr="0062763C">
        <w:rPr>
          <w:rFonts w:hint="eastAsia"/>
          <w:sz w:val="24"/>
        </w:rPr>
        <w:t xml:space="preserve">　　・　総合的な相談窓口の設置や、支援機関に対するきめ細かな指導・協力など、ひきこもり対策の強化</w:t>
      </w: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(2)　生涯にわたる健康づくり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栄養・食生活、運動、休養、喫煙、飲酒等の生活習慣の改善により、すべての県民が健康を増進し、疾病を予防する「一次予防」に重点をおいた生涯を通じた健康づくりを推進します。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県民が心身の健康に関する正しい知識をもち、自主的に健康づくりに取り組むことができるよう、健康と長寿の祭典などのイベントの開催やキャンペーンの実施など県民の健康意識の高揚のための普及啓発</w:t>
      </w:r>
    </w:p>
    <w:p w:rsidR="00BB499D" w:rsidRPr="0062763C" w:rsidRDefault="00BB499D" w:rsidP="00BB499D">
      <w:pPr>
        <w:spacing w:line="360" w:lineRule="exact"/>
        <w:ind w:leftChars="199" w:left="579" w:hangingChars="87" w:hanging="194"/>
        <w:rPr>
          <w:sz w:val="24"/>
        </w:rPr>
      </w:pPr>
      <w:r w:rsidRPr="0062763C">
        <w:rPr>
          <w:rFonts w:hint="eastAsia"/>
          <w:sz w:val="24"/>
        </w:rPr>
        <w:t>・　子どもたちの望ましい食習慣形成に向けた、保育所・学校等における指導や家庭と連携した普及・啓発</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地域や家庭、職場等における健康的な生活習慣の定着普及や健康に関する情報提供の推進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国際健康プラザを中心とした市町村や他の健康増進施設等とのネットワークづくりの支援</w:t>
      </w:r>
    </w:p>
    <w:p w:rsidR="00BB499D" w:rsidRPr="0062763C" w:rsidRDefault="00BB499D" w:rsidP="00BB499D">
      <w:pPr>
        <w:spacing w:line="360" w:lineRule="exact"/>
        <w:ind w:leftChars="199" w:left="579" w:hangingChars="87" w:hanging="194"/>
        <w:rPr>
          <w:sz w:val="24"/>
        </w:rPr>
      </w:pPr>
      <w:r w:rsidRPr="0062763C">
        <w:rPr>
          <w:rFonts w:hint="eastAsia"/>
          <w:sz w:val="24"/>
        </w:rPr>
        <w:t>・　生活習慣病、寝たきり及び認知症の予防などライフステージに応じた健康づくりの推進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健康づくりに関する市町村への支援や学校、企業、市町村保健センター、県厚生センター等との連携など地域や職域での取組みを重視した健康づくりの推進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市町村保健センター等での健康教育・健康相談の実施による、肥満、高血圧、高血糖、脂質異常、喫煙など危険因子の減少による生活習慣病の減少</w:t>
      </w:r>
    </w:p>
    <w:p w:rsidR="00BB499D" w:rsidRPr="0062763C" w:rsidRDefault="00BB499D" w:rsidP="00BB499D">
      <w:pPr>
        <w:spacing w:line="360" w:lineRule="exact"/>
        <w:ind w:leftChars="199" w:left="579" w:hangingChars="87" w:hanging="194"/>
        <w:rPr>
          <w:sz w:val="24"/>
        </w:rPr>
      </w:pPr>
      <w:r w:rsidRPr="0062763C">
        <w:rPr>
          <w:rFonts w:hint="eastAsia"/>
          <w:sz w:val="24"/>
        </w:rPr>
        <w:t>・　がん、脳卒中、心疾患、糖尿病、歯科疾患など主要な生活習慣病予防の推進</w:t>
      </w:r>
    </w:p>
    <w:p w:rsidR="00BB499D" w:rsidRPr="0062763C" w:rsidRDefault="00BB499D" w:rsidP="00BB499D">
      <w:pPr>
        <w:spacing w:line="360" w:lineRule="exact"/>
        <w:ind w:leftChars="199" w:left="579" w:hangingChars="87" w:hanging="194"/>
        <w:rPr>
          <w:sz w:val="24"/>
        </w:rPr>
      </w:pPr>
      <w:r w:rsidRPr="0062763C">
        <w:rPr>
          <w:rFonts w:hint="eastAsia"/>
          <w:sz w:val="24"/>
        </w:rPr>
        <w:t>・　生活習慣行動、社会・生活環境等の把握と評価による、個人の健康状態に応じた適切なサービス利用の促進</w:t>
      </w:r>
    </w:p>
    <w:p w:rsidR="00BB499D" w:rsidRPr="0062763C" w:rsidRDefault="00BB499D" w:rsidP="00BB499D">
      <w:pPr>
        <w:spacing w:line="360" w:lineRule="exact"/>
        <w:ind w:leftChars="199" w:left="579" w:hangingChars="87" w:hanging="194"/>
        <w:rPr>
          <w:sz w:val="24"/>
        </w:rPr>
      </w:pPr>
      <w:r w:rsidRPr="0062763C">
        <w:rPr>
          <w:rFonts w:hint="eastAsia"/>
          <w:sz w:val="24"/>
        </w:rPr>
        <w:t>・　メタボリックシンドロームや脳卒中、心疾患や糖尿病などを予防するための健康診査の事後指導や健康相談の充実・　生涯を通じた歯科疾患の予防等による歯科口腔の健康づくりと在宅歯科診療の推進</w:t>
      </w:r>
    </w:p>
    <w:p w:rsidR="00BB499D" w:rsidRPr="0062763C" w:rsidRDefault="00BB499D" w:rsidP="00BB499D">
      <w:pPr>
        <w:spacing w:line="360" w:lineRule="exact"/>
        <w:ind w:leftChars="199" w:left="579" w:hangingChars="87" w:hanging="194"/>
        <w:rPr>
          <w:sz w:val="24"/>
        </w:rPr>
      </w:pPr>
    </w:p>
    <w:p w:rsidR="00BB499D" w:rsidRPr="0062763C" w:rsidRDefault="00BB499D" w:rsidP="00BB499D">
      <w:pPr>
        <w:spacing w:line="360" w:lineRule="exact"/>
        <w:ind w:firstLineChars="100" w:firstLine="223"/>
        <w:rPr>
          <w:sz w:val="24"/>
        </w:rPr>
      </w:pPr>
      <w:r w:rsidRPr="0062763C">
        <w:rPr>
          <w:rFonts w:ascii="ＭＳ ゴシック" w:eastAsia="ＭＳ ゴシック" w:hAnsi="ＭＳ ゴシック" w:hint="eastAsia"/>
          <w:sz w:val="24"/>
        </w:rPr>
        <w:t>(3)　予防活動等の推進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赤ちゃんからお年寄りまで、誰もが元気で明るく、いきいきとした生活を送ることができるよう、ライフステージの各時期に応じた様々な生活課題に対応する予防、準備活動を総合的に推進します。</w:t>
      </w:r>
    </w:p>
    <w:p w:rsidR="00BB499D" w:rsidRPr="0062763C" w:rsidRDefault="00BB499D" w:rsidP="00BB499D">
      <w:pPr>
        <w:spacing w:line="360" w:lineRule="exact"/>
        <w:ind w:leftChars="200" w:left="834" w:hangingChars="200" w:hanging="447"/>
        <w:rPr>
          <w:sz w:val="24"/>
        </w:rPr>
      </w:pPr>
      <w:r w:rsidRPr="0062763C">
        <w:rPr>
          <w:rFonts w:hint="eastAsia"/>
          <w:sz w:val="24"/>
        </w:rPr>
        <w:t>・　妊娠・出産や乳幼児の健康などに関する情報提供、専門相談などの充実</w:t>
      </w:r>
    </w:p>
    <w:p w:rsidR="00BB499D" w:rsidRPr="0062763C" w:rsidRDefault="00BB499D" w:rsidP="00BB499D">
      <w:pPr>
        <w:spacing w:line="360" w:lineRule="exact"/>
        <w:ind w:leftChars="199" w:left="579" w:hangingChars="87" w:hanging="194"/>
        <w:rPr>
          <w:sz w:val="24"/>
        </w:rPr>
      </w:pPr>
      <w:r w:rsidRPr="0062763C">
        <w:rPr>
          <w:rFonts w:hint="eastAsia"/>
          <w:sz w:val="24"/>
        </w:rPr>
        <w:t>・　県立中央病院を核とし</w:t>
      </w:r>
      <w:r w:rsidRPr="0062763C">
        <w:rPr>
          <w:rFonts w:asciiTheme="minorEastAsia" w:eastAsiaTheme="minorEastAsia" w:hAnsiTheme="minorEastAsia" w:hint="eastAsia"/>
          <w:sz w:val="24"/>
        </w:rPr>
        <w:t>た</w:t>
      </w:r>
      <w:r w:rsidR="00071D20" w:rsidRPr="0062763C">
        <w:rPr>
          <w:rFonts w:asciiTheme="minorEastAsia" w:eastAsiaTheme="minorEastAsia" w:hAnsiTheme="minorEastAsia" w:hint="eastAsia"/>
          <w:sz w:val="24"/>
        </w:rPr>
        <w:t>NICU</w:t>
      </w:r>
      <w:r w:rsidRPr="0062763C">
        <w:rPr>
          <w:rFonts w:asciiTheme="minorEastAsia" w:eastAsiaTheme="minorEastAsia" w:hAnsiTheme="minorEastAsia" w:hint="eastAsia"/>
          <w:sz w:val="24"/>
        </w:rPr>
        <w:t>の整備など、周産期医療体制の充実及び、これらの周産期医療関連施設と母子保健事業等を行う</w:t>
      </w:r>
      <w:r w:rsidRPr="0062763C">
        <w:rPr>
          <w:rFonts w:hint="eastAsia"/>
          <w:sz w:val="24"/>
        </w:rPr>
        <w:t>厚生センター（保健所）や市町村との連携の推進</w:t>
      </w:r>
    </w:p>
    <w:p w:rsidR="00BB499D" w:rsidRPr="0062763C" w:rsidRDefault="00BB499D" w:rsidP="00BB499D">
      <w:pPr>
        <w:spacing w:line="360" w:lineRule="exact"/>
        <w:ind w:leftChars="199" w:left="579" w:hangingChars="87" w:hanging="194"/>
        <w:rPr>
          <w:sz w:val="24"/>
        </w:rPr>
      </w:pPr>
      <w:r w:rsidRPr="0062763C">
        <w:rPr>
          <w:rFonts w:hint="eastAsia"/>
          <w:sz w:val="24"/>
        </w:rPr>
        <w:t>・　マススクリーニング検査（新生児の血液検査や聴覚検査など、先天的な疾患を早期に発見し、重症化する前に対処することを目的とした検査）の実施や、予防接種の促進などによる乳幼児期の疾病予防の推進</w:t>
      </w:r>
    </w:p>
    <w:p w:rsidR="00BB499D" w:rsidRPr="0062763C" w:rsidRDefault="00BB499D" w:rsidP="00BB499D">
      <w:pPr>
        <w:spacing w:line="360" w:lineRule="exact"/>
        <w:ind w:leftChars="199" w:left="579" w:hangingChars="87" w:hanging="194"/>
        <w:rPr>
          <w:sz w:val="24"/>
        </w:rPr>
      </w:pPr>
      <w:r w:rsidRPr="0062763C">
        <w:rPr>
          <w:rFonts w:hint="eastAsia"/>
          <w:sz w:val="24"/>
        </w:rPr>
        <w:t>・　妊産婦・乳幼児等への医療費助成による子育て家庭に対する支援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疾病等の早期発見のための市町村における母子保健サービスの提供や発達に問題を抱える子どもへの支援強化</w:t>
      </w:r>
    </w:p>
    <w:p w:rsidR="00BB499D" w:rsidRPr="0062763C" w:rsidRDefault="00BB499D" w:rsidP="00BB499D">
      <w:pPr>
        <w:spacing w:line="360" w:lineRule="exact"/>
        <w:ind w:leftChars="199" w:left="579" w:hangingChars="87" w:hanging="194"/>
        <w:rPr>
          <w:sz w:val="24"/>
        </w:rPr>
      </w:pPr>
      <w:r w:rsidRPr="0062763C">
        <w:rPr>
          <w:rFonts w:hint="eastAsia"/>
          <w:sz w:val="24"/>
        </w:rPr>
        <w:t>・　ライフステージの各時期において母子保健や成人保健をはじめとした予防、早期発見、早期治療、根本的治療のための適切な体制の整備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子どもの健やかな成長のための、母乳育児や乳幼児の身体と心の健康づくりの推進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夜間の子どもの急病についての相談体制や実情に応じた小児救急体制の充実及び小児科医の人材確保</w:t>
      </w:r>
    </w:p>
    <w:p w:rsidR="00BB499D" w:rsidRPr="0062763C" w:rsidRDefault="00BB499D" w:rsidP="00BB499D">
      <w:pPr>
        <w:spacing w:line="360" w:lineRule="exact"/>
        <w:ind w:leftChars="199" w:left="579" w:hangingChars="87" w:hanging="194"/>
        <w:rPr>
          <w:sz w:val="24"/>
        </w:rPr>
      </w:pPr>
      <w:r w:rsidRPr="0062763C">
        <w:rPr>
          <w:rFonts w:hint="eastAsia"/>
          <w:sz w:val="24"/>
        </w:rPr>
        <w:t>・　高齢期における健康保持増進など老後に備えるための県民の自助努力を促す啓発普及</w:t>
      </w:r>
    </w:p>
    <w:p w:rsidR="00BB499D" w:rsidRPr="0062763C" w:rsidRDefault="00BB499D" w:rsidP="00BB499D">
      <w:pPr>
        <w:spacing w:line="360" w:lineRule="exact"/>
        <w:ind w:leftChars="199" w:left="579" w:hangingChars="87" w:hanging="194"/>
        <w:rPr>
          <w:sz w:val="24"/>
        </w:rPr>
      </w:pPr>
      <w:r w:rsidRPr="0062763C">
        <w:rPr>
          <w:rFonts w:hint="eastAsia"/>
          <w:sz w:val="24"/>
        </w:rPr>
        <w:lastRenderedPageBreak/>
        <w:t>・　健康教育や健康診査、歯周疾患検診実施の拡大などの健康増進事業の推進、寝たきり、要介護を生む原因となる転倒や骨折の予防講習や住宅改善等に対する支援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生活習慣病や難聴等の認知症の危険因子を減らす、運動、栄養改善、社会交流などの認知症予防の取組みと認知症の早期診断・早期対応の推進</w:t>
      </w:r>
    </w:p>
    <w:p w:rsidR="00BB499D" w:rsidRPr="0062763C" w:rsidRDefault="00BB499D" w:rsidP="00BB499D">
      <w:pPr>
        <w:spacing w:line="360" w:lineRule="exact"/>
        <w:ind w:leftChars="199" w:left="579" w:hangingChars="87" w:hanging="194"/>
        <w:rPr>
          <w:sz w:val="24"/>
        </w:rPr>
      </w:pPr>
      <w:r w:rsidRPr="0062763C">
        <w:rPr>
          <w:rFonts w:hint="eastAsia"/>
          <w:sz w:val="24"/>
        </w:rPr>
        <w:t>・　住宅を担保に融資を受けて死亡時に住宅を売却して負債を返済するリバースモーゲージ制度など高齢者の適切な財産管理のための制度の充実</w:t>
      </w:r>
    </w:p>
    <w:p w:rsidR="00BB499D" w:rsidRPr="0062763C" w:rsidRDefault="00BB499D" w:rsidP="00BB499D">
      <w:pPr>
        <w:spacing w:line="360" w:lineRule="exact"/>
        <w:ind w:leftChars="199" w:left="579" w:hangingChars="87" w:hanging="194"/>
        <w:rPr>
          <w:sz w:val="24"/>
        </w:rPr>
      </w:pPr>
      <w:r w:rsidRPr="0062763C">
        <w:rPr>
          <w:rFonts w:hint="eastAsia"/>
          <w:sz w:val="24"/>
        </w:rPr>
        <w:t>・　高齢期及び退職後の生活設計に向けての準備を行うための情報提供</w:t>
      </w:r>
    </w:p>
    <w:p w:rsidR="00BB499D" w:rsidRPr="0062763C" w:rsidRDefault="00BB499D" w:rsidP="00785D91">
      <w:pPr>
        <w:spacing w:line="360" w:lineRule="exact"/>
        <w:ind w:leftChars="199" w:left="579" w:rightChars="-206" w:right="-398" w:hangingChars="87" w:hanging="194"/>
        <w:rPr>
          <w:sz w:val="24"/>
        </w:rPr>
      </w:pPr>
      <w:r w:rsidRPr="0062763C">
        <w:rPr>
          <w:rFonts w:hint="eastAsia"/>
          <w:sz w:val="24"/>
        </w:rPr>
        <w:t>・　高齢期からのロコモティブシンドロームの予防・改善のための適切な運動の重要性の啓発</w:t>
      </w:r>
    </w:p>
    <w:p w:rsidR="00BB499D" w:rsidRPr="0062763C" w:rsidRDefault="00BB499D" w:rsidP="00BB499D">
      <w:pPr>
        <w:spacing w:line="360" w:lineRule="exact"/>
        <w:ind w:leftChars="199" w:left="579" w:hangingChars="87" w:hanging="194"/>
        <w:rPr>
          <w:sz w:val="24"/>
        </w:rPr>
      </w:pPr>
      <w:r w:rsidRPr="0062763C">
        <w:rPr>
          <w:rFonts w:hint="eastAsia"/>
          <w:sz w:val="24"/>
        </w:rPr>
        <w:t>・　高齢期からのフレイルの予防・改善のためのエネルギー摂取の重要性の啓発や「いきいき百歳体操」など適度な筋肉負荷を伴う運動の普及・啓発の推進</w:t>
      </w:r>
    </w:p>
    <w:p w:rsidR="00BB499D" w:rsidRPr="0062763C" w:rsidRDefault="00BB499D" w:rsidP="00BB499D">
      <w:pPr>
        <w:spacing w:line="360" w:lineRule="exact"/>
        <w:ind w:leftChars="199" w:left="579" w:hangingChars="87" w:hanging="194"/>
        <w:rPr>
          <w:sz w:val="24"/>
        </w:rPr>
      </w:pPr>
      <w:r w:rsidRPr="0062763C">
        <w:rPr>
          <w:rFonts w:hint="eastAsia"/>
          <w:sz w:val="24"/>
        </w:rPr>
        <w:t>・　高齢期からの口腔ケアなどによる誤嚥性肺炎の防止の推進</w:t>
      </w:r>
    </w:p>
    <w:p w:rsidR="00BB499D" w:rsidRPr="0062763C" w:rsidRDefault="00BB499D" w:rsidP="00BB499D">
      <w:pPr>
        <w:spacing w:line="360" w:lineRule="exact"/>
        <w:ind w:leftChars="199" w:left="579" w:hangingChars="87" w:hanging="194"/>
        <w:rPr>
          <w:sz w:val="24"/>
        </w:rPr>
      </w:pPr>
      <w:r w:rsidRPr="0062763C">
        <w:rPr>
          <w:rFonts w:hint="eastAsia"/>
          <w:sz w:val="24"/>
        </w:rPr>
        <w:t>・　生涯を通じた歯科疾患の予防等による歯科口腔の健康づくり</w:t>
      </w:r>
    </w:p>
    <w:p w:rsidR="00BB499D" w:rsidRPr="0062763C" w:rsidRDefault="00BB499D" w:rsidP="00BB499D">
      <w:pPr>
        <w:spacing w:line="360" w:lineRule="exact"/>
        <w:ind w:leftChars="199" w:left="579" w:hangingChars="87" w:hanging="194"/>
        <w:rPr>
          <w:sz w:val="24"/>
        </w:rPr>
      </w:pPr>
      <w:r w:rsidRPr="0062763C">
        <w:rPr>
          <w:rFonts w:hint="eastAsia"/>
          <w:sz w:val="24"/>
        </w:rPr>
        <w:t>・　心の健康センターや厚生センターにおける精神科医や専門職員による相談、指導の実施</w:t>
      </w:r>
    </w:p>
    <w:p w:rsidR="00BB499D" w:rsidRPr="0062763C" w:rsidRDefault="00BB499D" w:rsidP="00BB499D">
      <w:pPr>
        <w:spacing w:line="360" w:lineRule="exact"/>
        <w:ind w:leftChars="199" w:left="579" w:hangingChars="87" w:hanging="194"/>
        <w:rPr>
          <w:sz w:val="24"/>
        </w:rPr>
      </w:pPr>
      <w:r w:rsidRPr="0062763C">
        <w:rPr>
          <w:rFonts w:hint="eastAsia"/>
          <w:sz w:val="24"/>
        </w:rPr>
        <w:t>・　心の健康や精神障害に関する正しい知識の普及啓発の促進</w:t>
      </w:r>
    </w:p>
    <w:p w:rsidR="00BB499D" w:rsidRPr="0062763C" w:rsidRDefault="00BB499D" w:rsidP="00BB499D">
      <w:pPr>
        <w:spacing w:line="360" w:lineRule="exact"/>
        <w:ind w:leftChars="199" w:left="579" w:hangingChars="87" w:hanging="194"/>
        <w:rPr>
          <w:sz w:val="24"/>
        </w:rPr>
      </w:pPr>
      <w:r w:rsidRPr="0062763C">
        <w:rPr>
          <w:rFonts w:hint="eastAsia"/>
          <w:sz w:val="24"/>
        </w:rPr>
        <w:t>・　心の健康に関する研修の充実など、うつ病対策の推進</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(4)　健康な生活を支える環境づくり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地域や職場をはじめ様々な場において県民の健康意識を高め、健康づくりの実践を支援するため、社会資源の活用や健康づくりの拠点整備など、健康に配慮した環境づくりを推進します。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公共施設や公共交通機関、飲食店などでの受動喫煙防止の推進や飲食店における栄養成分表示や健康に配慮したメニューの提供の推進</w:t>
      </w:r>
    </w:p>
    <w:p w:rsidR="00BB499D" w:rsidRPr="0062763C" w:rsidRDefault="00BB499D" w:rsidP="00BB499D">
      <w:pPr>
        <w:spacing w:line="360" w:lineRule="exact"/>
        <w:ind w:leftChars="199" w:left="579" w:hangingChars="87" w:hanging="194"/>
        <w:rPr>
          <w:sz w:val="24"/>
        </w:rPr>
      </w:pPr>
      <w:r w:rsidRPr="0062763C">
        <w:rPr>
          <w:rFonts w:hint="eastAsia"/>
          <w:sz w:val="24"/>
        </w:rPr>
        <w:t>・　県民の健康づくりを推進するウォーキングイベントの開催等による運動習慣の定着</w:t>
      </w:r>
    </w:p>
    <w:p w:rsidR="00BB499D" w:rsidRPr="0062763C" w:rsidRDefault="00BB499D" w:rsidP="00BB499D">
      <w:pPr>
        <w:spacing w:line="360" w:lineRule="exact"/>
        <w:ind w:leftChars="199" w:left="579" w:hangingChars="87" w:hanging="194"/>
        <w:rPr>
          <w:sz w:val="24"/>
        </w:rPr>
      </w:pPr>
      <w:r w:rsidRPr="0062763C">
        <w:rPr>
          <w:rFonts w:hint="eastAsia"/>
          <w:sz w:val="24"/>
        </w:rPr>
        <w:t>・　地域におけるウォーキングコースなど健康づくりに関する既存資源の活用や開発の推進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建材等に使用されている化学物質等による室内汚染の防止や高断熱化等による良質な室内空気環境の整備など、健康的な住まいを維持・確保するための正しい知識の普及・啓発等</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とやまの米、野菜、魚などを豊富に用いた伝統的な郷土料理を活かした健康づくりの推進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県民一人ひとりが自分にあった健康づくりを実行できるよう、適切かつ正しい健康づくりに関する情報提供の推進と障害者への情報提供の配慮</w:t>
      </w:r>
    </w:p>
    <w:p w:rsidR="00BB499D" w:rsidRPr="0062763C" w:rsidRDefault="00BB499D" w:rsidP="00BB499D">
      <w:pPr>
        <w:spacing w:line="360" w:lineRule="exact"/>
        <w:ind w:leftChars="199" w:left="579" w:hangingChars="87" w:hanging="194"/>
        <w:rPr>
          <w:sz w:val="24"/>
        </w:rPr>
      </w:pPr>
      <w:r w:rsidRPr="0062763C">
        <w:rPr>
          <w:rFonts w:hint="eastAsia"/>
          <w:sz w:val="24"/>
        </w:rPr>
        <w:t>・　住民に身近な保健サービスを提供する市町村保健センターなどの拠点施設の充実</w:t>
      </w:r>
    </w:p>
    <w:p w:rsidR="00BB499D" w:rsidRPr="0062763C" w:rsidRDefault="00BB499D" w:rsidP="00BB499D">
      <w:pPr>
        <w:spacing w:line="360" w:lineRule="exact"/>
        <w:ind w:leftChars="199" w:left="579" w:hangingChars="87" w:hanging="194"/>
        <w:rPr>
          <w:sz w:val="24"/>
        </w:rPr>
      </w:pPr>
      <w:r w:rsidRPr="0062763C">
        <w:rPr>
          <w:rFonts w:hint="eastAsia"/>
          <w:sz w:val="24"/>
        </w:rPr>
        <w:t>・　総合型地域スポーツクラブ等、住民の身近なスポーツ環境を活用した効果的・効率的な健康づくりの推進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健康づくりに関する専門知識や技術を持つ指導者の養成・確保及び資質の向上</w:t>
      </w:r>
    </w:p>
    <w:p w:rsidR="00BB499D" w:rsidRPr="0062763C" w:rsidRDefault="00BB499D" w:rsidP="00BB499D">
      <w:pPr>
        <w:spacing w:line="360" w:lineRule="exact"/>
        <w:ind w:leftChars="199" w:left="579" w:hangingChars="87" w:hanging="194"/>
        <w:rPr>
          <w:sz w:val="24"/>
        </w:rPr>
      </w:pPr>
      <w:r w:rsidRPr="0062763C">
        <w:rPr>
          <w:rFonts w:hint="eastAsia"/>
          <w:sz w:val="24"/>
        </w:rPr>
        <w:t>・　ヘルスボランティア、食生活改善推進員、総合型地域スポーツクラブマネジャーなど健康づくりやスポーツ活動を支えるリーダーの育成や自主活動への支援</w:t>
      </w:r>
    </w:p>
    <w:p w:rsidR="00BB499D" w:rsidRPr="0062763C" w:rsidRDefault="00BB499D" w:rsidP="00BB499D">
      <w:pPr>
        <w:spacing w:line="360" w:lineRule="exact"/>
        <w:rPr>
          <w:rFonts w:ascii="ＭＳ ゴシック" w:eastAsia="ＭＳ ゴシック" w:hAnsi="ＭＳ ゴシック"/>
          <w:sz w:val="24"/>
        </w:rPr>
      </w:pPr>
      <w:r w:rsidRPr="0062763C">
        <w:br w:type="page"/>
      </w:r>
      <w:r w:rsidRPr="0062763C">
        <w:rPr>
          <w:rFonts w:ascii="ＭＳ ゴシック" w:eastAsia="ＭＳ ゴシック" w:hAnsi="ＭＳ ゴシック" w:hint="eastAsia"/>
          <w:sz w:val="28"/>
        </w:rPr>
        <w:lastRenderedPageBreak/>
        <w:t>Ⅲ　支え合いネットワークの形成</w:t>
      </w:r>
    </w:p>
    <w:p w:rsidR="00BB499D" w:rsidRPr="0062763C" w:rsidRDefault="00BB499D" w:rsidP="00BB499D">
      <w:pPr>
        <w:spacing w:line="360" w:lineRule="exact"/>
        <w:rPr>
          <w:sz w:val="24"/>
        </w:rPr>
      </w:pPr>
      <w:r w:rsidRPr="0062763C">
        <w:rPr>
          <w:rFonts w:hint="eastAsia"/>
          <w:sz w:val="24"/>
        </w:rPr>
        <w:t xml:space="preserve">　総合的、継続的なサービスを地域レベルで提供できるよう、地域単位での福祉コミュニティを形成するとともに、利用者への個別ケアを提供するための連携とこれを支援する広域的・専門的なネットワークの形成を推進し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身近な地域での共生のケアネットワークの形成</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地域での相談体制の充実</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高齢者や障害者等が住み慣れた身近な地域で、いつでも相談ができ、多様な相談内容に応じた適切な福祉サービスが利用できるよう、地域の事情に精通した民生委員</w:t>
      </w:r>
      <w:r w:rsidR="00B82EA4" w:rsidRPr="0062763C">
        <w:rPr>
          <w:rFonts w:hint="eastAsia"/>
          <w:sz w:val="24"/>
        </w:rPr>
        <w:t>・児童委員</w:t>
      </w:r>
      <w:r w:rsidRPr="0062763C">
        <w:rPr>
          <w:rFonts w:hint="eastAsia"/>
          <w:sz w:val="24"/>
        </w:rPr>
        <w:t>などによる相談援助活動を支援します。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安否確認や訪問、交流会の開催や日常生活の支援などを通じた地域住民の相互扶助による相談援助活動の実施</w:t>
      </w:r>
    </w:p>
    <w:p w:rsidR="00BB499D" w:rsidRPr="0062763C" w:rsidRDefault="00BB499D" w:rsidP="00BB499D">
      <w:pPr>
        <w:spacing w:line="360" w:lineRule="exact"/>
        <w:ind w:leftChars="199" w:left="579" w:hangingChars="87" w:hanging="194"/>
        <w:rPr>
          <w:sz w:val="24"/>
        </w:rPr>
      </w:pPr>
      <w:r w:rsidRPr="0062763C">
        <w:rPr>
          <w:rFonts w:hint="eastAsia"/>
          <w:sz w:val="24"/>
        </w:rPr>
        <w:t>・　民生委員・児童委員、地域福祉活動リーダー、ボランティアリーダーなど地域において福祉活動に関わる人材の活用による相談援助活動の促進</w:t>
      </w:r>
    </w:p>
    <w:p w:rsidR="00BB499D" w:rsidRPr="0062763C" w:rsidRDefault="00BB499D" w:rsidP="00BB499D">
      <w:pPr>
        <w:spacing w:line="360" w:lineRule="exact"/>
        <w:ind w:leftChars="199" w:left="579" w:hangingChars="87" w:hanging="194"/>
        <w:rPr>
          <w:sz w:val="24"/>
        </w:rPr>
      </w:pPr>
      <w:r w:rsidRPr="0062763C">
        <w:rPr>
          <w:rFonts w:hint="eastAsia"/>
          <w:sz w:val="24"/>
        </w:rPr>
        <w:t>・　地域における相談活動と厚生センター、市町村保健センター、在宅介護支援センター、社会福祉協議会等の相談機関との連携の促進</w:t>
      </w:r>
    </w:p>
    <w:p w:rsidR="00BB499D" w:rsidRPr="0062763C" w:rsidRDefault="00BB499D" w:rsidP="00BB499D">
      <w:pPr>
        <w:spacing w:line="360" w:lineRule="exact"/>
        <w:ind w:leftChars="199" w:left="579" w:hangingChars="87" w:hanging="194"/>
        <w:rPr>
          <w:sz w:val="24"/>
        </w:rPr>
      </w:pPr>
      <w:r w:rsidRPr="0062763C">
        <w:rPr>
          <w:rFonts w:hint="eastAsia"/>
          <w:sz w:val="24"/>
        </w:rPr>
        <w:t>・　市町村や地域包括支援センター等に設置する「地域支援推進員」や「認知症初期集中支援チーム」による認知症に関する相談支援体制の充実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潜在化しているニーズの発見、把握や問題解決までの一連の流れを重視した市町村社会福祉協議会等における総合的な相談体制の充実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Theme="majorEastAsia" w:eastAsiaTheme="majorEastAsia" w:hAnsiTheme="majorEastAsia" w:hint="eastAsia"/>
          <w:sz w:val="24"/>
        </w:rPr>
        <w:t>(2)　ふれあいコミュニティ・ケアネット21( ケアネット活動)の推進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地域住民が主体となり、要支援者一人ひとりに合った個別支援を提供するケアネット活　動について、支援の対象が広がり、個別支援の内容が充実したものとなるよう支援を行い、住民参加による福祉コミュニティづくりを推進します。</w:t>
      </w:r>
    </w:p>
    <w:p w:rsidR="00BB499D" w:rsidRPr="0062763C" w:rsidRDefault="00BB499D" w:rsidP="00785D91">
      <w:pPr>
        <w:spacing w:line="360" w:lineRule="exact"/>
        <w:ind w:leftChars="229" w:left="577" w:rightChars="-106" w:right="-205" w:hangingChars="60" w:hanging="134"/>
        <w:rPr>
          <w:sz w:val="24"/>
        </w:rPr>
      </w:pPr>
      <w:r w:rsidRPr="0062763C">
        <w:rPr>
          <w:rFonts w:hint="eastAsia"/>
          <w:sz w:val="24"/>
        </w:rPr>
        <w:t>・　ひとり暮らし高齢者や子育て中の親などの支援を要する人一人ひとりに、見守り、話し相手、買物代行、除雪などの公的制度にはないサービスを提供するケアネット活動の推進</w:t>
      </w:r>
    </w:p>
    <w:p w:rsidR="00BB499D" w:rsidRPr="0062763C" w:rsidRDefault="00BB499D" w:rsidP="00BB499D">
      <w:pPr>
        <w:spacing w:line="360" w:lineRule="exact"/>
        <w:ind w:leftChars="229" w:left="577" w:hangingChars="60" w:hanging="134"/>
        <w:rPr>
          <w:sz w:val="24"/>
        </w:rPr>
      </w:pPr>
      <w:r w:rsidRPr="0062763C">
        <w:rPr>
          <w:rFonts w:ascii="ＭＳ 明朝" w:hAnsi="ＭＳ 明朝" w:hint="eastAsia"/>
          <w:sz w:val="24"/>
        </w:rPr>
        <w:t>・　意見交換の場</w:t>
      </w:r>
      <w:r w:rsidR="006A3513" w:rsidRPr="0062763C">
        <w:rPr>
          <w:rFonts w:ascii="ＭＳ 明朝" w:hAnsi="ＭＳ 明朝" w:hint="eastAsia"/>
          <w:sz w:val="24"/>
        </w:rPr>
        <w:t>の設定や懇談会の開催などにより、個人の問題を地域の問題として受</w:t>
      </w:r>
      <w:r w:rsidRPr="0062763C">
        <w:rPr>
          <w:rFonts w:ascii="ＭＳ 明朝" w:hAnsi="ＭＳ 明朝" w:hint="eastAsia"/>
          <w:sz w:val="24"/>
        </w:rPr>
        <w:t>け止め、課題解決に当たる福祉コミュニティづくりに向けた支援</w:t>
      </w:r>
    </w:p>
    <w:p w:rsidR="00BB499D" w:rsidRPr="0062763C" w:rsidRDefault="00BB499D" w:rsidP="00BB499D">
      <w:pPr>
        <w:spacing w:line="360" w:lineRule="exact"/>
        <w:ind w:leftChars="229" w:left="577" w:hangingChars="60" w:hanging="134"/>
        <w:rPr>
          <w:sz w:val="24"/>
        </w:rPr>
      </w:pPr>
      <w:r w:rsidRPr="0062763C">
        <w:rPr>
          <w:rFonts w:ascii="ＭＳ 明朝" w:hAnsi="ＭＳ 明朝" w:hint="eastAsia"/>
          <w:sz w:val="24"/>
        </w:rPr>
        <w:t>・　安否確認、見守り活動など、福祉ニーズの把握を目的とした活動や問題解決に向けた個別支援活動に対する支援</w:t>
      </w:r>
    </w:p>
    <w:p w:rsidR="00BB499D" w:rsidRPr="0062763C" w:rsidRDefault="00BB499D" w:rsidP="00BB499D">
      <w:pPr>
        <w:spacing w:line="360" w:lineRule="exact"/>
        <w:ind w:leftChars="229" w:left="577" w:hangingChars="60" w:hanging="134"/>
        <w:rPr>
          <w:sz w:val="24"/>
        </w:rPr>
      </w:pPr>
      <w:r w:rsidRPr="0062763C">
        <w:rPr>
          <w:rFonts w:hint="eastAsia"/>
          <w:sz w:val="24"/>
        </w:rPr>
        <w:t>・　ケアネット活動未実施地区での実施に向けた支援</w:t>
      </w:r>
    </w:p>
    <w:p w:rsidR="00BB499D" w:rsidRPr="0062763C" w:rsidRDefault="00BB499D" w:rsidP="00BB499D">
      <w:pPr>
        <w:spacing w:line="360" w:lineRule="exact"/>
        <w:ind w:leftChars="229" w:left="577" w:hangingChars="60" w:hanging="134"/>
        <w:rPr>
          <w:sz w:val="24"/>
        </w:rPr>
      </w:pPr>
      <w:r w:rsidRPr="0062763C">
        <w:rPr>
          <w:rFonts w:hint="eastAsia"/>
          <w:sz w:val="24"/>
        </w:rPr>
        <w:t>・　地域福祉活動を行っている各種団体等とのネットワーク化による要支援者援護体制の充実</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Theme="majorEastAsia" w:eastAsiaTheme="majorEastAsia" w:hAnsiTheme="majorEastAsia"/>
        </w:rPr>
      </w:pPr>
      <w:r w:rsidRPr="0062763C">
        <w:rPr>
          <w:rFonts w:asciiTheme="majorEastAsia" w:eastAsiaTheme="majorEastAsia" w:hAnsiTheme="majorEastAsia" w:hint="eastAsia"/>
          <w:sz w:val="24"/>
        </w:rPr>
        <w:t>(3)　包括的な支援体制の構築</w:t>
      </w:r>
    </w:p>
    <w:p w:rsidR="00BB499D" w:rsidRPr="0062763C" w:rsidRDefault="00BB499D" w:rsidP="00BB499D">
      <w:pPr>
        <w:spacing w:line="360" w:lineRule="exact"/>
        <w:ind w:leftChars="100" w:left="193" w:firstLineChars="100" w:firstLine="223"/>
        <w:rPr>
          <w:rFonts w:asciiTheme="minorEastAsia" w:eastAsiaTheme="minorEastAsia" w:hAnsiTheme="minorEastAsia" w:cstheme="minorBidi"/>
          <w:bCs/>
          <w:kern w:val="24"/>
          <w:sz w:val="24"/>
        </w:rPr>
      </w:pPr>
      <w:r w:rsidRPr="0062763C">
        <w:rPr>
          <w:rFonts w:asciiTheme="minorEastAsia" w:eastAsiaTheme="minorEastAsia" w:hAnsiTheme="minorEastAsia" w:cstheme="minorBidi" w:hint="eastAsia"/>
          <w:bCs/>
          <w:kern w:val="24"/>
          <w:sz w:val="24"/>
        </w:rPr>
        <w:t>地域において把握された、育児、介護、障害、貧困等の複雑化・多様化した福祉ニーズに対し、コミュニティ･ソーシャルワーカー等の専門職を中心に、</w:t>
      </w:r>
      <w:r w:rsidRPr="0062763C">
        <w:rPr>
          <w:rFonts w:asciiTheme="minorHAnsi" w:eastAsiaTheme="minorEastAsia" w:cstheme="minorBidi" w:hint="eastAsia"/>
          <w:bCs/>
          <w:kern w:val="24"/>
          <w:sz w:val="24"/>
        </w:rPr>
        <w:t>多職種・多機関が連携して</w:t>
      </w:r>
      <w:r w:rsidRPr="0062763C">
        <w:rPr>
          <w:rFonts w:asciiTheme="minorEastAsia" w:eastAsiaTheme="minorEastAsia" w:hAnsiTheme="minorEastAsia" w:cstheme="minorBidi" w:hint="eastAsia"/>
          <w:bCs/>
          <w:kern w:val="24"/>
          <w:sz w:val="24"/>
        </w:rPr>
        <w:t>包括的に支援を行う体制の構築を推進します。</w:t>
      </w:r>
    </w:p>
    <w:p w:rsidR="00BB499D" w:rsidRPr="0062763C" w:rsidRDefault="00BB499D" w:rsidP="00BB499D">
      <w:pPr>
        <w:spacing w:line="360" w:lineRule="exact"/>
        <w:ind w:firstLineChars="200" w:firstLine="447"/>
        <w:rPr>
          <w:rFonts w:asciiTheme="minorEastAsia" w:eastAsiaTheme="minorEastAsia" w:hAnsiTheme="minorEastAsia" w:cstheme="minorBidi"/>
          <w:bCs/>
          <w:kern w:val="24"/>
          <w:sz w:val="24"/>
        </w:rPr>
      </w:pPr>
      <w:r w:rsidRPr="0062763C">
        <w:rPr>
          <w:rFonts w:asciiTheme="minorEastAsia" w:eastAsiaTheme="minorEastAsia" w:hAnsiTheme="minorEastAsia" w:cstheme="minorBidi" w:hint="eastAsia"/>
          <w:bCs/>
          <w:kern w:val="24"/>
          <w:sz w:val="24"/>
        </w:rPr>
        <w:t>・　市町村が行う包括的な支援体制の整備に対する支援</w:t>
      </w:r>
    </w:p>
    <w:p w:rsidR="00B05953" w:rsidRPr="0062763C" w:rsidRDefault="00B05953" w:rsidP="00BB499D">
      <w:pPr>
        <w:spacing w:line="360" w:lineRule="exact"/>
        <w:ind w:firstLineChars="200" w:firstLine="447"/>
        <w:rPr>
          <w:rFonts w:asciiTheme="minorEastAsia" w:eastAsiaTheme="minorEastAsia" w:hAnsiTheme="minorEastAsia" w:cstheme="minorBidi"/>
          <w:bCs/>
          <w:kern w:val="24"/>
          <w:sz w:val="24"/>
        </w:rPr>
      </w:pPr>
    </w:p>
    <w:p w:rsidR="00BB499D" w:rsidRPr="0062763C" w:rsidRDefault="00BB499D" w:rsidP="00152516">
      <w:pPr>
        <w:spacing w:line="360" w:lineRule="exact"/>
        <w:ind w:leftChars="231" w:left="658" w:hangingChars="95" w:hanging="212"/>
        <w:rPr>
          <w:rFonts w:asciiTheme="minorEastAsia" w:eastAsiaTheme="minorEastAsia" w:hAnsiTheme="minorEastAsia" w:cstheme="minorBidi"/>
          <w:bCs/>
          <w:kern w:val="24"/>
          <w:sz w:val="24"/>
        </w:rPr>
      </w:pPr>
      <w:r w:rsidRPr="0062763C">
        <w:rPr>
          <w:rFonts w:asciiTheme="minorEastAsia" w:eastAsiaTheme="minorEastAsia" w:hAnsiTheme="minorEastAsia" w:cstheme="minorBidi" w:hint="eastAsia"/>
          <w:bCs/>
          <w:kern w:val="24"/>
          <w:sz w:val="24"/>
        </w:rPr>
        <w:lastRenderedPageBreak/>
        <w:t>・　市町村社会福祉協議会等におけるコミュニティ･ソーシャルワーカー等専門職員の配置に対する支援</w:t>
      </w:r>
    </w:p>
    <w:p w:rsidR="00BB499D" w:rsidRPr="0062763C" w:rsidRDefault="00BB499D" w:rsidP="00152516">
      <w:pPr>
        <w:spacing w:line="360" w:lineRule="exact"/>
        <w:ind w:leftChars="231" w:left="658" w:hangingChars="95" w:hanging="212"/>
        <w:rPr>
          <w:rFonts w:asciiTheme="minorEastAsia" w:eastAsiaTheme="minorEastAsia" w:hAnsiTheme="minorEastAsia" w:cstheme="minorBidi"/>
          <w:bCs/>
          <w:kern w:val="24"/>
          <w:sz w:val="24"/>
        </w:rPr>
      </w:pPr>
      <w:r w:rsidRPr="0062763C">
        <w:rPr>
          <w:rFonts w:asciiTheme="minorEastAsia" w:eastAsiaTheme="minorEastAsia" w:hAnsiTheme="minorEastAsia" w:cstheme="minorBidi" w:hint="eastAsia"/>
          <w:bCs/>
          <w:kern w:val="24"/>
          <w:sz w:val="24"/>
        </w:rPr>
        <w:t>・　「共生型包括ケアネット」(仮称)の構築による、ケアネット活動と連携した、育児・介護・障害・貧困等の様々な課題に対応できる包括的支援体制の整備</w:t>
      </w:r>
    </w:p>
    <w:p w:rsidR="00BB499D" w:rsidRPr="0062763C" w:rsidRDefault="00BB499D" w:rsidP="00BB499D">
      <w:pPr>
        <w:spacing w:line="320" w:lineRule="exact"/>
        <w:rPr>
          <w:sz w:val="24"/>
        </w:rPr>
      </w:pPr>
    </w:p>
    <w:p w:rsidR="00BB499D" w:rsidRPr="0062763C" w:rsidRDefault="00BB499D" w:rsidP="00BB499D">
      <w:pPr>
        <w:spacing w:line="320" w:lineRule="exact"/>
        <w:ind w:firstLineChars="100" w:firstLine="223"/>
        <w:rPr>
          <w:sz w:val="24"/>
        </w:rPr>
      </w:pPr>
      <w:r w:rsidRPr="0062763C">
        <w:rPr>
          <w:rFonts w:ascii="ＭＳ ゴシック" w:eastAsia="ＭＳ ゴシック" w:hAnsi="ＭＳ ゴシック" w:hint="eastAsia"/>
          <w:sz w:val="24"/>
        </w:rPr>
        <w:t>(4)　市町村（地区）社会福祉協議会の機能強化</w:t>
      </w:r>
    </w:p>
    <w:p w:rsidR="00BB499D" w:rsidRPr="0062763C" w:rsidRDefault="00BB499D" w:rsidP="00BB499D">
      <w:pPr>
        <w:spacing w:line="360" w:lineRule="exact"/>
        <w:ind w:leftChars="100" w:left="193" w:firstLineChars="100" w:firstLine="223"/>
        <w:rPr>
          <w:sz w:val="24"/>
        </w:rPr>
      </w:pPr>
      <w:r w:rsidRPr="0062763C">
        <w:rPr>
          <w:rFonts w:hint="eastAsia"/>
          <w:sz w:val="24"/>
        </w:rPr>
        <w:t>職員の資質向上等を図るための研修の充実などにより、地域福祉推進の中核的役割を担う市町村社会福祉協議会の機能を向上させ、地域住民に対する生活支援サービスの充実等を図ります。</w:t>
      </w:r>
    </w:p>
    <w:p w:rsidR="00BB499D" w:rsidRPr="0062763C" w:rsidRDefault="00BB499D" w:rsidP="00BB499D">
      <w:pPr>
        <w:spacing w:line="360" w:lineRule="exact"/>
        <w:ind w:leftChars="199" w:left="579" w:hangingChars="87" w:hanging="194"/>
        <w:rPr>
          <w:sz w:val="24"/>
        </w:rPr>
      </w:pPr>
      <w:r w:rsidRPr="0062763C">
        <w:rPr>
          <w:rFonts w:hint="eastAsia"/>
          <w:sz w:val="24"/>
        </w:rPr>
        <w:t>・　小学校区単位などで組織される地区社会福祉協議会における福祉活動推進員などの活動促進や相談、情報提供事業に対する支援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既存の制度だけでは充足しきれない様々なニーズに対応したサービスの開発や住民組織等との協働・連携事業など、先駆的・開拓的事業への取組みに対する支援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福祉サービス等の供給や住民参加型福祉活動、ボランティア活動などの実施に当たっての総合調整機能の強化</w:t>
      </w:r>
    </w:p>
    <w:p w:rsidR="00BB499D" w:rsidRPr="0062763C" w:rsidRDefault="00BB499D" w:rsidP="00BB499D">
      <w:pPr>
        <w:spacing w:line="360" w:lineRule="exact"/>
        <w:ind w:leftChars="199" w:left="579" w:hangingChars="87" w:hanging="194"/>
        <w:rPr>
          <w:sz w:val="24"/>
        </w:rPr>
      </w:pPr>
      <w:r w:rsidRPr="0062763C">
        <w:rPr>
          <w:rFonts w:hint="eastAsia"/>
          <w:sz w:val="24"/>
        </w:rPr>
        <w:t>・　役職員への階層別研修の体系化と実施による資質向上の促進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福祉サービスの担い手となる地域リーダーの育成支援</w:t>
      </w:r>
    </w:p>
    <w:p w:rsidR="00BB499D" w:rsidRPr="0062763C" w:rsidRDefault="00BB499D" w:rsidP="00BB499D">
      <w:pPr>
        <w:spacing w:line="360" w:lineRule="exact"/>
        <w:ind w:leftChars="199" w:left="579" w:hangingChars="87" w:hanging="194"/>
        <w:rPr>
          <w:sz w:val="24"/>
        </w:rPr>
      </w:pPr>
      <w:r w:rsidRPr="0062763C">
        <w:rPr>
          <w:rFonts w:hint="eastAsia"/>
          <w:sz w:val="24"/>
        </w:rPr>
        <w:t>・　小地域や山間地域を対象としたホームヘルプサービスやデイサービスなど介護サービス事業者としての活動促進</w:t>
      </w:r>
    </w:p>
    <w:p w:rsidR="00BB499D" w:rsidRPr="0062763C" w:rsidRDefault="00BB499D" w:rsidP="00BB499D">
      <w:pPr>
        <w:spacing w:line="360" w:lineRule="exact"/>
        <w:ind w:leftChars="199" w:left="579" w:hangingChars="87" w:hanging="194"/>
        <w:rPr>
          <w:sz w:val="24"/>
        </w:rPr>
      </w:pPr>
      <w:r w:rsidRPr="0062763C">
        <w:rPr>
          <w:rFonts w:hint="eastAsia"/>
          <w:sz w:val="24"/>
        </w:rPr>
        <w:t>・　食事サービス、外出支援事業やミニデイサービス、子育てサロンなど利用者ニーズに対応した福祉サービスの企画・実施や地域の実情に応じた独自のサービス開発に対する活動支援</w:t>
      </w:r>
    </w:p>
    <w:p w:rsidR="00BB499D" w:rsidRPr="0062763C" w:rsidRDefault="00BB499D" w:rsidP="00BB499D">
      <w:pPr>
        <w:spacing w:line="360" w:lineRule="exact"/>
        <w:ind w:leftChars="199" w:left="579" w:hangingChars="87" w:hanging="194"/>
        <w:rPr>
          <w:sz w:val="24"/>
        </w:rPr>
      </w:pPr>
      <w:r w:rsidRPr="0062763C">
        <w:rPr>
          <w:rFonts w:hint="eastAsia"/>
          <w:sz w:val="24"/>
        </w:rPr>
        <w:t>・　多様なサービス提供主体や民生委員・児童委員、民生委員児童委員協議会との調整、連携機能の強化促進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コミュニティ･ソーシャルワーカー等の配置による地域における包括的な支援体制の構築</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四層体制の共生のケアネットワークの形成</w:t>
      </w:r>
    </w:p>
    <w:p w:rsidR="00BB499D" w:rsidRPr="0062763C" w:rsidRDefault="00BB499D" w:rsidP="00BB499D">
      <w:pPr>
        <w:spacing w:line="360" w:lineRule="exact"/>
        <w:ind w:leftChars="100" w:left="934" w:rightChars="-206" w:right="-398" w:hangingChars="332" w:hanging="741"/>
        <w:rPr>
          <w:rFonts w:ascii="ＭＳ ゴシック" w:eastAsia="ＭＳ ゴシック" w:hAnsi="ＭＳ ゴシック"/>
          <w:sz w:val="24"/>
        </w:rPr>
      </w:pPr>
      <w:r w:rsidRPr="0062763C">
        <w:rPr>
          <w:rFonts w:ascii="ＭＳ ゴシック" w:eastAsia="ＭＳ ゴシック" w:hAnsi="ＭＳ ゴシック" w:hint="eastAsia"/>
          <w:sz w:val="24"/>
        </w:rPr>
        <w:t>(1)　コミュニティ圏域、市町村圏域、広域圏域、県域における役割分担</w:t>
      </w:r>
    </w:p>
    <w:p w:rsidR="00BB499D" w:rsidRPr="0062763C" w:rsidRDefault="00BB499D" w:rsidP="00BB499D">
      <w:pPr>
        <w:spacing w:line="360" w:lineRule="exact"/>
        <w:ind w:leftChars="100" w:left="193" w:firstLineChars="100" w:firstLine="223"/>
        <w:rPr>
          <w:sz w:val="24"/>
        </w:rPr>
      </w:pPr>
      <w:r w:rsidRPr="0062763C">
        <w:rPr>
          <w:rFonts w:hint="eastAsia"/>
          <w:sz w:val="24"/>
        </w:rPr>
        <w:t>具体的な福祉サービスの提供は、おおむね小中学校区を単位とするコミュニティ圏域又は市町村圏域において、その補完を広域圏域において、地域間の総合的調整については県域において行うなど、それぞれの圏域が役割を分担することにより、効果的に県全体の福祉力が向上することを目指します。</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【各福祉圏域に期待される主な機能】</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①　コミュニティ圏域</w:t>
      </w:r>
    </w:p>
    <w:p w:rsidR="00BB499D" w:rsidRPr="0062763C" w:rsidRDefault="00BB499D" w:rsidP="00785D91">
      <w:pPr>
        <w:spacing w:line="360" w:lineRule="exact"/>
        <w:ind w:leftChars="200" w:left="592" w:rightChars="-106" w:right="-205" w:hangingChars="92" w:hanging="205"/>
        <w:rPr>
          <w:sz w:val="24"/>
        </w:rPr>
      </w:pPr>
      <w:r w:rsidRPr="0062763C">
        <w:rPr>
          <w:rFonts w:hint="eastAsia"/>
          <w:sz w:val="24"/>
        </w:rPr>
        <w:t>・　住民、関係者間の対話による福祉コミュニティづくりに向けた地域住民の共通理解の醸成</w:t>
      </w:r>
    </w:p>
    <w:p w:rsidR="00BB499D" w:rsidRPr="0062763C" w:rsidRDefault="00BB499D" w:rsidP="00BB499D">
      <w:pPr>
        <w:spacing w:line="360" w:lineRule="exact"/>
        <w:ind w:leftChars="200" w:left="592" w:hangingChars="92" w:hanging="205"/>
        <w:rPr>
          <w:sz w:val="24"/>
        </w:rPr>
      </w:pPr>
      <w:r w:rsidRPr="0062763C">
        <w:rPr>
          <w:rFonts w:hint="eastAsia"/>
          <w:sz w:val="24"/>
        </w:rPr>
        <w:t>・　住民参加による日常的な見守り活動や支援活動など制度化されたサービスを補完するインフォーマルな地域福祉活動の推進</w:t>
      </w:r>
    </w:p>
    <w:p w:rsidR="00BB499D" w:rsidRPr="0062763C" w:rsidRDefault="00BB499D" w:rsidP="00BB499D">
      <w:pPr>
        <w:spacing w:line="360" w:lineRule="exact"/>
        <w:ind w:leftChars="200" w:left="592" w:hangingChars="92" w:hanging="205"/>
        <w:rPr>
          <w:sz w:val="24"/>
        </w:rPr>
      </w:pPr>
      <w:r w:rsidRPr="0062763C">
        <w:rPr>
          <w:rFonts w:hint="eastAsia"/>
          <w:sz w:val="24"/>
        </w:rPr>
        <w:t>・　当事者や住民参加による集会場等を活用した日常的な活動の拠点づくり</w:t>
      </w:r>
    </w:p>
    <w:p w:rsidR="00BB499D" w:rsidRPr="0062763C" w:rsidRDefault="00BB499D" w:rsidP="00BB499D">
      <w:pPr>
        <w:spacing w:line="360" w:lineRule="exact"/>
        <w:ind w:leftChars="200" w:left="592" w:hangingChars="92" w:hanging="205"/>
        <w:rPr>
          <w:sz w:val="24"/>
        </w:rPr>
      </w:pPr>
      <w:r w:rsidRPr="0062763C">
        <w:rPr>
          <w:rFonts w:hint="eastAsia"/>
          <w:sz w:val="24"/>
        </w:rPr>
        <w:t>・　地域活動グループや地区社会福祉協議会などを推進役とする地域特性を踏まえたサービスの開発や情報提供活動</w:t>
      </w:r>
    </w:p>
    <w:p w:rsidR="00B05953" w:rsidRPr="0062763C" w:rsidRDefault="00BB499D" w:rsidP="00B05953">
      <w:pPr>
        <w:spacing w:line="360" w:lineRule="exact"/>
        <w:ind w:leftChars="200" w:left="592" w:hangingChars="92" w:hanging="205"/>
        <w:rPr>
          <w:sz w:val="24"/>
        </w:rPr>
      </w:pPr>
      <w:r w:rsidRPr="0062763C">
        <w:rPr>
          <w:rFonts w:hint="eastAsia"/>
          <w:sz w:val="24"/>
        </w:rPr>
        <w:lastRenderedPageBreak/>
        <w:t>・　様々な課題を抱える住民に対し包括的な相談支援を行う体制の構築</w:t>
      </w:r>
    </w:p>
    <w:p w:rsidR="00BB499D" w:rsidRPr="0062763C" w:rsidRDefault="00BB499D" w:rsidP="00BB499D">
      <w:pPr>
        <w:spacing w:line="360" w:lineRule="exact"/>
        <w:ind w:leftChars="200" w:left="1057" w:hangingChars="300" w:hanging="670"/>
        <w:rPr>
          <w:rFonts w:asciiTheme="majorEastAsia" w:eastAsiaTheme="majorEastAsia" w:hAnsiTheme="majorEastAsia"/>
          <w:sz w:val="24"/>
        </w:rPr>
      </w:pPr>
      <w:r w:rsidRPr="0062763C">
        <w:rPr>
          <w:rFonts w:asciiTheme="majorEastAsia" w:eastAsiaTheme="majorEastAsia" w:hAnsiTheme="majorEastAsia" w:hint="eastAsia"/>
          <w:sz w:val="24"/>
        </w:rPr>
        <w:t>②　市町村圏域</w:t>
      </w:r>
    </w:p>
    <w:p w:rsidR="00BB499D" w:rsidRPr="0062763C" w:rsidRDefault="00BB499D" w:rsidP="00BB499D">
      <w:pPr>
        <w:spacing w:line="360" w:lineRule="exact"/>
        <w:ind w:leftChars="199" w:left="579" w:hangingChars="87" w:hanging="194"/>
        <w:rPr>
          <w:sz w:val="24"/>
        </w:rPr>
      </w:pPr>
      <w:r w:rsidRPr="0062763C">
        <w:rPr>
          <w:rFonts w:hint="eastAsia"/>
          <w:sz w:val="24"/>
        </w:rPr>
        <w:t>・　住民に最も身近な行政主体として保健・医療・福祉の連携と福祉サービスの総合的・計画的な提供体制の整備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コミュニティ福祉圏を範囲とする地域福祉活動への支援</w:t>
      </w:r>
    </w:p>
    <w:p w:rsidR="00BB499D" w:rsidRPr="0062763C" w:rsidRDefault="00BB499D" w:rsidP="00BB499D">
      <w:pPr>
        <w:spacing w:line="360" w:lineRule="exact"/>
        <w:ind w:leftChars="199" w:left="579" w:hangingChars="87" w:hanging="194"/>
        <w:rPr>
          <w:sz w:val="24"/>
        </w:rPr>
      </w:pPr>
      <w:r w:rsidRPr="0062763C">
        <w:rPr>
          <w:rFonts w:hint="eastAsia"/>
          <w:sz w:val="24"/>
        </w:rPr>
        <w:t>・　ケアネット活動コーディネーターやボランティアコーディネーターの配置</w:t>
      </w:r>
    </w:p>
    <w:p w:rsidR="00BB499D" w:rsidRPr="0062763C" w:rsidRDefault="00BB499D" w:rsidP="00BB499D">
      <w:pPr>
        <w:spacing w:line="360" w:lineRule="exact"/>
        <w:ind w:leftChars="199" w:left="579" w:hangingChars="87" w:hanging="194"/>
        <w:rPr>
          <w:sz w:val="24"/>
        </w:rPr>
      </w:pPr>
      <w:r w:rsidRPr="0062763C">
        <w:rPr>
          <w:rFonts w:hint="eastAsia"/>
          <w:sz w:val="24"/>
        </w:rPr>
        <w:t>・　日常生活自立支援事業の全市町村域での実施に向けての支援</w:t>
      </w:r>
    </w:p>
    <w:p w:rsidR="00BB499D" w:rsidRPr="0062763C" w:rsidRDefault="00BB499D" w:rsidP="00BB499D">
      <w:pPr>
        <w:spacing w:line="360" w:lineRule="exact"/>
        <w:ind w:leftChars="199" w:left="579" w:hangingChars="87" w:hanging="194"/>
        <w:rPr>
          <w:sz w:val="24"/>
        </w:rPr>
      </w:pPr>
      <w:r w:rsidRPr="0062763C">
        <w:rPr>
          <w:rFonts w:hint="eastAsia"/>
          <w:sz w:val="24"/>
        </w:rPr>
        <w:t>・　身近な圏域では解決できない困難課題に対する総合的な相談支援体制の構築</w:t>
      </w:r>
    </w:p>
    <w:p w:rsidR="00BB499D" w:rsidRPr="0062763C" w:rsidRDefault="00BB499D" w:rsidP="00BB499D">
      <w:pPr>
        <w:spacing w:line="360" w:lineRule="exact"/>
        <w:ind w:leftChars="200" w:left="1057" w:hangingChars="300" w:hanging="670"/>
        <w:rPr>
          <w:rFonts w:asciiTheme="majorEastAsia" w:eastAsiaTheme="majorEastAsia" w:hAnsiTheme="majorEastAsia"/>
          <w:sz w:val="24"/>
        </w:rPr>
      </w:pPr>
      <w:r w:rsidRPr="0062763C">
        <w:rPr>
          <w:rFonts w:asciiTheme="majorEastAsia" w:eastAsiaTheme="majorEastAsia" w:hAnsiTheme="majorEastAsia" w:hint="eastAsia"/>
          <w:sz w:val="24"/>
        </w:rPr>
        <w:t>③　広域圏域</w:t>
      </w:r>
    </w:p>
    <w:p w:rsidR="00BB499D" w:rsidRPr="0062763C" w:rsidRDefault="00BB499D" w:rsidP="00BB499D">
      <w:pPr>
        <w:spacing w:line="360" w:lineRule="exact"/>
        <w:ind w:leftChars="199" w:left="579" w:hangingChars="87" w:hanging="194"/>
        <w:rPr>
          <w:sz w:val="24"/>
        </w:rPr>
      </w:pPr>
      <w:r w:rsidRPr="0062763C">
        <w:rPr>
          <w:rFonts w:hint="eastAsia"/>
          <w:sz w:val="24"/>
        </w:rPr>
        <w:t>・　地域保健医療圏域、高齢者福祉圏域、障害保健福祉圏域等との整合性を考慮した、計画的な福祉提供サービス量の確保と老人関係福祉施設、障害福祉サービス事業所の整備促進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介護保険制度や障害福祉サービス事業所の整備など、市町村域を超えた福祉サービス提供体制の整備促進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複数の市町村社会福祉協議会を範囲とする共同事業等の促進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地域における障害者の支援ネットワークを形成するための地域自立支援協議会の運営支援</w:t>
      </w:r>
    </w:p>
    <w:p w:rsidR="00BB499D" w:rsidRPr="0062763C" w:rsidRDefault="00BB499D" w:rsidP="00BB499D">
      <w:pPr>
        <w:spacing w:line="360" w:lineRule="exact"/>
        <w:rPr>
          <w:rFonts w:asciiTheme="majorEastAsia" w:eastAsiaTheme="majorEastAsia" w:hAnsiTheme="majorEastAsia"/>
          <w:sz w:val="24"/>
        </w:rPr>
      </w:pPr>
      <w:r w:rsidRPr="0062763C">
        <w:rPr>
          <w:rFonts w:hint="eastAsia"/>
          <w:sz w:val="24"/>
        </w:rPr>
        <w:t xml:space="preserve">　　</w:t>
      </w:r>
      <w:r w:rsidRPr="0062763C">
        <w:rPr>
          <w:rFonts w:asciiTheme="majorEastAsia" w:eastAsiaTheme="majorEastAsia" w:hAnsiTheme="majorEastAsia" w:hint="eastAsia"/>
          <w:sz w:val="24"/>
        </w:rPr>
        <w:t>④　県域</w:t>
      </w:r>
    </w:p>
    <w:p w:rsidR="00BB499D" w:rsidRPr="0062763C" w:rsidRDefault="00BB499D" w:rsidP="00BB499D">
      <w:pPr>
        <w:spacing w:line="360" w:lineRule="exact"/>
        <w:ind w:left="1116" w:hangingChars="500" w:hanging="1116"/>
        <w:rPr>
          <w:sz w:val="24"/>
        </w:rPr>
      </w:pPr>
      <w:r w:rsidRPr="0062763C">
        <w:rPr>
          <w:rFonts w:hint="eastAsia"/>
          <w:sz w:val="24"/>
        </w:rPr>
        <w:t xml:space="preserve">　　・　広域的・専門的なサービス支援と広域的見地からの専門人材の育成・確保</w:t>
      </w:r>
    </w:p>
    <w:p w:rsidR="00BB499D" w:rsidRPr="0062763C" w:rsidRDefault="00BB499D" w:rsidP="00BB499D">
      <w:pPr>
        <w:spacing w:line="360" w:lineRule="exact"/>
        <w:ind w:left="1116" w:hangingChars="500" w:hanging="1116"/>
        <w:rPr>
          <w:sz w:val="24"/>
        </w:rPr>
      </w:pPr>
      <w:r w:rsidRPr="0062763C">
        <w:rPr>
          <w:rFonts w:hint="eastAsia"/>
          <w:sz w:val="24"/>
        </w:rPr>
        <w:t xml:space="preserve">　　・　広域的な生活・福祉課題に対応した総合的、専門的サービスを行う機関の体制整備</w:t>
      </w:r>
    </w:p>
    <w:p w:rsidR="00BB499D" w:rsidRPr="0062763C" w:rsidRDefault="00BB499D" w:rsidP="00BB499D">
      <w:pPr>
        <w:spacing w:line="360" w:lineRule="exact"/>
        <w:ind w:left="1116" w:hangingChars="500" w:hanging="1116"/>
        <w:rPr>
          <w:sz w:val="24"/>
        </w:rPr>
      </w:pPr>
      <w:r w:rsidRPr="0062763C">
        <w:rPr>
          <w:rFonts w:hint="eastAsia"/>
          <w:sz w:val="24"/>
        </w:rPr>
        <w:t xml:space="preserve">　　・　広域事業の展開と市町村福祉圏間のサービス水準の平準化の推進</w:t>
      </w:r>
    </w:p>
    <w:p w:rsidR="00BB499D" w:rsidRPr="0062763C" w:rsidRDefault="00BB499D" w:rsidP="00BB499D">
      <w:pPr>
        <w:spacing w:line="360" w:lineRule="exact"/>
        <w:ind w:left="1116" w:hangingChars="500" w:hanging="1116"/>
        <w:rPr>
          <w:sz w:val="24"/>
        </w:rPr>
      </w:pPr>
      <w:r w:rsidRPr="0062763C">
        <w:rPr>
          <w:rFonts w:hint="eastAsia"/>
          <w:sz w:val="24"/>
        </w:rPr>
        <w:t xml:space="preserve">　　・　広報啓発活動など社会参加をめぐる多様な機会の提供</w:t>
      </w:r>
    </w:p>
    <w:p w:rsidR="00BB499D" w:rsidRPr="0062763C" w:rsidRDefault="00BB499D" w:rsidP="00785D91">
      <w:pPr>
        <w:spacing w:line="360" w:lineRule="exact"/>
        <w:ind w:left="578" w:hangingChars="259" w:hanging="578"/>
        <w:rPr>
          <w:sz w:val="24"/>
        </w:rPr>
      </w:pPr>
      <w:r w:rsidRPr="0062763C">
        <w:rPr>
          <w:rFonts w:hint="eastAsia"/>
          <w:sz w:val="24"/>
        </w:rPr>
        <w:t xml:space="preserve">　　・　市町村</w:t>
      </w:r>
      <w:r w:rsidR="00EE79DC" w:rsidRPr="0062763C">
        <w:rPr>
          <w:rFonts w:hint="eastAsia"/>
          <w:sz w:val="24"/>
        </w:rPr>
        <w:t>圏</w:t>
      </w:r>
      <w:r w:rsidRPr="0062763C">
        <w:rPr>
          <w:rFonts w:hint="eastAsia"/>
          <w:sz w:val="24"/>
        </w:rPr>
        <w:t>域では解決できないがん</w:t>
      </w:r>
      <w:r w:rsidR="00FA4250" w:rsidRPr="0062763C">
        <w:rPr>
          <w:rFonts w:hint="eastAsia"/>
          <w:sz w:val="24"/>
        </w:rPr>
        <w:t>、</w:t>
      </w:r>
      <w:r w:rsidRPr="0062763C">
        <w:rPr>
          <w:rFonts w:hint="eastAsia"/>
          <w:sz w:val="24"/>
        </w:rPr>
        <w:t>難病</w:t>
      </w:r>
      <w:r w:rsidR="00EE79DC" w:rsidRPr="0062763C">
        <w:rPr>
          <w:rFonts w:hint="eastAsia"/>
          <w:sz w:val="24"/>
        </w:rPr>
        <w:t>等</w:t>
      </w:r>
      <w:r w:rsidRPr="0062763C">
        <w:rPr>
          <w:rFonts w:hint="eastAsia"/>
          <w:sz w:val="24"/>
        </w:rPr>
        <w:t>に対する支援や、深刻な虐待事案等の専門的な事柄への対応</w:t>
      </w:r>
    </w:p>
    <w:p w:rsidR="00BB499D" w:rsidRPr="0062763C" w:rsidRDefault="00BB499D" w:rsidP="00BB499D">
      <w:pPr>
        <w:spacing w:line="360" w:lineRule="exact"/>
        <w:ind w:left="1116" w:hangingChars="500" w:hanging="1116"/>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県社会福祉協議会の機能強化</w:t>
      </w:r>
    </w:p>
    <w:p w:rsidR="00BB499D" w:rsidRPr="0062763C" w:rsidRDefault="00BB499D" w:rsidP="00BB499D">
      <w:pPr>
        <w:spacing w:line="360" w:lineRule="exact"/>
        <w:ind w:leftChars="100" w:left="193" w:firstLineChars="100" w:firstLine="223"/>
        <w:rPr>
          <w:sz w:val="24"/>
        </w:rPr>
      </w:pPr>
      <w:r w:rsidRPr="0062763C">
        <w:rPr>
          <w:rFonts w:hint="eastAsia"/>
          <w:sz w:val="24"/>
        </w:rPr>
        <w:t>福祉人材の育成・資質向上や社会福祉事業経営に関する指導・助言、各種福祉関係団体やボランティア団体等のネットワーク化など、県域における地域福祉推進の中核的役割を担う県社会福祉協議会の機能強化を支援します。</w:t>
      </w:r>
    </w:p>
    <w:p w:rsidR="00BB499D" w:rsidRPr="0062763C" w:rsidRDefault="00BB499D" w:rsidP="00BB499D">
      <w:pPr>
        <w:spacing w:line="360" w:lineRule="exact"/>
        <w:ind w:leftChars="200" w:left="834" w:hangingChars="200" w:hanging="447"/>
        <w:rPr>
          <w:sz w:val="24"/>
        </w:rPr>
      </w:pPr>
      <w:r w:rsidRPr="0062763C">
        <w:rPr>
          <w:rFonts w:hint="eastAsia"/>
          <w:sz w:val="24"/>
        </w:rPr>
        <w:t>・　市町村社会福祉協議会活動に対するコンサルタント機能の充実</w:t>
      </w:r>
    </w:p>
    <w:p w:rsidR="00BB499D" w:rsidRPr="0062763C" w:rsidRDefault="00BB499D" w:rsidP="00BB499D">
      <w:pPr>
        <w:spacing w:line="360" w:lineRule="exact"/>
        <w:ind w:leftChars="200" w:left="834" w:hangingChars="200" w:hanging="447"/>
        <w:rPr>
          <w:sz w:val="24"/>
        </w:rPr>
      </w:pPr>
      <w:r w:rsidRPr="0062763C">
        <w:rPr>
          <w:rFonts w:hint="eastAsia"/>
          <w:sz w:val="24"/>
        </w:rPr>
        <w:t>・　ボランティア団体や各保健福祉関係団体との連携・調整機能の強化促進</w:t>
      </w:r>
    </w:p>
    <w:p w:rsidR="00BB499D" w:rsidRPr="0062763C" w:rsidRDefault="00BB499D" w:rsidP="00BB499D">
      <w:pPr>
        <w:spacing w:line="360" w:lineRule="exact"/>
        <w:ind w:leftChars="199" w:left="575" w:hangingChars="85" w:hanging="190"/>
        <w:rPr>
          <w:sz w:val="24"/>
        </w:rPr>
      </w:pPr>
      <w:r w:rsidRPr="0062763C">
        <w:rPr>
          <w:rFonts w:hint="eastAsia"/>
          <w:sz w:val="24"/>
        </w:rPr>
        <w:t>・　市町村社会福祉協議会、社会福祉施設・福祉関係団体、民生委員・児童委員などが有する情報の集約を図る福祉情報ネットワーク化に対する支援と総合相談体制の充実</w:t>
      </w:r>
    </w:p>
    <w:p w:rsidR="00BB499D" w:rsidRPr="0062763C" w:rsidRDefault="00BB499D" w:rsidP="00BB499D">
      <w:pPr>
        <w:spacing w:line="360" w:lineRule="exact"/>
        <w:ind w:leftChars="200" w:left="572" w:hangingChars="83" w:hanging="185"/>
        <w:rPr>
          <w:sz w:val="24"/>
        </w:rPr>
      </w:pPr>
      <w:r w:rsidRPr="0062763C">
        <w:rPr>
          <w:rFonts w:hint="eastAsia"/>
          <w:sz w:val="24"/>
        </w:rPr>
        <w:t>・　県ボランティアセンターの運営やボランティアコーディネーターの配置、福祉教育の推進などボランティア支援活動の機能強化</w:t>
      </w:r>
    </w:p>
    <w:p w:rsidR="00BB499D" w:rsidRPr="0062763C" w:rsidRDefault="00BB499D" w:rsidP="00BB499D">
      <w:pPr>
        <w:spacing w:line="360" w:lineRule="exact"/>
        <w:ind w:leftChars="200" w:left="572" w:hangingChars="83" w:hanging="185"/>
        <w:rPr>
          <w:sz w:val="24"/>
        </w:rPr>
      </w:pPr>
      <w:r w:rsidRPr="0062763C">
        <w:rPr>
          <w:rFonts w:hint="eastAsia"/>
          <w:sz w:val="24"/>
        </w:rPr>
        <w:t>・　福祉研究、政策提言能力の充実などシンクタンク機能を有するための体制強化</w:t>
      </w:r>
    </w:p>
    <w:p w:rsidR="00BB499D" w:rsidRPr="0062763C" w:rsidRDefault="00BB499D" w:rsidP="00BB499D">
      <w:pPr>
        <w:spacing w:line="360" w:lineRule="exact"/>
        <w:ind w:leftChars="200" w:left="572" w:hangingChars="83" w:hanging="185"/>
        <w:rPr>
          <w:sz w:val="24"/>
        </w:rPr>
      </w:pPr>
      <w:r w:rsidRPr="0062763C">
        <w:rPr>
          <w:rFonts w:hint="eastAsia"/>
          <w:sz w:val="24"/>
        </w:rPr>
        <w:t>・　日常生活自立支援事業や苦情解決事業、福祉サービス第三者評価事業などサービス利用者の権利強化に向けた活動支援</w:t>
      </w:r>
    </w:p>
    <w:p w:rsidR="00BB499D" w:rsidRPr="0062763C" w:rsidRDefault="00BB499D" w:rsidP="00BB499D">
      <w:pPr>
        <w:spacing w:line="360" w:lineRule="exact"/>
        <w:ind w:leftChars="200" w:left="572" w:hangingChars="83" w:hanging="185"/>
        <w:rPr>
          <w:sz w:val="24"/>
        </w:rPr>
      </w:pPr>
      <w:r w:rsidRPr="0062763C">
        <w:rPr>
          <w:rFonts w:hint="eastAsia"/>
          <w:sz w:val="24"/>
        </w:rPr>
        <w:t>・　福祉カレッジや健康・福祉人材センターによる福祉人材の育成・確保や県社会福祉施設経営者協議会による社会福祉法人への経営支援、介護実習・普及センターによる介護知識・介護技術の普及などに対する支援</w:t>
      </w:r>
    </w:p>
    <w:p w:rsidR="00785D91" w:rsidRPr="0062763C" w:rsidRDefault="00785D91" w:rsidP="00BB499D">
      <w:pPr>
        <w:spacing w:line="360" w:lineRule="exact"/>
        <w:ind w:leftChars="200" w:left="572" w:hangingChars="83" w:hanging="185"/>
        <w:rPr>
          <w:sz w:val="24"/>
        </w:rPr>
      </w:pPr>
    </w:p>
    <w:p w:rsidR="00B05953" w:rsidRPr="0062763C" w:rsidRDefault="00B05953" w:rsidP="00BB499D">
      <w:pPr>
        <w:spacing w:line="360" w:lineRule="exact"/>
        <w:ind w:leftChars="200" w:left="572" w:hangingChars="83" w:hanging="185"/>
        <w:rPr>
          <w:sz w:val="24"/>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(3)　地域福祉における拠点づくりの推進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地区の集会施設、空き家、学校の余裕教室（空き教室）などの既存施設を活用した、地域におけるサービス拠点づくりを推進します。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公民館や既存の空き施設、民家等を利用した地域住民が運営するデイホーム、ふれあい・いきいきサロンなどへの支援</w:t>
      </w:r>
    </w:p>
    <w:p w:rsidR="00BB499D" w:rsidRPr="0062763C" w:rsidRDefault="00BB499D" w:rsidP="00BB499D">
      <w:pPr>
        <w:spacing w:line="360" w:lineRule="exact"/>
        <w:ind w:leftChars="199" w:left="579" w:hangingChars="87" w:hanging="194"/>
        <w:rPr>
          <w:sz w:val="24"/>
        </w:rPr>
      </w:pPr>
      <w:r w:rsidRPr="0062763C">
        <w:rPr>
          <w:rFonts w:hint="eastAsia"/>
          <w:sz w:val="24"/>
        </w:rPr>
        <w:t>・　在宅福祉・在宅ケアに関連する連絡調整や各種福祉サービスの情報収集・提供など、利用者の複合的ニーズに対応した拠点づくりの促進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ボランティアグループへの会議室や介護機器の貸与など社会福祉施設の地域拠点化の推進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(4)　支援ネットワークづくり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コミュニティ福祉圏域において実施される地域福祉活動を総合的に支援するため、市町村や県の福祉圏域において、関係機関・団体、ボランティアなどのネットワークを形成します。</w:t>
      </w:r>
    </w:p>
    <w:p w:rsidR="00BB499D" w:rsidRPr="0062763C" w:rsidRDefault="00BB499D" w:rsidP="00BB499D">
      <w:pPr>
        <w:spacing w:line="360" w:lineRule="exact"/>
        <w:ind w:leftChars="199" w:left="535" w:hangingChars="67" w:hanging="150"/>
        <w:rPr>
          <w:sz w:val="24"/>
        </w:rPr>
      </w:pPr>
      <w:r w:rsidRPr="0062763C">
        <w:rPr>
          <w:rFonts w:hint="eastAsia"/>
          <w:sz w:val="24"/>
        </w:rPr>
        <w:t>・　高齢者等の処遇に関するケース検討による具体的支援方策や地域単位の関係機関の役割分担などを検討、支援するためのネットワークづくり</w:t>
      </w:r>
    </w:p>
    <w:p w:rsidR="00BB499D" w:rsidRPr="0062763C" w:rsidRDefault="00BB499D" w:rsidP="00BB499D">
      <w:pPr>
        <w:spacing w:line="360" w:lineRule="exact"/>
        <w:ind w:leftChars="199" w:left="535" w:hangingChars="67" w:hanging="150"/>
        <w:rPr>
          <w:sz w:val="24"/>
        </w:rPr>
      </w:pPr>
      <w:r w:rsidRPr="0062763C">
        <w:rPr>
          <w:rFonts w:hint="eastAsia"/>
          <w:sz w:val="24"/>
        </w:rPr>
        <w:t>・　障害者等の家族団体の組織化促進や、地域との連携を深めるための活動に対する支援</w:t>
      </w:r>
    </w:p>
    <w:p w:rsidR="00BB499D" w:rsidRPr="0062763C" w:rsidRDefault="00BB499D" w:rsidP="00BB499D">
      <w:pPr>
        <w:spacing w:line="360" w:lineRule="exact"/>
        <w:ind w:leftChars="199" w:left="535" w:hangingChars="67" w:hanging="150"/>
        <w:rPr>
          <w:sz w:val="24"/>
        </w:rPr>
      </w:pPr>
      <w:r w:rsidRPr="0062763C">
        <w:rPr>
          <w:rFonts w:hint="eastAsia"/>
          <w:sz w:val="24"/>
        </w:rPr>
        <w:t>・　県全体の様々な子育て支援機能を活用した地域における子育て支援ネットワーク体制の整備促進</w:t>
      </w:r>
    </w:p>
    <w:p w:rsidR="00BB499D" w:rsidRPr="0062763C" w:rsidRDefault="00BB499D" w:rsidP="00BB499D">
      <w:pPr>
        <w:spacing w:line="360" w:lineRule="exact"/>
        <w:ind w:leftChars="199" w:left="535" w:hangingChars="67" w:hanging="150"/>
        <w:rPr>
          <w:sz w:val="24"/>
        </w:rPr>
      </w:pPr>
      <w:r w:rsidRPr="0062763C">
        <w:rPr>
          <w:rFonts w:hint="eastAsia"/>
          <w:sz w:val="24"/>
        </w:rPr>
        <w:t>・　増加する児童虐待、非行問題に対応するための児童相談所と関係機関との連携、協働体制の整備</w:t>
      </w:r>
    </w:p>
    <w:p w:rsidR="00BB499D" w:rsidRPr="0062763C" w:rsidRDefault="00BB499D" w:rsidP="00BB499D">
      <w:pPr>
        <w:spacing w:line="360" w:lineRule="exact"/>
        <w:ind w:leftChars="199" w:left="535" w:hangingChars="67" w:hanging="150"/>
        <w:rPr>
          <w:sz w:val="24"/>
        </w:rPr>
      </w:pPr>
      <w:r w:rsidRPr="0062763C">
        <w:rPr>
          <w:rFonts w:hint="eastAsia"/>
          <w:sz w:val="24"/>
        </w:rPr>
        <w:t>・　難病患者の居宅における療養生活等を支援するため、難病対策地域協議会の設置、難病相談・支援センターによる関係機関との連携強化や患者団体への支援、及び厚生センターによる地域難病ケア連絡協議会の開催など保健と医療、福祉の連携の強化</w:t>
      </w:r>
    </w:p>
    <w:p w:rsidR="00BB499D" w:rsidRPr="0062763C" w:rsidRDefault="00BB499D" w:rsidP="00BB499D">
      <w:pPr>
        <w:spacing w:line="360" w:lineRule="exact"/>
        <w:ind w:leftChars="199" w:left="535" w:hangingChars="67" w:hanging="150"/>
        <w:rPr>
          <w:sz w:val="24"/>
        </w:rPr>
      </w:pPr>
      <w:r w:rsidRPr="0062763C">
        <w:rPr>
          <w:rFonts w:hint="eastAsia"/>
          <w:sz w:val="24"/>
        </w:rPr>
        <w:t>・　地域、学校、職場などでの健康づくり活動に対する支援や、研修会の開催などによる健康づくり従事者等のネットワーク化の推進</w:t>
      </w:r>
    </w:p>
    <w:p w:rsidR="00BB499D" w:rsidRPr="0062763C" w:rsidRDefault="00BB499D" w:rsidP="00BB499D">
      <w:pPr>
        <w:widowControl/>
        <w:jc w:val="left"/>
        <w:rPr>
          <w:sz w:val="24"/>
        </w:rPr>
      </w:pPr>
      <w:r w:rsidRPr="0062763C">
        <w:rPr>
          <w:sz w:val="24"/>
        </w:rPr>
        <w:br w:type="page"/>
      </w:r>
    </w:p>
    <w:p w:rsidR="00BB499D" w:rsidRPr="0062763C" w:rsidRDefault="00BB499D" w:rsidP="00BB499D">
      <w:pPr>
        <w:spacing w:line="320" w:lineRule="exact"/>
        <w:rPr>
          <w:sz w:val="24"/>
        </w:rPr>
      </w:pPr>
    </w:p>
    <w:p w:rsidR="00BB499D" w:rsidRPr="0062763C" w:rsidRDefault="00BB499D" w:rsidP="00BB499D">
      <w:pPr>
        <w:spacing w:line="320" w:lineRule="exact"/>
        <w:ind w:left="653" w:hangingChars="400" w:hanging="65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図　四層体制の地域共生ネットワーク</w:t>
      </w: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4B3095" w:rsidP="00BB499D">
      <w:pPr>
        <w:spacing w:line="320" w:lineRule="exact"/>
        <w:rPr>
          <w:sz w:val="24"/>
        </w:rPr>
      </w:pPr>
      <w:r w:rsidRPr="0062763C">
        <w:rPr>
          <w:noProof/>
        </w:rPr>
        <mc:AlternateContent>
          <mc:Choice Requires="wps">
            <w:drawing>
              <wp:anchor distT="0" distB="0" distL="114300" distR="114300" simplePos="0" relativeHeight="251748864" behindDoc="0" locked="0" layoutInCell="1" allowOverlap="1" wp14:anchorId="6A1C621E" wp14:editId="5DED12E1">
                <wp:simplePos x="0" y="0"/>
                <wp:positionH relativeFrom="column">
                  <wp:posOffset>1774190</wp:posOffset>
                </wp:positionH>
                <wp:positionV relativeFrom="paragraph">
                  <wp:posOffset>41275</wp:posOffset>
                </wp:positionV>
                <wp:extent cx="2087245" cy="257175"/>
                <wp:effectExtent l="0" t="0" r="0" b="95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257175"/>
                        </a:xfrm>
                        <a:prstGeom prst="rect">
                          <a:avLst/>
                        </a:prstGeom>
                        <a:noFill/>
                        <a:ln>
                          <a:noFill/>
                        </a:ln>
                        <a:extLst/>
                      </wps:spPr>
                      <wps:txbx>
                        <w:txbxContent>
                          <w:p w:rsidR="0062763C" w:rsidRDefault="0062763C" w:rsidP="00BB499D">
                            <w:pPr>
                              <w:spacing w:line="240" w:lineRule="exact"/>
                              <w:jc w:val="center"/>
                              <w:rPr>
                                <w:sz w:val="20"/>
                                <w:szCs w:val="18"/>
                              </w:rPr>
                            </w:pPr>
                            <w:r>
                              <w:rPr>
                                <w:rFonts w:hint="eastAsia"/>
                                <w:sz w:val="18"/>
                                <w:szCs w:val="18"/>
                              </w:rPr>
                              <w:t>身近な地域における包括的な相談･支援</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171" type="#_x0000_t202" style="position:absolute;left:0;text-align:left;margin-left:139.7pt;margin-top:3.25pt;width:164.35pt;height:20.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xWGgIAAOoDAAAOAAAAZHJzL2Uyb0RvYy54bWysU8GO0zAQvSPxD5bvNG20pW3UdLXsahHS&#10;AistfIDrOI1F4jFjt0k5ttKKj+AX0J75nvwIE6ctBW6Ii+WZ8byZ92Y8v2yqkm0UOg0m5aPBkDNl&#10;JGTarFL+8cPtiylnzguTiRKMSvlWOX65eP5sXttExVBAmSlkBGJcUtuUF97bJIqcLFQl3ACsMhTM&#10;ASvhycRVlKGoCb0qo3g4fBnVgJlFkMo58t70Qb4I+HmupH+f5055VqacevPhxHAuuzNazEWyQmEL&#10;LQ9tiH/oohLaUNET1I3wgq1R/wVVaYngIPcDCVUEea6lChyIzWj4B5uHQlgVuJA4zp5kcv8PVr7b&#10;3CPTWcrjEWdGVDSjdv/Y7r63ux/t/itr99/a/b7dPZHN6A0JVluXUN6DpUzfvIKGBh/IO3sH8pNj&#10;Bq4LYVbqChHqQomMGg6Z0Vlqj+M6kGX9FjIqLNYeAlCTY9WpSfowQqfBbU/DUo1nkpzxcDqJL8ac&#10;SYrF48loMu6ai0RyzLbo/GsFFesuKUdahoAuNnfO90+PT7piBm51WYaFKM1vDsLsPVT7kNoR6Xrv&#10;Wfhm2QQRp7OjQEvItkQNoV85+iJ0KQC/cFbTuqXcfV4LVJyVbwzJM7mIZ8TFB2M6nRFlPA8szwLC&#10;SAJKueesv177fqPXFvWqoDr9OAxckaC5Dly7hvueSKPOoIUKah2Wv9vYczu8+vVFFz8BAAD//wMA&#10;UEsDBBQABgAIAAAAIQB4YDC34AAAAAgBAAAPAAAAZHJzL2Rvd25yZXYueG1sTI/NTsMwEITvSLyD&#10;tUjcqN2qdUvIpkqRAIkL/UGIo5MsSUS8jmK3DTw95gTH0YxmvknXo+3EiQbfOkaYThQI4tJVLdcI&#10;r4eHmxUIHwxXpnNMCF/kYZ1dXqQmqdyZd3Tah1rEEvaJQWhC6BMpfdmQNX7ieuLofbjBmhDlUMtq&#10;MOdYbjs5U0pLa1qOC43p6b6h8nN/tAjfrc+fti+bUGwW749q+6z9W64Rr6/G/A5EoDH8heEXP6JD&#10;FpkKd+TKiw5htrydxyiCXoCIvlarKYgCYb5UILNU/j+Q/QAAAP//AwBQSwECLQAUAAYACAAAACEA&#10;toM4kv4AAADhAQAAEwAAAAAAAAAAAAAAAAAAAAAAW0NvbnRlbnRfVHlwZXNdLnhtbFBLAQItABQA&#10;BgAIAAAAIQA4/SH/1gAAAJQBAAALAAAAAAAAAAAAAAAAAC8BAABfcmVscy8ucmVsc1BLAQItABQA&#10;BgAIAAAAIQDWCLxWGgIAAOoDAAAOAAAAAAAAAAAAAAAAAC4CAABkcnMvZTJvRG9jLnhtbFBLAQIt&#10;ABQABgAIAAAAIQB4YDC34AAAAAgBAAAPAAAAAAAAAAAAAAAAAHQEAABkcnMvZG93bnJldi54bWxQ&#10;SwUGAAAAAAQABADzAAAAgQUAAAAA&#10;" filled="f" stroked="f">
                <v:textbox inset="5.85pt,.7pt,5.85pt,.7pt">
                  <w:txbxContent>
                    <w:p w:rsidR="0062763C" w:rsidRDefault="0062763C" w:rsidP="00BB499D">
                      <w:pPr>
                        <w:spacing w:line="240" w:lineRule="exact"/>
                        <w:jc w:val="center"/>
                        <w:rPr>
                          <w:sz w:val="20"/>
                          <w:szCs w:val="18"/>
                        </w:rPr>
                      </w:pPr>
                      <w:r>
                        <w:rPr>
                          <w:rFonts w:hint="eastAsia"/>
                          <w:sz w:val="18"/>
                          <w:szCs w:val="18"/>
                        </w:rPr>
                        <w:t>身近な地域における包括的な相談･支援</w:t>
                      </w:r>
                    </w:p>
                  </w:txbxContent>
                </v:textbox>
              </v:shape>
            </w:pict>
          </mc:Fallback>
        </mc:AlternateContent>
      </w: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r w:rsidRPr="0062763C">
        <w:rPr>
          <w:noProof/>
        </w:rPr>
        <mc:AlternateContent>
          <mc:Choice Requires="wpc">
            <w:drawing>
              <wp:inline distT="0" distB="0" distL="0" distR="0" wp14:anchorId="4A3CB1CE" wp14:editId="157E03F4">
                <wp:extent cx="6003290" cy="5397500"/>
                <wp:effectExtent l="0" t="0" r="0" b="0"/>
                <wp:docPr id="293" name="キャンバス 2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AutoShape 1977"/>
                        <wps:cNvSpPr>
                          <a:spLocks noChangeArrowheads="1"/>
                        </wps:cNvSpPr>
                        <wps:spPr bwMode="auto">
                          <a:xfrm>
                            <a:off x="9900" y="66600"/>
                            <a:ext cx="5743286" cy="5291500"/>
                          </a:xfrm>
                          <a:prstGeom prst="flowChartAlternateProcess">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3" name="Oval 1978"/>
                        <wps:cNvSpPr>
                          <a:spLocks noChangeArrowheads="1"/>
                        </wps:cNvSpPr>
                        <wps:spPr bwMode="auto">
                          <a:xfrm>
                            <a:off x="364405" y="974000"/>
                            <a:ext cx="4956974" cy="4332600"/>
                          </a:xfrm>
                          <a:prstGeom prst="ellipse">
                            <a:avLst/>
                          </a:prstGeom>
                          <a:solidFill>
                            <a:srgbClr val="FFFFFF"/>
                          </a:solidFill>
                          <a:ln w="38100">
                            <a:solidFill>
                              <a:srgbClr val="000000"/>
                            </a:solidFill>
                            <a:round/>
                            <a:headEnd/>
                            <a:tailEnd/>
                          </a:ln>
                        </wps:spPr>
                        <wps:bodyPr rot="0" vert="horz" wrap="square" lIns="74295" tIns="8890" rIns="74295" bIns="8890" anchor="t" anchorCtr="0" upright="1">
                          <a:noAutofit/>
                        </wps:bodyPr>
                      </wps:wsp>
                      <wps:wsp>
                        <wps:cNvPr id="24" name="Text Box 1979"/>
                        <wps:cNvSpPr txBox="1">
                          <a:spLocks noChangeArrowheads="1"/>
                        </wps:cNvSpPr>
                        <wps:spPr bwMode="auto">
                          <a:xfrm>
                            <a:off x="1624924" y="887000"/>
                            <a:ext cx="2248634" cy="506100"/>
                          </a:xfrm>
                          <a:prstGeom prst="rect">
                            <a:avLst/>
                          </a:prstGeom>
                          <a:solidFill>
                            <a:srgbClr val="FFFFFF"/>
                          </a:solidFill>
                          <a:ln w="9525">
                            <a:solidFill>
                              <a:srgbClr val="000000"/>
                            </a:solidFill>
                            <a:prstDash val="dash"/>
                            <a:miter lim="800000"/>
                            <a:headEnd/>
                            <a:tailEnd/>
                          </a:ln>
                        </wps:spPr>
                        <wps:txbx>
                          <w:txbxContent>
                            <w:p w:rsidR="0062763C" w:rsidRPr="001A51B9" w:rsidRDefault="0062763C" w:rsidP="00BB499D">
                              <w:pPr>
                                <w:spacing w:line="400" w:lineRule="exact"/>
                                <w:jc w:val="center"/>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３層：広域圏域</w:t>
                              </w:r>
                            </w:p>
                            <w:p w:rsidR="0062763C" w:rsidRDefault="0062763C" w:rsidP="00BB499D">
                              <w:pPr>
                                <w:spacing w:line="400" w:lineRule="exact"/>
                                <w:jc w:val="center"/>
                                <w:rPr>
                                  <w:sz w:val="24"/>
                                </w:rPr>
                              </w:pPr>
                              <w:r>
                                <w:rPr>
                                  <w:rFonts w:hint="eastAsia"/>
                                  <w:sz w:val="24"/>
                                </w:rPr>
                                <w:t>（新川、富山、高岡、砺波圏域）</w:t>
                              </w:r>
                            </w:p>
                          </w:txbxContent>
                        </wps:txbx>
                        <wps:bodyPr rot="0" vert="horz" wrap="square" lIns="74295" tIns="8890" rIns="74295" bIns="8890" anchor="t" anchorCtr="0" upright="1">
                          <a:noAutofit/>
                        </wps:bodyPr>
                      </wps:wsp>
                      <wps:wsp>
                        <wps:cNvPr id="25" name="Oval 1980"/>
                        <wps:cNvSpPr>
                          <a:spLocks noChangeArrowheads="1"/>
                        </wps:cNvSpPr>
                        <wps:spPr bwMode="auto">
                          <a:xfrm>
                            <a:off x="823512" y="1807800"/>
                            <a:ext cx="3985960" cy="3460100"/>
                          </a:xfrm>
                          <a:prstGeom prst="ellipse">
                            <a:avLst/>
                          </a:prstGeom>
                          <a:solidFill>
                            <a:srgbClr val="FFFFFF"/>
                          </a:solidFill>
                          <a:ln w="28575">
                            <a:solidFill>
                              <a:srgbClr val="000000"/>
                            </a:solidFill>
                            <a:round/>
                            <a:headEnd/>
                            <a:tailEnd/>
                          </a:ln>
                        </wps:spPr>
                        <wps:bodyPr rot="0" vert="horz" wrap="square" lIns="74295" tIns="8890" rIns="74295" bIns="8890" anchor="t" anchorCtr="0" upright="1">
                          <a:noAutofit/>
                        </wps:bodyPr>
                      </wps:wsp>
                      <wps:wsp>
                        <wps:cNvPr id="26" name="Text Box 1981"/>
                        <wps:cNvSpPr txBox="1">
                          <a:spLocks noChangeArrowheads="1"/>
                        </wps:cNvSpPr>
                        <wps:spPr bwMode="auto">
                          <a:xfrm>
                            <a:off x="1804027" y="2386300"/>
                            <a:ext cx="1924029" cy="17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jc w:val="center"/>
                                <w:rPr>
                                  <w:sz w:val="18"/>
                                  <w:szCs w:val="18"/>
                                </w:rPr>
                              </w:pPr>
                              <w:r>
                                <w:rPr>
                                  <w:rFonts w:hint="eastAsia"/>
                                  <w:sz w:val="18"/>
                                  <w:szCs w:val="18"/>
                                </w:rPr>
                                <w:t>地域福祉活動への支援</w:t>
                              </w:r>
                            </w:p>
                          </w:txbxContent>
                        </wps:txbx>
                        <wps:bodyPr rot="0" vert="horz" wrap="square" lIns="74295" tIns="8890" rIns="74295" bIns="8890" anchor="t" anchorCtr="0" upright="1">
                          <a:noAutofit/>
                        </wps:bodyPr>
                      </wps:wsp>
                      <wps:wsp>
                        <wps:cNvPr id="27" name="Oval 1982"/>
                        <wps:cNvSpPr>
                          <a:spLocks noChangeArrowheads="1"/>
                        </wps:cNvSpPr>
                        <wps:spPr bwMode="auto">
                          <a:xfrm>
                            <a:off x="1437622" y="2643400"/>
                            <a:ext cx="2843543" cy="257500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28" name="Text Box 1983"/>
                        <wps:cNvSpPr txBox="1">
                          <a:spLocks noChangeArrowheads="1"/>
                        </wps:cNvSpPr>
                        <wps:spPr bwMode="auto">
                          <a:xfrm>
                            <a:off x="1925929" y="1799500"/>
                            <a:ext cx="1645325" cy="315000"/>
                          </a:xfrm>
                          <a:prstGeom prst="rect">
                            <a:avLst/>
                          </a:prstGeom>
                          <a:solidFill>
                            <a:srgbClr val="FFFFFF"/>
                          </a:solidFill>
                          <a:ln w="9525">
                            <a:solidFill>
                              <a:srgbClr val="000000"/>
                            </a:solidFill>
                            <a:prstDash val="dash"/>
                            <a:miter lim="800000"/>
                            <a:headEnd/>
                            <a:tailEnd/>
                          </a:ln>
                        </wps:spPr>
                        <wps:txbx>
                          <w:txbxContent>
                            <w:p w:rsidR="0062763C" w:rsidRPr="001A51B9" w:rsidRDefault="0062763C" w:rsidP="00BB499D">
                              <w:pPr>
                                <w:spacing w:line="400" w:lineRule="exact"/>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２層：市町村圏域</w:t>
                              </w:r>
                            </w:p>
                          </w:txbxContent>
                        </wps:txbx>
                        <wps:bodyPr rot="0" vert="horz" wrap="square" lIns="74295" tIns="8890" rIns="74295" bIns="8890" anchor="t" anchorCtr="0" upright="1">
                          <a:noAutofit/>
                        </wps:bodyPr>
                      </wps:wsp>
                      <wps:wsp>
                        <wps:cNvPr id="29" name="Text Box 1984"/>
                        <wps:cNvSpPr txBox="1">
                          <a:spLocks noChangeArrowheads="1"/>
                        </wps:cNvSpPr>
                        <wps:spPr bwMode="auto">
                          <a:xfrm>
                            <a:off x="1722126" y="2629500"/>
                            <a:ext cx="2092331" cy="534000"/>
                          </a:xfrm>
                          <a:prstGeom prst="rect">
                            <a:avLst/>
                          </a:prstGeom>
                          <a:solidFill>
                            <a:srgbClr val="FFFFFF"/>
                          </a:solidFill>
                          <a:ln w="9525">
                            <a:solidFill>
                              <a:srgbClr val="000000"/>
                            </a:solidFill>
                            <a:miter lim="800000"/>
                            <a:headEnd/>
                            <a:tailEnd/>
                          </a:ln>
                        </wps:spPr>
                        <wps:txbx>
                          <w:txbxContent>
                            <w:p w:rsidR="0062763C" w:rsidRPr="001A51B9" w:rsidRDefault="0062763C" w:rsidP="00BB499D">
                              <w:pPr>
                                <w:spacing w:line="400" w:lineRule="exact"/>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１層：コミュニティ圏域</w:t>
                              </w:r>
                            </w:p>
                            <w:p w:rsidR="0062763C" w:rsidRDefault="0062763C" w:rsidP="00BB499D">
                              <w:pPr>
                                <w:spacing w:line="400" w:lineRule="exact"/>
                                <w:jc w:val="center"/>
                                <w:rPr>
                                  <w:sz w:val="24"/>
                                </w:rPr>
                              </w:pPr>
                              <w:r>
                                <w:rPr>
                                  <w:rFonts w:hint="eastAsia"/>
                                  <w:sz w:val="24"/>
                                </w:rPr>
                                <w:t>（概ね小・中学校区）</w:t>
                              </w:r>
                            </w:p>
                          </w:txbxContent>
                        </wps:txbx>
                        <wps:bodyPr rot="0" vert="horz" wrap="square" lIns="74295" tIns="8890" rIns="74295" bIns="8890" anchor="t" anchorCtr="0" upright="1">
                          <a:noAutofit/>
                        </wps:bodyPr>
                      </wps:wsp>
                      <wps:wsp>
                        <wps:cNvPr id="30" name="Oval 1985"/>
                        <wps:cNvSpPr>
                          <a:spLocks noChangeArrowheads="1"/>
                        </wps:cNvSpPr>
                        <wps:spPr bwMode="auto">
                          <a:xfrm>
                            <a:off x="2405336" y="4244300"/>
                            <a:ext cx="843913" cy="847700"/>
                          </a:xfrm>
                          <a:prstGeom prst="ellipse">
                            <a:avLst/>
                          </a:prstGeom>
                          <a:solidFill>
                            <a:srgbClr val="FFFFFF"/>
                          </a:solidFill>
                          <a:ln w="9525">
                            <a:solidFill>
                              <a:srgbClr val="000000"/>
                            </a:solidFill>
                            <a:round/>
                            <a:headEnd/>
                            <a:tailEnd/>
                          </a:ln>
                        </wps:spPr>
                        <wps:txbx>
                          <w:txbxContent>
                            <w:p w:rsidR="0062763C" w:rsidRDefault="0062763C" w:rsidP="00BB499D">
                              <w:pPr>
                                <w:jc w:val="center"/>
                              </w:pPr>
                              <w:r>
                                <w:rPr>
                                  <w:rFonts w:hint="eastAsia"/>
                                </w:rPr>
                                <w:t>家　族</w:t>
                              </w:r>
                            </w:p>
                          </w:txbxContent>
                        </wps:txbx>
                        <wps:bodyPr rot="0" vert="horz" wrap="square" lIns="74295" tIns="8890" rIns="74295" bIns="8890" anchor="t" anchorCtr="0" upright="1">
                          <a:noAutofit/>
                        </wps:bodyPr>
                      </wps:wsp>
                      <wps:wsp>
                        <wps:cNvPr id="31" name="Oval 1986"/>
                        <wps:cNvSpPr>
                          <a:spLocks noChangeArrowheads="1"/>
                        </wps:cNvSpPr>
                        <wps:spPr bwMode="auto">
                          <a:xfrm>
                            <a:off x="2548838" y="4580800"/>
                            <a:ext cx="564608" cy="521400"/>
                          </a:xfrm>
                          <a:prstGeom prst="ellipse">
                            <a:avLst/>
                          </a:prstGeom>
                          <a:solidFill>
                            <a:srgbClr val="FFFFFF"/>
                          </a:solidFill>
                          <a:ln w="9525">
                            <a:solidFill>
                              <a:srgbClr val="000000"/>
                            </a:solidFill>
                            <a:round/>
                            <a:headEnd/>
                            <a:tailEnd/>
                          </a:ln>
                        </wps:spPr>
                        <wps:txbx>
                          <w:txbxContent>
                            <w:p w:rsidR="0062763C" w:rsidRDefault="0062763C" w:rsidP="00BB499D">
                              <w:pPr>
                                <w:spacing w:line="220" w:lineRule="exact"/>
                                <w:jc w:val="center"/>
                              </w:pPr>
                              <w:r>
                                <w:rPr>
                                  <w:rFonts w:hint="eastAsia"/>
                                  <w:sz w:val="20"/>
                                </w:rPr>
                                <w:t>要支援者</w:t>
                              </w:r>
                            </w:p>
                          </w:txbxContent>
                        </wps:txbx>
                        <wps:bodyPr rot="0" vert="horz" wrap="square" lIns="74295" tIns="8890" rIns="74295" bIns="8890" anchor="t" anchorCtr="0" upright="1">
                          <a:noAutofit/>
                        </wps:bodyPr>
                      </wps:wsp>
                      <wps:wsp>
                        <wps:cNvPr id="2688" name="Text Box 1987"/>
                        <wps:cNvSpPr txBox="1">
                          <a:spLocks noChangeArrowheads="1"/>
                        </wps:cNvSpPr>
                        <wps:spPr bwMode="auto">
                          <a:xfrm>
                            <a:off x="1219218" y="560000"/>
                            <a:ext cx="3352850" cy="25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jc w:val="center"/>
                                <w:rPr>
                                  <w:sz w:val="18"/>
                                  <w:szCs w:val="18"/>
                                </w:rPr>
                              </w:pPr>
                              <w:r>
                                <w:rPr>
                                  <w:rFonts w:hint="eastAsia"/>
                                  <w:sz w:val="18"/>
                                  <w:szCs w:val="18"/>
                                </w:rPr>
                                <w:t>地域間の総合的調整</w:t>
                              </w:r>
                            </w:p>
                          </w:txbxContent>
                        </wps:txbx>
                        <wps:bodyPr rot="0" vert="horz" wrap="square" lIns="74295" tIns="8890" rIns="74295" bIns="8890" anchor="t" anchorCtr="0" upright="1">
                          <a:noAutofit/>
                        </wps:bodyPr>
                      </wps:wsp>
                      <wps:wsp>
                        <wps:cNvPr id="2698" name="Text Box 1988"/>
                        <wps:cNvSpPr txBox="1">
                          <a:spLocks noChangeArrowheads="1"/>
                        </wps:cNvSpPr>
                        <wps:spPr bwMode="auto">
                          <a:xfrm>
                            <a:off x="1686525" y="1421700"/>
                            <a:ext cx="2138132" cy="33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spacing w:line="240" w:lineRule="exact"/>
                                <w:jc w:val="center"/>
                                <w:rPr>
                                  <w:sz w:val="18"/>
                                  <w:szCs w:val="18"/>
                                </w:rPr>
                              </w:pPr>
                              <w:r>
                                <w:rPr>
                                  <w:rFonts w:hint="eastAsia"/>
                                  <w:sz w:val="18"/>
                                  <w:szCs w:val="18"/>
                                </w:rPr>
                                <w:t>市町村圏域の補完</w:t>
                              </w:r>
                            </w:p>
                            <w:p w:rsidR="0062763C" w:rsidRDefault="0062763C" w:rsidP="00BB499D">
                              <w:pPr>
                                <w:spacing w:line="240" w:lineRule="exact"/>
                                <w:jc w:val="center"/>
                                <w:rPr>
                                  <w:sz w:val="18"/>
                                  <w:szCs w:val="18"/>
                                </w:rPr>
                              </w:pPr>
                              <w:r>
                                <w:rPr>
                                  <w:rFonts w:hint="eastAsia"/>
                                  <w:sz w:val="18"/>
                                  <w:szCs w:val="18"/>
                                </w:rPr>
                                <w:t>市町村域を超えた福祉サービス提供</w:t>
                              </w:r>
                            </w:p>
                          </w:txbxContent>
                        </wps:txbx>
                        <wps:bodyPr rot="0" vert="horz" wrap="square" lIns="74295" tIns="8890" rIns="74295" bIns="8890" anchor="t" anchorCtr="0" upright="1">
                          <a:noAutofit/>
                        </wps:bodyPr>
                      </wps:wsp>
                      <wps:wsp>
                        <wps:cNvPr id="2699" name="Text Box 94"/>
                        <wps:cNvSpPr txBox="1">
                          <a:spLocks noChangeArrowheads="1"/>
                        </wps:cNvSpPr>
                        <wps:spPr bwMode="auto">
                          <a:xfrm>
                            <a:off x="2039631" y="3423200"/>
                            <a:ext cx="1565923" cy="3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spacing w:line="240" w:lineRule="exact"/>
                                <w:jc w:val="center"/>
                                <w:rPr>
                                  <w:sz w:val="18"/>
                                  <w:szCs w:val="18"/>
                                </w:rPr>
                              </w:pPr>
                              <w:r>
                                <w:rPr>
                                  <w:rFonts w:hint="eastAsia"/>
                                  <w:sz w:val="18"/>
                                  <w:szCs w:val="18"/>
                                </w:rPr>
                                <w:t>住民の地域福祉活動に関する情報交換</w:t>
                              </w:r>
                            </w:p>
                          </w:txbxContent>
                        </wps:txbx>
                        <wps:bodyPr rot="0" vert="horz" wrap="square" lIns="74295" tIns="8890" rIns="74295" bIns="8890" anchor="t" anchorCtr="0" upright="1">
                          <a:noAutofit/>
                        </wps:bodyPr>
                      </wps:wsp>
                      <wps:wsp>
                        <wps:cNvPr id="2700" name="Text Box 1990"/>
                        <wps:cNvSpPr txBox="1">
                          <a:spLocks noChangeArrowheads="1"/>
                        </wps:cNvSpPr>
                        <wps:spPr bwMode="auto">
                          <a:xfrm>
                            <a:off x="2039631" y="3726100"/>
                            <a:ext cx="1565923" cy="5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spacing w:line="240" w:lineRule="exact"/>
                                <w:jc w:val="center"/>
                                <w:rPr>
                                  <w:sz w:val="18"/>
                                  <w:szCs w:val="18"/>
                                </w:rPr>
                              </w:pPr>
                              <w:r>
                                <w:rPr>
                                  <w:rFonts w:hint="eastAsia"/>
                                  <w:sz w:val="18"/>
                                  <w:szCs w:val="18"/>
                                </w:rPr>
                                <w:t>防犯・防災活動、民生委員活動、ふれあいいきいきサロン等の日常的支援</w:t>
                              </w:r>
                            </w:p>
                          </w:txbxContent>
                        </wps:txbx>
                        <wps:bodyPr rot="0" vert="horz" wrap="square" lIns="74295" tIns="8890" rIns="74295" bIns="8890" anchor="t" anchorCtr="0" upright="1">
                          <a:noAutofit/>
                        </wps:bodyPr>
                      </wps:wsp>
                      <wps:wsp>
                        <wps:cNvPr id="2701" name="Text Box 1991"/>
                        <wps:cNvSpPr txBox="1">
                          <a:spLocks noChangeArrowheads="1"/>
                        </wps:cNvSpPr>
                        <wps:spPr bwMode="auto">
                          <a:xfrm>
                            <a:off x="2070731" y="247600"/>
                            <a:ext cx="1339820" cy="285100"/>
                          </a:xfrm>
                          <a:prstGeom prst="rect">
                            <a:avLst/>
                          </a:prstGeom>
                          <a:solidFill>
                            <a:srgbClr val="FFFFFF"/>
                          </a:solidFill>
                          <a:ln w="9525">
                            <a:solidFill>
                              <a:srgbClr val="000000"/>
                            </a:solidFill>
                            <a:prstDash val="dash"/>
                            <a:miter lim="800000"/>
                            <a:headEnd/>
                            <a:tailEnd/>
                          </a:ln>
                        </wps:spPr>
                        <wps:txbx>
                          <w:txbxContent>
                            <w:p w:rsidR="0062763C" w:rsidRPr="001A51B9" w:rsidRDefault="0062763C" w:rsidP="00BB499D">
                              <w:pPr>
                                <w:spacing w:line="400" w:lineRule="exact"/>
                                <w:jc w:val="center"/>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４層：全県域</w:t>
                              </w:r>
                            </w:p>
                          </w:txbxContent>
                        </wps:txbx>
                        <wps:bodyPr rot="0" vert="horz" wrap="square" lIns="74295" tIns="5400" rIns="74295" bIns="8890" anchor="t" anchorCtr="0" upright="1">
                          <a:noAutofit/>
                        </wps:bodyPr>
                      </wps:wsp>
                      <wps:wsp>
                        <wps:cNvPr id="2702" name="Rectangle 1992"/>
                        <wps:cNvSpPr>
                          <a:spLocks noChangeArrowheads="1"/>
                        </wps:cNvSpPr>
                        <wps:spPr bwMode="auto">
                          <a:xfrm>
                            <a:off x="3719156" y="4009300"/>
                            <a:ext cx="710611"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地区社協</w:t>
                              </w:r>
                            </w:p>
                          </w:txbxContent>
                        </wps:txbx>
                        <wps:bodyPr rot="0" vert="horz" wrap="square" lIns="74295" tIns="8890" rIns="74295" bIns="8890" anchor="t" anchorCtr="0" upright="1">
                          <a:noAutofit/>
                        </wps:bodyPr>
                      </wps:wsp>
                      <wps:wsp>
                        <wps:cNvPr id="2703" name="Rectangle 1993"/>
                        <wps:cNvSpPr>
                          <a:spLocks noChangeArrowheads="1"/>
                        </wps:cNvSpPr>
                        <wps:spPr bwMode="auto">
                          <a:xfrm>
                            <a:off x="356205" y="3247300"/>
                            <a:ext cx="1381121" cy="2140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地域包括支援センター</w:t>
                              </w:r>
                            </w:p>
                          </w:txbxContent>
                        </wps:txbx>
                        <wps:bodyPr rot="0" vert="horz" wrap="square" lIns="74295" tIns="8890" rIns="74295" bIns="8890" anchor="t" anchorCtr="0" upright="1">
                          <a:noAutofit/>
                        </wps:bodyPr>
                      </wps:wsp>
                      <wps:wsp>
                        <wps:cNvPr id="2704" name="Rectangle 1994"/>
                        <wps:cNvSpPr>
                          <a:spLocks noChangeArrowheads="1"/>
                        </wps:cNvSpPr>
                        <wps:spPr bwMode="auto">
                          <a:xfrm>
                            <a:off x="3742256" y="3535200"/>
                            <a:ext cx="1312120" cy="369400"/>
                          </a:xfrm>
                          <a:prstGeom prst="rect">
                            <a:avLst/>
                          </a:prstGeom>
                          <a:solidFill>
                            <a:srgbClr val="FFFFFF"/>
                          </a:solidFill>
                          <a:ln w="9525">
                            <a:solidFill>
                              <a:srgbClr val="000000"/>
                            </a:solidFill>
                            <a:miter lim="800000"/>
                            <a:headEnd/>
                            <a:tailEnd/>
                          </a:ln>
                        </wps:spPr>
                        <wps:txbx>
                          <w:txbxContent>
                            <w:p w:rsidR="0062763C" w:rsidRDefault="0062763C" w:rsidP="00BB499D">
                              <w:pPr>
                                <w:spacing w:line="240" w:lineRule="exact"/>
                                <w:rPr>
                                  <w:sz w:val="20"/>
                                </w:rPr>
                              </w:pPr>
                              <w:r>
                                <w:rPr>
                                  <w:rFonts w:hint="eastAsia"/>
                                  <w:sz w:val="20"/>
                                </w:rPr>
                                <w:t>富山型デイサービス</w:t>
                              </w:r>
                            </w:p>
                            <w:p w:rsidR="0062763C" w:rsidRDefault="0062763C" w:rsidP="00BB499D">
                              <w:pPr>
                                <w:spacing w:line="240" w:lineRule="exact"/>
                                <w:rPr>
                                  <w:spacing w:val="-20"/>
                                  <w:sz w:val="14"/>
                                  <w:szCs w:val="20"/>
                                </w:rPr>
                              </w:pPr>
                              <w:r>
                                <w:rPr>
                                  <w:rFonts w:hint="eastAsia"/>
                                  <w:sz w:val="20"/>
                                </w:rPr>
                                <w:t>（共生型サービス）</w:t>
                              </w:r>
                            </w:p>
                          </w:txbxContent>
                        </wps:txbx>
                        <wps:bodyPr rot="0" vert="horz" wrap="square" lIns="74295" tIns="8890" rIns="74295" bIns="8890" anchor="t" anchorCtr="0" upright="1">
                          <a:noAutofit/>
                        </wps:bodyPr>
                      </wps:wsp>
                      <wps:wsp>
                        <wps:cNvPr id="2705" name="Rectangle 1995"/>
                        <wps:cNvSpPr>
                          <a:spLocks noChangeArrowheads="1"/>
                        </wps:cNvSpPr>
                        <wps:spPr bwMode="auto">
                          <a:xfrm>
                            <a:off x="4229163" y="704200"/>
                            <a:ext cx="579109"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県社協</w:t>
                              </w:r>
                            </w:p>
                          </w:txbxContent>
                        </wps:txbx>
                        <wps:bodyPr rot="0" vert="horz" wrap="square" lIns="74295" tIns="8890" rIns="74295" bIns="8890" anchor="t" anchorCtr="0" upright="1">
                          <a:noAutofit/>
                        </wps:bodyPr>
                      </wps:wsp>
                      <wps:wsp>
                        <wps:cNvPr id="2706" name="Rectangle 1996"/>
                        <wps:cNvSpPr>
                          <a:spLocks noChangeArrowheads="1"/>
                        </wps:cNvSpPr>
                        <wps:spPr bwMode="auto">
                          <a:xfrm>
                            <a:off x="4086861" y="2190100"/>
                            <a:ext cx="836313"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市町村社協</w:t>
                              </w:r>
                            </w:p>
                          </w:txbxContent>
                        </wps:txbx>
                        <wps:bodyPr rot="0" vert="horz" wrap="square" lIns="74295" tIns="8890" rIns="74295" bIns="8890" anchor="t" anchorCtr="0" upright="1">
                          <a:noAutofit/>
                        </wps:bodyPr>
                      </wps:wsp>
                      <wps:wsp>
                        <wps:cNvPr id="2707" name="Rectangle 1997"/>
                        <wps:cNvSpPr>
                          <a:spLocks noChangeArrowheads="1"/>
                        </wps:cNvSpPr>
                        <wps:spPr bwMode="auto">
                          <a:xfrm>
                            <a:off x="1082016" y="3676000"/>
                            <a:ext cx="746811"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訪問介護</w:t>
                              </w:r>
                            </w:p>
                          </w:txbxContent>
                        </wps:txbx>
                        <wps:bodyPr rot="0" vert="horz" wrap="square" lIns="74295" tIns="8890" rIns="74295" bIns="8890" anchor="t" anchorCtr="0" upright="1">
                          <a:noAutofit/>
                        </wps:bodyPr>
                      </wps:wsp>
                      <wps:wsp>
                        <wps:cNvPr id="2711" name="Rectangle 1998"/>
                        <wps:cNvSpPr>
                          <a:spLocks noChangeArrowheads="1"/>
                        </wps:cNvSpPr>
                        <wps:spPr bwMode="auto">
                          <a:xfrm>
                            <a:off x="365705" y="935900"/>
                            <a:ext cx="1233818" cy="228600"/>
                          </a:xfrm>
                          <a:prstGeom prst="rect">
                            <a:avLst/>
                          </a:prstGeom>
                          <a:solidFill>
                            <a:srgbClr val="FFFFFF"/>
                          </a:solidFill>
                          <a:ln w="9525">
                            <a:solidFill>
                              <a:srgbClr val="000000"/>
                            </a:solidFill>
                            <a:miter lim="800000"/>
                            <a:headEnd/>
                            <a:tailEnd/>
                          </a:ln>
                        </wps:spPr>
                        <wps:txbx>
                          <w:txbxContent>
                            <w:p w:rsidR="0062763C" w:rsidRDefault="0062763C" w:rsidP="00BB499D">
                              <w:r>
                                <w:rPr>
                                  <w:rFonts w:hint="eastAsia"/>
                                  <w:spacing w:val="-20"/>
                                  <w:sz w:val="20"/>
                                  <w:szCs w:val="20"/>
                                </w:rPr>
                                <w:t>介護実習・普及センター</w:t>
                              </w:r>
                            </w:p>
                          </w:txbxContent>
                        </wps:txbx>
                        <wps:bodyPr rot="0" vert="horz" wrap="square" lIns="74295" tIns="8890" rIns="74295" bIns="8890" anchor="t" anchorCtr="0" upright="1">
                          <a:noAutofit/>
                        </wps:bodyPr>
                      </wps:wsp>
                      <wps:wsp>
                        <wps:cNvPr id="2714" name="Rectangle 2000"/>
                        <wps:cNvSpPr>
                          <a:spLocks noChangeArrowheads="1"/>
                        </wps:cNvSpPr>
                        <wps:spPr bwMode="auto">
                          <a:xfrm>
                            <a:off x="348605" y="1389300"/>
                            <a:ext cx="1200118" cy="228600"/>
                          </a:xfrm>
                          <a:prstGeom prst="rect">
                            <a:avLst/>
                          </a:prstGeom>
                          <a:solidFill>
                            <a:srgbClr val="FFFFFF"/>
                          </a:solidFill>
                          <a:ln w="9525">
                            <a:solidFill>
                              <a:srgbClr val="000000"/>
                            </a:solidFill>
                            <a:miter lim="800000"/>
                            <a:headEnd/>
                            <a:tailEnd/>
                          </a:ln>
                        </wps:spPr>
                        <wps:txbx>
                          <w:txbxContent>
                            <w:p w:rsidR="0062763C" w:rsidRDefault="0062763C" w:rsidP="00BB499D">
                              <w:r>
                                <w:rPr>
                                  <w:rFonts w:hint="eastAsia"/>
                                  <w:sz w:val="20"/>
                                  <w:szCs w:val="20"/>
                                </w:rPr>
                                <w:t>介護老人保健施設</w:t>
                              </w:r>
                            </w:p>
                          </w:txbxContent>
                        </wps:txbx>
                        <wps:bodyPr rot="0" vert="horz" wrap="square" lIns="74295" tIns="8890" rIns="74295" bIns="8890" anchor="t" anchorCtr="0" upright="1">
                          <a:noAutofit/>
                        </wps:bodyPr>
                      </wps:wsp>
                      <wps:wsp>
                        <wps:cNvPr id="2715" name="Rectangle 2001"/>
                        <wps:cNvSpPr>
                          <a:spLocks noChangeArrowheads="1"/>
                        </wps:cNvSpPr>
                        <wps:spPr bwMode="auto">
                          <a:xfrm>
                            <a:off x="521908" y="1951300"/>
                            <a:ext cx="1113817" cy="238800"/>
                          </a:xfrm>
                          <a:prstGeom prst="rect">
                            <a:avLst/>
                          </a:prstGeom>
                          <a:solidFill>
                            <a:srgbClr val="FFFFFF"/>
                          </a:solidFill>
                          <a:ln w="9525">
                            <a:solidFill>
                              <a:srgbClr val="000000"/>
                            </a:solidFill>
                            <a:miter lim="800000"/>
                            <a:headEnd/>
                            <a:tailEnd/>
                          </a:ln>
                        </wps:spPr>
                        <wps:txbx>
                          <w:txbxContent>
                            <w:p w:rsidR="0062763C" w:rsidRDefault="0062763C" w:rsidP="00BB499D">
                              <w:pPr>
                                <w:jc w:val="center"/>
                                <w:rPr>
                                  <w:spacing w:val="-20"/>
                                  <w:sz w:val="20"/>
                                  <w:szCs w:val="20"/>
                                </w:rPr>
                              </w:pPr>
                              <w:r>
                                <w:rPr>
                                  <w:rFonts w:hint="eastAsia"/>
                                  <w:spacing w:val="-20"/>
                                  <w:sz w:val="20"/>
                                  <w:szCs w:val="20"/>
                                </w:rPr>
                                <w:t>特別養護老人ホーム</w:t>
                              </w:r>
                            </w:p>
                          </w:txbxContent>
                        </wps:txbx>
                        <wps:bodyPr rot="0" vert="horz" wrap="square" lIns="74295" tIns="8890" rIns="74295" bIns="8890" anchor="t" anchorCtr="0" upright="1">
                          <a:noAutofit/>
                        </wps:bodyPr>
                      </wps:wsp>
                      <wps:wsp>
                        <wps:cNvPr id="2718" name="Rectangle 2002"/>
                        <wps:cNvSpPr>
                          <a:spLocks noChangeArrowheads="1"/>
                        </wps:cNvSpPr>
                        <wps:spPr bwMode="auto">
                          <a:xfrm>
                            <a:off x="3924359" y="2761600"/>
                            <a:ext cx="1445822" cy="226600"/>
                          </a:xfrm>
                          <a:prstGeom prst="rect">
                            <a:avLst/>
                          </a:prstGeom>
                          <a:solidFill>
                            <a:srgbClr val="FFFFFF"/>
                          </a:solidFill>
                          <a:ln w="9525">
                            <a:solidFill>
                              <a:srgbClr val="000000"/>
                            </a:solidFill>
                            <a:miter lim="800000"/>
                            <a:headEnd/>
                            <a:tailEnd/>
                          </a:ln>
                        </wps:spPr>
                        <wps:txbx>
                          <w:txbxContent>
                            <w:p w:rsidR="0062763C" w:rsidRDefault="0062763C" w:rsidP="00BB499D">
                              <w:r>
                                <w:rPr>
                                  <w:rFonts w:hint="eastAsia"/>
                                  <w:sz w:val="20"/>
                                  <w:szCs w:val="20"/>
                                </w:rPr>
                                <w:t>訪問看護ステーション</w:t>
                              </w:r>
                            </w:p>
                          </w:txbxContent>
                        </wps:txbx>
                        <wps:bodyPr rot="0" vert="horz" wrap="square" lIns="74295" tIns="8890" rIns="74295" bIns="8890" anchor="t" anchorCtr="0" upright="1">
                          <a:noAutofit/>
                        </wps:bodyPr>
                      </wps:wsp>
                      <wps:wsp>
                        <wps:cNvPr id="2719" name="Rectangle 2003"/>
                        <wps:cNvSpPr>
                          <a:spLocks noChangeArrowheads="1"/>
                        </wps:cNvSpPr>
                        <wps:spPr bwMode="auto">
                          <a:xfrm>
                            <a:off x="3896958" y="3247300"/>
                            <a:ext cx="1415521" cy="228600"/>
                          </a:xfrm>
                          <a:prstGeom prst="rect">
                            <a:avLst/>
                          </a:prstGeom>
                          <a:solidFill>
                            <a:srgbClr val="FFFFFF"/>
                          </a:solidFill>
                          <a:ln w="9525">
                            <a:solidFill>
                              <a:srgbClr val="000000"/>
                            </a:solidFill>
                            <a:miter lim="800000"/>
                            <a:headEnd/>
                            <a:tailEnd/>
                          </a:ln>
                        </wps:spPr>
                        <wps:txbx>
                          <w:txbxContent>
                            <w:p w:rsidR="0062763C" w:rsidRDefault="0062763C" w:rsidP="00BB499D">
                              <w:r>
                                <w:rPr>
                                  <w:rFonts w:hint="eastAsia"/>
                                  <w:spacing w:val="-20"/>
                                  <w:sz w:val="20"/>
                                  <w:szCs w:val="20"/>
                                </w:rPr>
                                <w:t>地域密着型サービス事業者</w:t>
                              </w:r>
                            </w:p>
                          </w:txbxContent>
                        </wps:txbx>
                        <wps:bodyPr rot="0" vert="horz" wrap="square" lIns="74295" tIns="8890" rIns="74295" bIns="8890" anchor="t" anchorCtr="0" upright="1">
                          <a:noAutofit/>
                        </wps:bodyPr>
                      </wps:wsp>
                      <wps:wsp>
                        <wps:cNvPr id="288" name="Rectangle 2004"/>
                        <wps:cNvSpPr>
                          <a:spLocks noChangeArrowheads="1"/>
                        </wps:cNvSpPr>
                        <wps:spPr bwMode="auto">
                          <a:xfrm>
                            <a:off x="4158662" y="1026700"/>
                            <a:ext cx="1285819" cy="228600"/>
                          </a:xfrm>
                          <a:prstGeom prst="rect">
                            <a:avLst/>
                          </a:prstGeom>
                          <a:solidFill>
                            <a:srgbClr val="FFFFFF"/>
                          </a:solidFill>
                          <a:ln w="9525">
                            <a:solidFill>
                              <a:srgbClr val="000000"/>
                            </a:solidFill>
                            <a:miter lim="800000"/>
                            <a:headEnd/>
                            <a:tailEnd/>
                          </a:ln>
                        </wps:spPr>
                        <wps:txbx>
                          <w:txbxContent>
                            <w:p w:rsidR="0062763C" w:rsidRDefault="0062763C" w:rsidP="00BB499D">
                              <w:pPr>
                                <w:rPr>
                                  <w:spacing w:val="-20"/>
                                  <w:sz w:val="20"/>
                                  <w:szCs w:val="20"/>
                                </w:rPr>
                              </w:pPr>
                              <w:r>
                                <w:rPr>
                                  <w:rFonts w:hint="eastAsia"/>
                                  <w:spacing w:val="-20"/>
                                  <w:sz w:val="20"/>
                                  <w:szCs w:val="20"/>
                                </w:rPr>
                                <w:t>健康・福祉人材センター</w:t>
                              </w:r>
                            </w:p>
                          </w:txbxContent>
                        </wps:txbx>
                        <wps:bodyPr rot="0" vert="horz" wrap="square" lIns="74295" tIns="8890" rIns="74295" bIns="8890" anchor="t" anchorCtr="0" upright="1">
                          <a:noAutofit/>
                        </wps:bodyPr>
                      </wps:wsp>
                      <wps:wsp>
                        <wps:cNvPr id="289" name="Rectangle 2005"/>
                        <wps:cNvSpPr>
                          <a:spLocks noChangeArrowheads="1"/>
                        </wps:cNvSpPr>
                        <wps:spPr bwMode="auto">
                          <a:xfrm>
                            <a:off x="624809" y="2647300"/>
                            <a:ext cx="828712"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福祉事務所</w:t>
                              </w:r>
                            </w:p>
                          </w:txbxContent>
                        </wps:txbx>
                        <wps:bodyPr rot="0" vert="horz" wrap="square" lIns="74295" tIns="8890" rIns="74295" bIns="8890" anchor="t" anchorCtr="0" upright="1">
                          <a:noAutofit/>
                        </wps:bodyPr>
                      </wps:wsp>
                      <wps:wsp>
                        <wps:cNvPr id="290" name="Rectangle 2006"/>
                        <wps:cNvSpPr>
                          <a:spLocks noChangeArrowheads="1"/>
                        </wps:cNvSpPr>
                        <wps:spPr bwMode="auto">
                          <a:xfrm>
                            <a:off x="1104917" y="4018900"/>
                            <a:ext cx="668610" cy="228600"/>
                          </a:xfrm>
                          <a:prstGeom prst="rect">
                            <a:avLst/>
                          </a:prstGeom>
                          <a:solidFill>
                            <a:srgbClr val="FFFFFF"/>
                          </a:solidFill>
                          <a:ln w="9525">
                            <a:solidFill>
                              <a:srgbClr val="000000"/>
                            </a:solidFill>
                            <a:miter lim="800000"/>
                            <a:headEnd/>
                            <a:tailEnd/>
                          </a:ln>
                        </wps:spPr>
                        <wps:txbx>
                          <w:txbxContent>
                            <w:p w:rsidR="0062763C" w:rsidRDefault="0062763C" w:rsidP="00BB499D">
                              <w:pPr>
                                <w:rPr>
                                  <w:spacing w:val="-20"/>
                                </w:rPr>
                              </w:pPr>
                              <w:r>
                                <w:rPr>
                                  <w:rFonts w:hint="eastAsia"/>
                                  <w:spacing w:val="-20"/>
                                </w:rPr>
                                <w:t>通所介護</w:t>
                              </w:r>
                            </w:p>
                          </w:txbxContent>
                        </wps:txbx>
                        <wps:bodyPr rot="0" vert="horz" wrap="square" lIns="74295" tIns="8890" rIns="74295" bIns="8890" anchor="t" anchorCtr="0" upright="1">
                          <a:noAutofit/>
                        </wps:bodyPr>
                      </wps:wsp>
                      <wps:wsp>
                        <wps:cNvPr id="291" name="Rectangle 1998"/>
                        <wps:cNvSpPr>
                          <a:spLocks noChangeArrowheads="1"/>
                        </wps:cNvSpPr>
                        <wps:spPr bwMode="auto">
                          <a:xfrm>
                            <a:off x="553708" y="643200"/>
                            <a:ext cx="1001415" cy="228600"/>
                          </a:xfrm>
                          <a:prstGeom prst="rect">
                            <a:avLst/>
                          </a:prstGeom>
                          <a:solidFill>
                            <a:srgbClr val="FFFFFF"/>
                          </a:solidFill>
                          <a:ln w="9525">
                            <a:solidFill>
                              <a:srgbClr val="000000"/>
                            </a:solidFill>
                            <a:miter lim="800000"/>
                            <a:headEnd/>
                            <a:tailEnd/>
                          </a:ln>
                        </wps:spPr>
                        <wps:txbx>
                          <w:txbxContent>
                            <w:p w:rsidR="0062763C" w:rsidRDefault="0062763C" w:rsidP="00BB499D">
                              <w:pPr>
                                <w:pStyle w:val="Web"/>
                                <w:spacing w:before="0" w:beforeAutospacing="0" w:after="0" w:afterAutospacing="0"/>
                                <w:jc w:val="both"/>
                                <w:rPr>
                                  <w:sz w:val="28"/>
                                </w:rPr>
                              </w:pPr>
                              <w:r>
                                <w:rPr>
                                  <w:rFonts w:ascii="Century" w:eastAsia="ＭＳ 明朝" w:hAnsi="ＭＳ 明朝" w:cs="Times New Roman" w:hint="eastAsia"/>
                                  <w:spacing w:val="-20"/>
                                  <w:kern w:val="2"/>
                                  <w:sz w:val="21"/>
                                  <w:szCs w:val="20"/>
                                </w:rPr>
                                <w:t>県民福祉カレッジ</w:t>
                              </w:r>
                            </w:p>
                          </w:txbxContent>
                        </wps:txbx>
                        <wps:bodyPr rot="0" vert="horz" wrap="square" lIns="74295" tIns="8890" rIns="74295" bIns="8890" anchor="t" anchorCtr="0" upright="1">
                          <a:noAutofit/>
                        </wps:bodyPr>
                      </wps:wsp>
                      <wps:wsp>
                        <wps:cNvPr id="292" name="Text Box 113"/>
                        <wps:cNvSpPr txBox="1">
                          <a:spLocks noChangeArrowheads="1"/>
                        </wps:cNvSpPr>
                        <wps:spPr bwMode="auto">
                          <a:xfrm>
                            <a:off x="1587824" y="2187200"/>
                            <a:ext cx="2522238" cy="2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pStyle w:val="Web"/>
                                <w:spacing w:before="0" w:beforeAutospacing="0" w:after="0" w:afterAutospacing="0" w:line="240" w:lineRule="exact"/>
                                <w:jc w:val="center"/>
                                <w:rPr>
                                  <w:color w:val="FF0000"/>
                                </w:rPr>
                              </w:pPr>
                              <w:r>
                                <w:rPr>
                                  <w:rFonts w:ascii="Century" w:eastAsia="ＭＳ 明朝" w:hAnsi="ＭＳ 明朝" w:cs="Times New Roman" w:hint="eastAsia"/>
                                  <w:kern w:val="2"/>
                                  <w:sz w:val="18"/>
                                  <w:szCs w:val="18"/>
                                </w:rPr>
                                <w:t>地域で解決できない困難課題に対する相談･支援</w:t>
                              </w:r>
                            </w:p>
                          </w:txbxContent>
                        </wps:txbx>
                        <wps:bodyPr rot="0" vert="horz" wrap="square" lIns="74295" tIns="8890" rIns="74295" bIns="8890" anchor="t" anchorCtr="0" upright="1">
                          <a:noAutofit/>
                        </wps:bodyPr>
                      </wps:wsp>
                    </wpc:wpc>
                  </a:graphicData>
                </a:graphic>
              </wp:inline>
            </w:drawing>
          </mc:Choice>
          <mc:Fallback>
            <w:pict>
              <v:group id="キャンバス 293" o:spid="_x0000_s1172" editas="canvas" style="width:472.7pt;height:425pt;mso-position-horizontal-relative:char;mso-position-vertical-relative:line" coordsize="60032,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aAkAAGhgAAAOAAAAZHJzL2Uyb0RvYy54bWzsXV1z27gVfe9M/wOH746JLxLQRNlJrLjT&#10;mbSb6W5/AC1RlqYSqZJ05Gyn/70HIAmSohSvLZtuNvCDQokUBQIH59577gXy9qf77cb7kuTFOkun&#10;PnkT+F6SzrPFOr2d+v/89fpC+l5Rxuki3mRpMvW/JoX/07s//+ntfjdJaLbKNosk93CTtJjsd1N/&#10;VZa7yeVlMV8l27h4k+2SFCeXWb6NS7zNby8XebzH3bebSxoE4eU+yxe7PJsnRYFPZ9VJ/525/3KZ&#10;zMufl8siKb3N1EfbSvOam9cb/Xr57m08uc3j3Wo9r5sRP6EV23id4kftrWZxGXt3+Xpwq+16nmdF&#10;tizfzLPtZbZcrueJeQY8DQkOnuYqTr/EhXmYOXqnaSCOnvG+N7e63Wl2vd5s0BuXuPtEf6b/3WN8&#10;Eny432F0ip0dp+K83/9lFe8S81jFZP73L59zb72Y+pT6XhpvAZL3d2VmrvGIiiI9RroBuPKX3edc&#10;t7bYfcrm/yq8NLtaxelt8j7Ps/0qiRdoGNHX4yk6X9BvCnzVu9n/LVvgB2L8gBmu+2W+1TfEQHj3&#10;U1+pACD5OvXDMMQRbhRPkvvSm+OciDijMvS9Oc4LqoiorriMJ81ddnlR/iXJtp4+mPrLTbZH+/Ly&#10;/aZM8jQuk88VUM1Px18+FaVuajxpvmceLdusF3oszJv89uZqk3tfYsD32vyZp0MPdC/bpN4ejRdU&#10;mDv3zhXdWwTm79gtdBNmcbGqfqr4Wsyysnr+7RqN9zbr7dSX9uvxRPf2x3RhuqiM15vqGA+zSevu&#10;1z1ejdxNtviK3s+zavqBLnCwyvLffG+PqTf1i3/fxXnie5u/phjBiFMlMFfNGykVhiTvnrjpnIjT&#10;OW409Uvfqw6vymp23+3y9e0Kv0NMn6SZBtVybXpc46FqU91UYHsskLMG5D9jUDW+pe7mHlxfDt8s&#10;5DxA1wLBKuIYzWqIG4hzJUJ8XkGcM0brSXAa4slms94Vei7Hk2cHNJMELfz2pDiN6Dy7q+HpoPqA&#10;nTnBxwBCxce/aoB8yO41XNUBXL3yHmeaafZSxExCyhVFg4BcKaMBcinlMmQ1ckUQauBU3HqCm3N4&#10;Bi+D2mek4QUIuZqhz0DC5f3NvbGz4NOacRwvt84HWLECe83L0vbSCH6HpEwQuD9AN5FBBDtbDXtD&#10;zExJoULYQe17MB7CVXwA3y9KzFSK6OmuhiPm3x0AnCBmOKEDYpbG7+34ESMRswx4QCMDXcrAwYfQ&#10;JaDtgKoKuiQSCNrOY2YbqVSuZjd0aT7BtIFvrR0HPYFMGPYfFaiP8qPkF5yGHy94MJtdvL++4hfh&#10;NRo1Y7Orqxn5r7YIhE9W68UiSbUT3oSEhP++iKcOTqtgzgaFpx3yUz79Zb8ZJkrAsxw8EkHXfqDq&#10;4jqU0QW/5uJCRYG8CIj6ALbgis+u+4/0aZ0m5z/S2cHGI62ZHRHd/LYr4JU2A23CvTbeaE2dnRTO&#10;1LWmDrO1b+po4xCMYOoIZ1GoQ31YMhpyhiikb+uo5ExwhEna1lEYmtrZe6UghKhAuCDk9eJl6IdD&#10;W8cOADuSrVNUKG3KtJsWKVULQK1EREIuGESYyk3TAtGZtu7xhkObwLP5uS8GvVAUYknHUXNLzQDX&#10;EO38ddAeUUooXE1D1FDkBkQdKMoYqdAuNJF/n2h/pDdyTOBsHQ7LTA7VFtUMgWvf4RAHiDYa3wtp&#10;+vCRBWMVjjnlfBChwN9QpPY3JI8gLunWvZK7cZZ69LTIugWvJRoH3ha8ILg+eMMxwSu4lAw+EEiY&#10;CxkMlCERQg3C+SopRWpv+kcEr+UUB14LXhrKo/7zYU51JP+ZQgwiFZgFUkuHDgVjAspirXJSgcMH&#10;mPhlRHxtjKzIhJmkE5qt1NDTlJwAUyttJwUYS5ZuVnZmpTo6Kw8zwSPNylCGunLARLWcktr/aaNa&#10;SpCIZVBsTPKBNTbotI1x0xJ8cTp018Rnma132SMjkTN0UWsA3LTsTsth+K2sT1xro+NMShowFerY&#10;Gn4f45TVWZN2UhIRQouqoxbGxdm20lq8xuDZD75tAl1aJUl/uLSKtVSOPlr60IZzqN611RavRyAR&#10;bQpiThCIoExXPn5T9njIqlu+cATiwoKHwgJbReYIpEsgVmvqVNwpm8MemUCiIKo9EMqjQTk0YShK&#10;ok2wLsWDFUkP8UfPE+5VLZ8qkvhucl1137Rlx08rhRZa3fsDlUJHga34/wfKMVHIv0lQYqpsZnCE&#10;cgQWEVTy19mBIFCD7EBEUE1aJ7ko6v/PNZOvBPNHhpbfTHKRwFKSo+8ufdva/h6cbUpwDDiLkNYF&#10;/gysPUCzlnIIbeCs0wVnen1/CDhbwnFw7sLZ1v/34HwoiLxk7pZhKRCt2ZkJpAcquHaiGAY0N14I&#10;C9WD+a//Uy/keenZMo7DcxfPtsS/h2ebNxyBnoFmRUKYCch6UcAHcBaRIkFdK+2cDbNahQSWcBya&#10;u2i2iwB6aLb5tjHQHEjkjiqRGqndZlFKy86SQcOuNWoH5xrOlm8cnLtwtkXpPTjbPNUIcCYB9AxS&#10;hYIs1IqH8Y1bOEc8hPdc5UEdnGs4W8JxcO7AWcOkqhrrwdnmTUaAMwtF1Kz1ZqKW91swE9TuSl2M&#10;Y5ZZOGFD70BBAss3Ds1dNB+JBOG7GnrsrDh80UgQ67trNEPDGMp0CAID4uCsR8PW88KgNaWqDs5d&#10;OB8JBDV8ms4agZyF9perSkiiBBnqdEQrdfCJDDszWdf9jl1zdfZKoufVNVzW8MiuSZFmvUNfA3C2&#10;ouYIcGZY5A0fw+gaNArJMFvIUb2uV31W3kazu9KPjWdiDaij5y492yq81ncGnq2oOQaepQqVqPj5&#10;eB6FEwEOb/Ds0oLae0bQ4zaWsXt5NbvatSswenC2quYIcAZYZRhWa+5JQMNBiTfBugtJnPDc856x&#10;IY+D8xDOx9nZqpojwBl7gUmdJTELk48kuSWVkd5NySkbbSgIGd6BeQBmvbXkEdfZapojgJkgwaV0&#10;pKdXeAYEu10eqM6hzrE0dXZOpzM6HbHW03nOreeMStEBmlFOZ0WgEdAsBMMOVAbM2NsHXrtmnY7o&#10;DJUFzoij5q5Kh/5w1DykZlsb2tZCt0ashvI4i7HgPUey3nwU65ejAaypoBSb39WwFs0FT1c33FoK&#10;u22fW0vxwFoKgpT1d8UfZod57C5v9lipt97X++V33+O4+x8EvPsfAAAA//8DAFBLAwQUAAYACAAA&#10;ACEA3DziQdwAAAAFAQAADwAAAGRycy9kb3ducmV2LnhtbEyPzU7DMBCE70h9B2uRuFG7VYNKGqeq&#10;KnEBgejPgaNrb5OIeB1sNwlvj+FCLyuNZjTzbbEebct69KFxJGE2FcCQtDMNVRKOh6f7JbAQFRnV&#10;OkIJ3xhgXU5uCpUbN9AO+32sWCqhkCsJdYxdznnQNVoVpq5DSt7Zeatikr7ixqshlduWz4V44FY1&#10;lBZq1eG2Rv25v1gJb7PD0PvNuwjb7EW/8mfzpT+MlHe342YFLOIY/8Pwi5/QoUxMJ3chE1grIT0S&#10;/27yHhfZAthJwjITAnhZ8Gv68gcAAP//AwBQSwECLQAUAAYACAAAACEAtoM4kv4AAADhAQAAEwAA&#10;AAAAAAAAAAAAAAAAAAAAW0NvbnRlbnRfVHlwZXNdLnhtbFBLAQItABQABgAIAAAAIQA4/SH/1gAA&#10;AJQBAAALAAAAAAAAAAAAAAAAAC8BAABfcmVscy8ucmVsc1BLAQItABQABgAIAAAAIQD+UWlkaAkA&#10;AGhgAAAOAAAAAAAAAAAAAAAAAC4CAABkcnMvZTJvRG9jLnhtbFBLAQItABQABgAIAAAAIQDcPOJB&#10;3AAAAAUBAAAPAAAAAAAAAAAAAAAAAMILAABkcnMvZG93bnJldi54bWxQSwUGAAAAAAQABADzAAAA&#10;ywwAAAAA&#10;">
                <v:shape id="_x0000_s1173" type="#_x0000_t75" style="position:absolute;width:60032;height:53975;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77" o:spid="_x0000_s1174" type="#_x0000_t176" style="position:absolute;left:99;top:666;width:57432;height:5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1sMA&#10;AADbAAAADwAAAGRycy9kb3ducmV2LnhtbESPwWrDMBBE74X8g9hCb41cQUNxIhsnYPClh7qFkNvG&#10;2tgm1spYSuz+fVUo9DjMzBtmly92EHeafO9Yw8s6AUHcONNzq+Hrs3x+A+EDssHBMWn4Jg95tnrY&#10;YWrczB90r0MrIoR9ihq6EMZUSt90ZNGv3UgcvYubLIYop1aaCecIt4NUSbKRFnuOCx2OdOioudY3&#10;q+G2f/VtdSZV8ako1ZHCxuO71k+PS7EFEWgJ/+G/dmU0KAW/X+I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1sMAAADbAAAADwAAAAAAAAAAAAAAAACYAgAAZHJzL2Rv&#10;d25yZXYueG1sUEsFBgAAAAAEAAQA9QAAAIgDAAAAAA==&#10;">
                  <v:stroke dashstyle="1 1"/>
                  <v:textbox inset="5.85pt,.7pt,5.85pt,.7pt"/>
                </v:shape>
                <v:oval id="Oval 1978" o:spid="_x0000_s1175" style="position:absolute;left:3644;top:9740;width:49569;height:4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HJsUA&#10;AADbAAAADwAAAGRycy9kb3ducmV2LnhtbESPT2sCMRTE7wW/Q3hCbzWrRZHVKFZo6aFQuvUP3h6b&#10;Z7K4eVk2qbt++6Yg9DjMzG+Y5bp3tbhSGyrPCsajDARx6XXFRsHu+/VpDiJEZI21Z1JwowDr1eBh&#10;ibn2HX/RtYhGJAiHHBXYGJtcylBachhGviFO3tm3DmOSrZG6xS7BXS0nWTaTDitOCxYb2loqL8WP&#10;U3A5me5ll31ObSj88WCO24+3faXU47DfLEBE6uN/+N5+1womz/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ocmxQAAANsAAAAPAAAAAAAAAAAAAAAAAJgCAABkcnMv&#10;ZG93bnJldi54bWxQSwUGAAAAAAQABAD1AAAAigMAAAAA&#10;" strokeweight="3pt">
                  <v:textbox inset="5.85pt,.7pt,5.85pt,.7pt"/>
                </v:oval>
                <v:shape id="Text Box 1979" o:spid="_x0000_s1176" type="#_x0000_t202" style="position:absolute;left:16249;top:8870;width:22486;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gtsMA&#10;AADbAAAADwAAAGRycy9kb3ducmV2LnhtbESPQWvCQBSE7wX/w/IKvdWN0pYQXaUKLUIvNopeX7Ov&#10;2WD2bciuSfz3riB4HGbmG2a+HGwtOmp95VjBZJyAIC6crrhUsN99vaYgfEDWWDsmBRfysFyMnuaY&#10;adfzL3V5KEWEsM9QgQmhyaT0hSGLfuwa4uj9u9ZiiLItpW6xj3Bby2mSfEiLFccFgw2tDRWn/GwV&#10;nCZ/K/x59/qQfpv+mJ7X3VbnSr08D58zEIGG8Ajf2xutYPoGty/x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gtsMAAADbAAAADwAAAAAAAAAAAAAAAACYAgAAZHJzL2Rv&#10;d25yZXYueG1sUEsFBgAAAAAEAAQA9QAAAIgDAAAAAA==&#10;">
                  <v:stroke dashstyle="dash"/>
                  <v:textbox inset="5.85pt,.7pt,5.85pt,.7pt">
                    <w:txbxContent>
                      <w:p w:rsidR="0062763C" w:rsidRPr="001A51B9" w:rsidRDefault="0062763C" w:rsidP="00BB499D">
                        <w:pPr>
                          <w:spacing w:line="400" w:lineRule="exact"/>
                          <w:jc w:val="center"/>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３層：広域圏域</w:t>
                        </w:r>
                      </w:p>
                      <w:p w:rsidR="0062763C" w:rsidRDefault="0062763C" w:rsidP="00BB499D">
                        <w:pPr>
                          <w:spacing w:line="400" w:lineRule="exact"/>
                          <w:jc w:val="center"/>
                          <w:rPr>
                            <w:sz w:val="24"/>
                          </w:rPr>
                        </w:pPr>
                        <w:r>
                          <w:rPr>
                            <w:rFonts w:hint="eastAsia"/>
                            <w:sz w:val="24"/>
                          </w:rPr>
                          <w:t>（新川、富山、高岡、砺波圏域）</w:t>
                        </w:r>
                      </w:p>
                    </w:txbxContent>
                  </v:textbox>
                </v:shape>
                <v:oval id="Oval 1980" o:spid="_x0000_s1177" style="position:absolute;left:8235;top:18078;width:39859;height:3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z8UA&#10;AADbAAAADwAAAGRycy9kb3ducmV2LnhtbESPT2vCQBTE7wW/w/IKvTUbhRaJboIVpT1ZqiZ6fGRf&#10;/mD2bchuNf323ULB4zAzv2GW2Wg6caXBtZYVTKMYBHFpdcu1guNh+zwH4Tyyxs4yKfghB1k6eVhi&#10;ou2Nv+i697UIEHYJKmi87xMpXdmQQRfZnjh4lR0M+iCHWuoBbwFuOjmL41dpsOWw0GBP64bKy/7b&#10;KDhP3zfzXbUrfcG2yN9Olc7Pn0o9PY6rBQhPo7+H/9sfWsHsBf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OTPxQAAANsAAAAPAAAAAAAAAAAAAAAAAJgCAABkcnMv&#10;ZG93bnJldi54bWxQSwUGAAAAAAQABAD1AAAAigMAAAAA&#10;" strokeweight="2.25pt">
                  <v:textbox inset="5.85pt,.7pt,5.85pt,.7pt"/>
                </v:oval>
                <v:shape id="Text Box 1981" o:spid="_x0000_s1178" type="#_x0000_t202" style="position:absolute;left:18040;top:23863;width:1924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62763C" w:rsidRDefault="0062763C" w:rsidP="00BB499D">
                        <w:pPr>
                          <w:jc w:val="center"/>
                          <w:rPr>
                            <w:sz w:val="18"/>
                            <w:szCs w:val="18"/>
                          </w:rPr>
                        </w:pPr>
                        <w:r>
                          <w:rPr>
                            <w:rFonts w:hint="eastAsia"/>
                            <w:sz w:val="18"/>
                            <w:szCs w:val="18"/>
                          </w:rPr>
                          <w:t>地域福祉活動への支援</w:t>
                        </w:r>
                      </w:p>
                    </w:txbxContent>
                  </v:textbox>
                </v:shape>
                <v:oval id="Oval 1982" o:spid="_x0000_s1179" style="position:absolute;left:14376;top:26434;width:28435;height:2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fsQA&#10;AADbAAAADwAAAGRycy9kb3ducmV2LnhtbESPQWvCQBSE74L/YXlCb3Wjh6REVxFBKT2IVVG8PbPP&#10;JJh9G7LbJP77bqHgcZiZb5j5sjeVaKlxpWUFk3EEgjizuuRcwem4ef8A4TyyxsoyKXiSg+ViOJhj&#10;qm3H39QefC4ChF2KCgrv61RKlxVk0I1tTRy8u20M+iCbXOoGuwA3lZxGUSwNlhwWCqxpXVD2OPwY&#10;BfEOb/H5a7VNknbd7eOqnlx2V6XeRv1qBsJT71/h//anVjBN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v37EAAAA2wAAAA8AAAAAAAAAAAAAAAAAmAIAAGRycy9k&#10;b3ducmV2LnhtbFBLBQYAAAAABAAEAPUAAACJAwAAAAA=&#10;" strokeweight="1.5pt">
                  <v:textbox inset="5.85pt,.7pt,5.85pt,.7pt"/>
                </v:oval>
                <v:shape id="Text Box 1983" o:spid="_x0000_s1180" type="#_x0000_t202" style="position:absolute;left:19259;top:17995;width:1645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qs8EA&#10;AADbAAAADwAAAGRycy9kb3ducmV2LnhtbERPz2vCMBS+D/wfwhN2m2mFjVKNogVF2GXrhl6fzbMp&#10;Ni+liW333y+HwY4f3+/1drKtGKj3jWMF6SIBQVw53XCt4Pvr8JKB8AFZY+uYFPyQh+1m9rTGXLuR&#10;P2koQy1iCPscFZgQulxKXxmy6BeuI47czfUWQ4R9LXWPYwy3rVwmyZu02HBsMNhRYai6lw+r4J5e&#10;9/j+6vU5O5rxkj2K4UOXSj3Pp90KRKAp/Iv/3CetYBnHxi/x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KrPBAAAA2wAAAA8AAAAAAAAAAAAAAAAAmAIAAGRycy9kb3du&#10;cmV2LnhtbFBLBQYAAAAABAAEAPUAAACGAwAAAAA=&#10;">
                  <v:stroke dashstyle="dash"/>
                  <v:textbox inset="5.85pt,.7pt,5.85pt,.7pt">
                    <w:txbxContent>
                      <w:p w:rsidR="0062763C" w:rsidRPr="001A51B9" w:rsidRDefault="0062763C" w:rsidP="00BB499D">
                        <w:pPr>
                          <w:spacing w:line="400" w:lineRule="exact"/>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２層：市町村圏域</w:t>
                        </w:r>
                      </w:p>
                    </w:txbxContent>
                  </v:textbox>
                </v:shape>
                <v:shape id="Text Box 1984" o:spid="_x0000_s1181" type="#_x0000_t202" style="position:absolute;left:17221;top:26295;width:20923;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inset="5.85pt,.7pt,5.85pt,.7pt">
                    <w:txbxContent>
                      <w:p w:rsidR="0062763C" w:rsidRPr="001A51B9" w:rsidRDefault="0062763C" w:rsidP="00BB499D">
                        <w:pPr>
                          <w:spacing w:line="400" w:lineRule="exact"/>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１層：コミュニティ圏域</w:t>
                        </w:r>
                      </w:p>
                      <w:p w:rsidR="0062763C" w:rsidRDefault="0062763C" w:rsidP="00BB499D">
                        <w:pPr>
                          <w:spacing w:line="400" w:lineRule="exact"/>
                          <w:jc w:val="center"/>
                          <w:rPr>
                            <w:sz w:val="24"/>
                          </w:rPr>
                        </w:pPr>
                        <w:r>
                          <w:rPr>
                            <w:rFonts w:hint="eastAsia"/>
                            <w:sz w:val="24"/>
                          </w:rPr>
                          <w:t>（概ね小・中学校区）</w:t>
                        </w:r>
                      </w:p>
                    </w:txbxContent>
                  </v:textbox>
                </v:shape>
                <v:oval id="Oval 1985" o:spid="_x0000_s1182" style="position:absolute;left:24053;top:42443;width:8439;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mKcMA&#10;AADbAAAADwAAAGRycy9kb3ducmV2LnhtbERPTWvCQBC9F/wPywi91U0MlJK6ShUKhVqwalFvQ3ZM&#10;QrOzIbuNqb++cyh4fLzv2WJwjeqpC7VnA+kkAUVceFtzaWC/e314AhUissXGMxn4pQCL+ehuhrn1&#10;F/6kfhtLJSEccjRQxdjmWoeiIodh4lti4c6+cxgFdqW2HV4k3DV6miSP2mHN0lBhS6uKiu/tj5OS&#10;9Prus01yOraHZv2xnH6tsz415n48vDyDijTEm/jf/WYNZLJevsgP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mKcMAAADbAAAADwAAAAAAAAAAAAAAAACYAgAAZHJzL2Rv&#10;d25yZXYueG1sUEsFBgAAAAAEAAQA9QAAAIgDAAAAAA==&#10;">
                  <v:textbox inset="5.85pt,.7pt,5.85pt,.7pt">
                    <w:txbxContent>
                      <w:p w:rsidR="0062763C" w:rsidRDefault="0062763C" w:rsidP="00BB499D">
                        <w:pPr>
                          <w:jc w:val="center"/>
                        </w:pPr>
                        <w:r>
                          <w:rPr>
                            <w:rFonts w:hint="eastAsia"/>
                          </w:rPr>
                          <w:t>家　族</w:t>
                        </w:r>
                      </w:p>
                    </w:txbxContent>
                  </v:textbox>
                </v:oval>
                <v:oval id="Oval 1986" o:spid="_x0000_s1183" style="position:absolute;left:25488;top:45808;width:564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DssUA&#10;AADbAAAADwAAAGRycy9kb3ducmV2LnhtbESPW2vCQBCF3wv9D8sUfKubGBCJbkJbKBS04BXt25Cd&#10;JqHZ2ZDdxuivd4VCHw/n8nEW+WAa0VPnassK4nEEgriwuuZSwX73/jwD4TyyxsYyKbiQgzx7fFhg&#10;qu2ZN9RvfSnCCLsUFVTet6mUrqjIoBvbljh437Yz6IPsSqk7PIdx08hJFE2lwZoDocKW3ioqfra/&#10;JkDi69Im6+jr1B6b1efr5LBK+lip0dPwMgfhafD/4b/2h1aQxHD/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MOyxQAAANsAAAAPAAAAAAAAAAAAAAAAAJgCAABkcnMv&#10;ZG93bnJldi54bWxQSwUGAAAAAAQABAD1AAAAigMAAAAA&#10;">
                  <v:textbox inset="5.85pt,.7pt,5.85pt,.7pt">
                    <w:txbxContent>
                      <w:p w:rsidR="0062763C" w:rsidRDefault="0062763C" w:rsidP="00BB499D">
                        <w:pPr>
                          <w:spacing w:line="220" w:lineRule="exact"/>
                          <w:jc w:val="center"/>
                        </w:pPr>
                        <w:r>
                          <w:rPr>
                            <w:rFonts w:hint="eastAsia"/>
                            <w:sz w:val="20"/>
                          </w:rPr>
                          <w:t>要支援者</w:t>
                        </w:r>
                      </w:p>
                    </w:txbxContent>
                  </v:textbox>
                </v:oval>
                <v:shape id="Text Box 1987" o:spid="_x0000_s1184" type="#_x0000_t202" style="position:absolute;left:12192;top:5600;width:33528;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XwL4A&#10;AADdAAAADwAAAGRycy9kb3ducmV2LnhtbERPy6rCMBDdX/AfwgjurqkupFSjqCDq0geuh2Zsq82k&#10;NNFGv94sBJeH854tgqnFk1pXWVYwGiYgiHOrKy4UnE+b/xSE88gaa8uk4EUOFvPe3wwzbTs+0PPo&#10;CxFD2GWooPS+yaR0eUkG3dA2xJG72tagj7AtpG6xi+GmluMkmUiDFceGEhtal5Tfjw+jYH+h1zbF&#10;+tCsb/fuHYrVfqmDUoN+WE5BeAr+J/66d1rBeJLGufFNf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jl8C+AAAA3QAAAA8AAAAAAAAAAAAAAAAAmAIAAGRycy9kb3ducmV2&#10;LnhtbFBLBQYAAAAABAAEAPUAAACDAwAAAAA=&#10;" stroked="f">
                  <v:textbox inset="5.85pt,.7pt,5.85pt,.7pt">
                    <w:txbxContent>
                      <w:p w:rsidR="0062763C" w:rsidRDefault="0062763C" w:rsidP="00BB499D">
                        <w:pPr>
                          <w:jc w:val="center"/>
                          <w:rPr>
                            <w:sz w:val="18"/>
                            <w:szCs w:val="18"/>
                          </w:rPr>
                        </w:pPr>
                        <w:r>
                          <w:rPr>
                            <w:rFonts w:hint="eastAsia"/>
                            <w:sz w:val="18"/>
                            <w:szCs w:val="18"/>
                          </w:rPr>
                          <w:t>地域間の総合的調整</w:t>
                        </w:r>
                      </w:p>
                    </w:txbxContent>
                  </v:textbox>
                </v:shape>
                <v:shape id="Text Box 1988" o:spid="_x0000_s1185" type="#_x0000_t202" style="position:absolute;left:16865;top:14217;width:21381;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BHb4A&#10;AADdAAAADwAAAGRycy9kb3ducmV2LnhtbERPy6rCMBDdC/5DGMGdproQrUZRQdSlD1wPzdhWm0lp&#10;oo1+vVlcuMvDeS9WwVTiTY0rLSsYDRMQxJnVJecKrpfdYArCeWSNlWVS8CEHq2W3s8BU25ZP9D77&#10;XMQQdikqKLyvUyldVpBBN7Q1ceTutjHoI2xyqRtsY7ip5DhJJtJgybGhwJq2BWXP88soON7os59i&#10;daq3j2f7DfnmuNZBqX4vrOcgPAX/L/5zH7SC8WQW58Y38QnI5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6AR2+AAAA3QAAAA8AAAAAAAAAAAAAAAAAmAIAAGRycy9kb3ducmV2&#10;LnhtbFBLBQYAAAAABAAEAPUAAACDAwAAAAA=&#10;" stroked="f">
                  <v:textbox inset="5.85pt,.7pt,5.85pt,.7pt">
                    <w:txbxContent>
                      <w:p w:rsidR="0062763C" w:rsidRDefault="0062763C" w:rsidP="00BB499D">
                        <w:pPr>
                          <w:spacing w:line="240" w:lineRule="exact"/>
                          <w:jc w:val="center"/>
                          <w:rPr>
                            <w:sz w:val="18"/>
                            <w:szCs w:val="18"/>
                          </w:rPr>
                        </w:pPr>
                        <w:r>
                          <w:rPr>
                            <w:rFonts w:hint="eastAsia"/>
                            <w:sz w:val="18"/>
                            <w:szCs w:val="18"/>
                          </w:rPr>
                          <w:t>市町村圏域の補完</w:t>
                        </w:r>
                      </w:p>
                      <w:p w:rsidR="0062763C" w:rsidRDefault="0062763C" w:rsidP="00BB499D">
                        <w:pPr>
                          <w:spacing w:line="240" w:lineRule="exact"/>
                          <w:jc w:val="center"/>
                          <w:rPr>
                            <w:sz w:val="18"/>
                            <w:szCs w:val="18"/>
                          </w:rPr>
                        </w:pPr>
                        <w:r>
                          <w:rPr>
                            <w:rFonts w:hint="eastAsia"/>
                            <w:sz w:val="18"/>
                            <w:szCs w:val="18"/>
                          </w:rPr>
                          <w:t>市町村域を超えた福祉サービス提供</w:t>
                        </w:r>
                      </w:p>
                    </w:txbxContent>
                  </v:textbox>
                </v:shape>
                <v:shape id="Text Box 94" o:spid="_x0000_s1186" type="#_x0000_t202" style="position:absolute;left:20396;top:34232;width:15659;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6UscA&#10;AADdAAAADwAAAGRycy9kb3ducmV2LnhtbESPQWvCQBSE7wX/w/IEb3VTwVCja0gEbemlaot4fGZf&#10;k2D2bchuNe2v7woFj8PMfMMs0t404kKdqy0reBpHIIgLq2suFXx+rB+fQTiPrLGxTAp+yEG6HDws&#10;MNH2yju67H0pAoRdggoq79tESldUZNCNbUscvC/bGfRBdqXUHV4D3DRyEkWxNFhzWKiwpVVFxXn/&#10;bRT81i572b7n/pRPj5to+xa7QxYrNRr22RyEp97fw//tV61gEs9m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lLHAAAA3QAAAA8AAAAAAAAAAAAAAAAAmAIAAGRy&#10;cy9kb3ducmV2LnhtbFBLBQYAAAAABAAEAPUAAACMAwAAAAA=&#10;" filled="f" stroked="f">
                  <v:textbox inset="5.85pt,.7pt,5.85pt,.7pt">
                    <w:txbxContent>
                      <w:p w:rsidR="0062763C" w:rsidRDefault="0062763C" w:rsidP="00BB499D">
                        <w:pPr>
                          <w:spacing w:line="240" w:lineRule="exact"/>
                          <w:jc w:val="center"/>
                          <w:rPr>
                            <w:sz w:val="18"/>
                            <w:szCs w:val="18"/>
                          </w:rPr>
                        </w:pPr>
                        <w:r>
                          <w:rPr>
                            <w:rFonts w:hint="eastAsia"/>
                            <w:sz w:val="18"/>
                            <w:szCs w:val="18"/>
                          </w:rPr>
                          <w:t>住民の地域福祉活動に関する情報交換</w:t>
                        </w:r>
                      </w:p>
                    </w:txbxContent>
                  </v:textbox>
                </v:shape>
                <v:shape id="Text Box 1990" o:spid="_x0000_s1187" type="#_x0000_t202" style="position:absolute;left:20396;top:37261;width:15659;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J1cQA&#10;AADdAAAADwAAAGRycy9kb3ducmV2LnhtbERPy2rCQBTdF/yH4Qrd6YxCo6SOEgtq6cZHS3F5zVyT&#10;0MydkBk17dc7C6HLw3nPFp2txZVaXznWMBoqEMS5MxUXGr4+V4MpCB+QDdaOScMveVjMe08zTI27&#10;8Z6uh1CIGMI+RQ1lCE0qpc9LsuiHriGO3Nm1FkOEbSFNi7cYbms5ViqRFiuODSU29FZS/nO4WA1/&#10;lc82u+0ynJYvx7XafST+O0u0fu532SuIQF34Fz/c70bDeKLi/vg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ydXEAAAA3QAAAA8AAAAAAAAAAAAAAAAAmAIAAGRycy9k&#10;b3ducmV2LnhtbFBLBQYAAAAABAAEAPUAAACJAwAAAAA=&#10;" filled="f" stroked="f">
                  <v:textbox inset="5.85pt,.7pt,5.85pt,.7pt">
                    <w:txbxContent>
                      <w:p w:rsidR="0062763C" w:rsidRDefault="0062763C" w:rsidP="00BB499D">
                        <w:pPr>
                          <w:spacing w:line="240" w:lineRule="exact"/>
                          <w:jc w:val="center"/>
                          <w:rPr>
                            <w:sz w:val="18"/>
                            <w:szCs w:val="18"/>
                          </w:rPr>
                        </w:pPr>
                        <w:r>
                          <w:rPr>
                            <w:rFonts w:hint="eastAsia"/>
                            <w:sz w:val="18"/>
                            <w:szCs w:val="18"/>
                          </w:rPr>
                          <w:t>防犯・防災活動、民生委員活動、ふれあいいきいきサロン等の日常的支援</w:t>
                        </w:r>
                      </w:p>
                    </w:txbxContent>
                  </v:textbox>
                </v:shape>
                <v:shape id="Text Box 1991" o:spid="_x0000_s1188" type="#_x0000_t202" style="position:absolute;left:20707;top:2476;width:1339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sVcYA&#10;AADdAAAADwAAAGRycy9kb3ducmV2LnhtbESPQWvCQBSE7wX/w/KE3urGHNKSuoqKqb1ZjYUeH9nX&#10;JJp9G7Jrkv77bqHgcZiZb5jFajSN6KlztWUF81kEgriwuuZSwTnPnl5AOI+ssbFMCn7IwWo5eVhg&#10;qu3AR+pPvhQBwi5FBZX3bSqlKyoy6Ga2JQ7et+0M+iC7UuoOhwA3jYyjKJEGaw4LFba0rai4nm5G&#10;QTL6t5w/vj6zQ1/yprj0u3x/UOpxOq5fQXga/T38337XCuLnaA5/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hsVcYAAADdAAAADwAAAAAAAAAAAAAAAACYAgAAZHJz&#10;L2Rvd25yZXYueG1sUEsFBgAAAAAEAAQA9QAAAIsDAAAAAA==&#10;">
                  <v:stroke dashstyle="dash"/>
                  <v:textbox inset="5.85pt,.15mm,5.85pt,.7pt">
                    <w:txbxContent>
                      <w:p w:rsidR="0062763C" w:rsidRPr="001A51B9" w:rsidRDefault="0062763C" w:rsidP="00BB499D">
                        <w:pPr>
                          <w:spacing w:line="400" w:lineRule="exact"/>
                          <w:jc w:val="center"/>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４層：全県域</w:t>
                        </w:r>
                      </w:p>
                    </w:txbxContent>
                  </v:textbox>
                </v:shape>
                <v:rect id="Rectangle 1992" o:spid="_x0000_s1189" style="position:absolute;left:37191;top:40093;width:71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ekcMA&#10;AADdAAAADwAAAGRycy9kb3ducmV2LnhtbESPT4vCMBTE7wt+h/AEb2tq0VWqUVQQvLiLf/D8bJ5t&#10;sXkpTaz1228EweMwM79hZovWlKKh2hWWFQz6EQji1OqCMwWn4+Z7AsJ5ZI2lZVLwJAeLeedrhom2&#10;D95Tc/CZCBB2CSrIva8SKV2ak0HXtxVx8K62NuiDrDOpa3wEuCllHEU/0mDBYSHHitY5pbfD3SiY&#10;/MXZsLRmdf4d3fzu8myY91KpXrddTkF4av0n/G5vtYJ4HMXweh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2ekcMAAADdAAAADwAAAAAAAAAAAAAAAACYAgAAZHJzL2Rv&#10;d25yZXYueG1sUEsFBgAAAAAEAAQA9QAAAIgDAAAAAA==&#10;">
                  <v:textbox inset="5.85pt,.7pt,5.85pt,.7pt">
                    <w:txbxContent>
                      <w:p w:rsidR="0062763C" w:rsidRDefault="0062763C" w:rsidP="00BB499D">
                        <w:pPr>
                          <w:rPr>
                            <w:sz w:val="20"/>
                            <w:szCs w:val="20"/>
                          </w:rPr>
                        </w:pPr>
                        <w:r>
                          <w:rPr>
                            <w:rFonts w:hint="eastAsia"/>
                            <w:sz w:val="20"/>
                            <w:szCs w:val="20"/>
                          </w:rPr>
                          <w:t>地区社協</w:t>
                        </w:r>
                      </w:p>
                    </w:txbxContent>
                  </v:textbox>
                </v:rect>
                <v:rect id="Rectangle 1993" o:spid="_x0000_s1190" style="position:absolute;left:3562;top:32473;width:1381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7CsUA&#10;AADdAAAADwAAAGRycy9kb3ducmV2LnhtbESPS2vDMBCE74H+B7GF3BK5bpsEN7JpC4Ve0pAHOW+t&#10;rW1irYyl+PHvq0Agx2FmvmHW2WBq0VHrKssKnuYRCOLc6ooLBcfD12wFwnlkjbVlUjCSgyx9mKwx&#10;0bbnHXV7X4gAYZeggtL7JpHS5SUZdHPbEAfvz7YGfZBtIXWLfYCbWsZRtJAGKw4LJTb0WVJ+3l+M&#10;gtU2Ll5qaz5OP69nv/kdO+adVGr6OLy/gfA0+Hv41v7WCuJl9Az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TsKxQAAAN0AAAAPAAAAAAAAAAAAAAAAAJgCAABkcnMv&#10;ZG93bnJldi54bWxQSwUGAAAAAAQABAD1AAAAigMAAAAA&#10;">
                  <v:textbox inset="5.85pt,.7pt,5.85pt,.7pt">
                    <w:txbxContent>
                      <w:p w:rsidR="0062763C" w:rsidRDefault="0062763C" w:rsidP="00BB499D">
                        <w:pPr>
                          <w:rPr>
                            <w:sz w:val="20"/>
                            <w:szCs w:val="20"/>
                          </w:rPr>
                        </w:pPr>
                        <w:r>
                          <w:rPr>
                            <w:rFonts w:hint="eastAsia"/>
                            <w:sz w:val="20"/>
                            <w:szCs w:val="20"/>
                          </w:rPr>
                          <w:t>地域包括支援センター</w:t>
                        </w:r>
                      </w:p>
                    </w:txbxContent>
                  </v:textbox>
                </v:rect>
                <v:rect id="Rectangle 1994" o:spid="_x0000_s1191" style="position:absolute;left:37422;top:35352;width:131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jfsMA&#10;AADdAAAADwAAAGRycy9kb3ducmV2LnhtbESPT4vCMBTE7wt+h/AEb2tq0V2pRlFB8KKLf/D8bJ5t&#10;sXkpTaz12xtB2OMwM79hpvPWlKKh2hWWFQz6EQji1OqCMwWn4/p7DMJ5ZI2lZVLwJAfzWedriom2&#10;D95Tc/CZCBB2CSrIva8SKV2ak0HXtxVx8K62NuiDrDOpa3wEuCllHEU/0mDBYSHHilY5pbfD3SgY&#10;/8XZsLRmed6Nbn57eTbMe6lUr9suJiA8tf4//GlvtIL4NxrC+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ijfsMAAADdAAAADwAAAAAAAAAAAAAAAACYAgAAZHJzL2Rv&#10;d25yZXYueG1sUEsFBgAAAAAEAAQA9QAAAIgDAAAAAA==&#10;">
                  <v:textbox inset="5.85pt,.7pt,5.85pt,.7pt">
                    <w:txbxContent>
                      <w:p w:rsidR="0062763C" w:rsidRDefault="0062763C" w:rsidP="00BB499D">
                        <w:pPr>
                          <w:spacing w:line="240" w:lineRule="exact"/>
                          <w:rPr>
                            <w:sz w:val="20"/>
                          </w:rPr>
                        </w:pPr>
                        <w:r>
                          <w:rPr>
                            <w:rFonts w:hint="eastAsia"/>
                            <w:sz w:val="20"/>
                          </w:rPr>
                          <w:t>富山型デイサービス</w:t>
                        </w:r>
                      </w:p>
                      <w:p w:rsidR="0062763C" w:rsidRDefault="0062763C" w:rsidP="00BB499D">
                        <w:pPr>
                          <w:spacing w:line="240" w:lineRule="exact"/>
                          <w:rPr>
                            <w:spacing w:val="-20"/>
                            <w:sz w:val="14"/>
                            <w:szCs w:val="20"/>
                          </w:rPr>
                        </w:pPr>
                        <w:r>
                          <w:rPr>
                            <w:rFonts w:hint="eastAsia"/>
                            <w:sz w:val="20"/>
                          </w:rPr>
                          <w:t>（共生型サービス）</w:t>
                        </w:r>
                      </w:p>
                    </w:txbxContent>
                  </v:textbox>
                </v:rect>
                <v:rect id="Rectangle 1995" o:spid="_x0000_s1192" style="position:absolute;left:42291;top:7042;width:57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G5cUA&#10;AADdAAAADwAAAGRycy9kb3ducmV2LnhtbESPQWvCQBSE7wX/w/KE3urG0LQSXYMtCF5siYrnZ/aZ&#10;hGTfhuwa47/vFgo9DjPzDbPKRtOKgXpXW1Ywn0UgiAuray4VnI7blwUI55E1tpZJwYMcZOvJ0wpT&#10;be+c03DwpQgQdikqqLzvUildUZFBN7MdcfCutjfog+xLqXu8B7hpZRxFb9JgzWGhwo4+Kyqaw80o&#10;WHzH5Wtrzcf5K2n8/vIYmHOp1PN03CxBeBr9f/ivvdMK4vcogd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AblxQAAAN0AAAAPAAAAAAAAAAAAAAAAAJgCAABkcnMv&#10;ZG93bnJldi54bWxQSwUGAAAAAAQABAD1AAAAigMAAAAA&#10;">
                  <v:textbox inset="5.85pt,.7pt,5.85pt,.7pt">
                    <w:txbxContent>
                      <w:p w:rsidR="0062763C" w:rsidRDefault="0062763C" w:rsidP="00BB499D">
                        <w:pPr>
                          <w:rPr>
                            <w:sz w:val="20"/>
                            <w:szCs w:val="20"/>
                          </w:rPr>
                        </w:pPr>
                        <w:r>
                          <w:rPr>
                            <w:rFonts w:hint="eastAsia"/>
                            <w:sz w:val="20"/>
                            <w:szCs w:val="20"/>
                          </w:rPr>
                          <w:t>県社協</w:t>
                        </w:r>
                      </w:p>
                    </w:txbxContent>
                  </v:textbox>
                </v:rect>
                <v:rect id="Rectangle 1996" o:spid="_x0000_s1193" style="position:absolute;left:40868;top:21901;width:8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YksQA&#10;AADdAAAADwAAAGRycy9kb3ducmV2LnhtbESPT4vCMBTE7wt+h/AEb2tq8R9do6iw4EXF7uL52bxt&#10;i81LabK1fnsjCB6HmfkNs1h1phItNa60rGA0jEAQZ1aXnCv4/fn+nINwHlljZZkU3MnBatn7WGCi&#10;7Y1P1KY+FwHCLkEFhfd1IqXLCjLohrYmDt6fbQz6IJtc6gZvAW4qGUfRVBosOSwUWNO2oOya/hsF&#10;82OcjytrNufD5Or3l3vLfJJKDfrd+guEp86/w6/2TiuIZ9EU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mJLEAAAA3QAAAA8AAAAAAAAAAAAAAAAAmAIAAGRycy9k&#10;b3ducmV2LnhtbFBLBQYAAAAABAAEAPUAAACJAwAAAAA=&#10;">
                  <v:textbox inset="5.85pt,.7pt,5.85pt,.7pt">
                    <w:txbxContent>
                      <w:p w:rsidR="0062763C" w:rsidRDefault="0062763C" w:rsidP="00BB499D">
                        <w:pPr>
                          <w:rPr>
                            <w:sz w:val="20"/>
                            <w:szCs w:val="20"/>
                          </w:rPr>
                        </w:pPr>
                        <w:r>
                          <w:rPr>
                            <w:rFonts w:hint="eastAsia"/>
                            <w:sz w:val="20"/>
                            <w:szCs w:val="20"/>
                          </w:rPr>
                          <w:t>市町村社協</w:t>
                        </w:r>
                      </w:p>
                    </w:txbxContent>
                  </v:textbox>
                </v:rect>
                <v:rect id="Rectangle 1997" o:spid="_x0000_s1194" style="position:absolute;left:10820;top:36760;width:74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9CcUA&#10;AADdAAAADwAAAGRycy9kb3ducmV2LnhtbESPQWvCQBSE74L/YXlCb2bT0BqJrkELhV5aMZaen9nX&#10;JJh9G7LbJP77bqHgcZiZb5htPplWDNS7xrKCxygGQVxa3XCl4PP8ulyDcB5ZY2uZFNzIQb6bz7aY&#10;aTvyiYbCVyJA2GWooPa+y6R0ZU0GXWQ74uB9296gD7KvpO5xDHDTyiSOV9Jgw2Ghxo5eaiqvxY9R&#10;sD4m1VNrzeHr4/nq3y+3gfkklXpYTPsNCE+Tv4f/229aQZLGK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0JxQAAAN0AAAAPAAAAAAAAAAAAAAAAAJgCAABkcnMv&#10;ZG93bnJldi54bWxQSwUGAAAAAAQABAD1AAAAigMAAAAA&#10;">
                  <v:textbox inset="5.85pt,.7pt,5.85pt,.7pt">
                    <w:txbxContent>
                      <w:p w:rsidR="0062763C" w:rsidRDefault="0062763C" w:rsidP="00BB499D">
                        <w:pPr>
                          <w:rPr>
                            <w:sz w:val="20"/>
                            <w:szCs w:val="20"/>
                          </w:rPr>
                        </w:pPr>
                        <w:r>
                          <w:rPr>
                            <w:rFonts w:hint="eastAsia"/>
                            <w:sz w:val="20"/>
                            <w:szCs w:val="20"/>
                          </w:rPr>
                          <w:t>訪問介護</w:t>
                        </w:r>
                      </w:p>
                    </w:txbxContent>
                  </v:textbox>
                </v:rect>
                <v:rect id="Rectangle 1998" o:spid="_x0000_s1195" style="position:absolute;left:3657;top:9359;width:123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WO8QA&#10;AADdAAAADwAAAGRycy9kb3ducmV2LnhtbESPT4vCMBTE7wt+h/AEb2vaortSjaKC4MVd/IPnZ/Ns&#10;i81LaWKt334jCHscZuY3zGzRmUq01LjSsoJ4GIEgzqwuOVdwOm4+JyCcR9ZYWSYFT3KwmPc+Zphq&#10;++A9tQefiwBhl6KCwvs6ldJlBRl0Q1sTB+9qG4M+yCaXusFHgJtKJlH0JQ2WHBYKrGldUHY73I2C&#10;yW+SjyprVuef8c3vLs+WeS+VGvS75RSEp87/h9/trVaQfMcxvN6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ljvEAAAA3QAAAA8AAAAAAAAAAAAAAAAAmAIAAGRycy9k&#10;b3ducmV2LnhtbFBLBQYAAAAABAAEAPUAAACJAwAAAAA=&#10;">
                  <v:textbox inset="5.85pt,.7pt,5.85pt,.7pt">
                    <w:txbxContent>
                      <w:p w:rsidR="0062763C" w:rsidRDefault="0062763C" w:rsidP="00BB499D">
                        <w:r>
                          <w:rPr>
                            <w:rFonts w:hint="eastAsia"/>
                            <w:spacing w:val="-20"/>
                            <w:sz w:val="20"/>
                            <w:szCs w:val="20"/>
                          </w:rPr>
                          <w:t>介護実習・普及センター</w:t>
                        </w:r>
                      </w:p>
                    </w:txbxContent>
                  </v:textbox>
                </v:rect>
                <v:rect id="Rectangle 2000" o:spid="_x0000_s1196" style="position:absolute;left:3486;top:13893;width:12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1o8MA&#10;AADdAAAADwAAAGRycy9kb3ducmV2LnhtbESPT4vCMBTE7wt+h/AEb2tqcVWqUVQQvKziHzw/m2db&#10;bF5KE2v99mZhweMwM79hZovWlKKh2hWWFQz6EQji1OqCMwXn0+Z7AsJ5ZI2lZVLwIgeLeedrhom2&#10;Tz5Qc/SZCBB2CSrIva8SKV2ak0HXtxVx8G62NuiDrDOpa3wGuCllHEUjabDgsJBjReuc0vvxYRRM&#10;9nE2LK1ZXXY/d/97fTXMB6lUr9supyA8tf4T/m9vtYJ4PBjC35v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1o8MAAADdAAAADwAAAAAAAAAAAAAAAACYAgAAZHJzL2Rv&#10;d25yZXYueG1sUEsFBgAAAAAEAAQA9QAAAIgDAAAAAA==&#10;">
                  <v:textbox inset="5.85pt,.7pt,5.85pt,.7pt">
                    <w:txbxContent>
                      <w:p w:rsidR="0062763C" w:rsidRDefault="0062763C" w:rsidP="00BB499D">
                        <w:r>
                          <w:rPr>
                            <w:rFonts w:hint="eastAsia"/>
                            <w:sz w:val="20"/>
                            <w:szCs w:val="20"/>
                          </w:rPr>
                          <w:t>介護老人保健施設</w:t>
                        </w:r>
                      </w:p>
                    </w:txbxContent>
                  </v:textbox>
                </v:rect>
                <v:rect id="Rectangle 2001" o:spid="_x0000_s1197" style="position:absolute;left:5219;top:19513;width:11138;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QOMMA&#10;AADdAAAADwAAAGRycy9kb3ducmV2LnhtbESPQYvCMBSE7wv+h/AEb2tq0VW6RlFB8KKLddnz2+bZ&#10;FpuX0sRa/70RBI/DzHzDzJedqURLjSstKxgNIxDEmdUl5wp+T9vPGQjnkTVWlknBnRwsF72POSba&#10;3vhIbepzESDsElRQeF8nUrqsIINuaGvi4J1tY9AH2eRSN3gLcFPJOIq+pMGSw0KBNW0Kyi7p1SiY&#10;/cT5uLJm/XeYXPz+/94yH6VSg363+gbhqfPv8Ku90wri6WgC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QOMMAAADdAAAADwAAAAAAAAAAAAAAAACYAgAAZHJzL2Rv&#10;d25yZXYueG1sUEsFBgAAAAAEAAQA9QAAAIgDAAAAAA==&#10;">
                  <v:textbox inset="5.85pt,.7pt,5.85pt,.7pt">
                    <w:txbxContent>
                      <w:p w:rsidR="0062763C" w:rsidRDefault="0062763C" w:rsidP="00BB499D">
                        <w:pPr>
                          <w:jc w:val="center"/>
                          <w:rPr>
                            <w:spacing w:val="-20"/>
                            <w:sz w:val="20"/>
                            <w:szCs w:val="20"/>
                          </w:rPr>
                        </w:pPr>
                        <w:r>
                          <w:rPr>
                            <w:rFonts w:hint="eastAsia"/>
                            <w:spacing w:val="-20"/>
                            <w:sz w:val="20"/>
                            <w:szCs w:val="20"/>
                          </w:rPr>
                          <w:t>特別養護老人ホーム</w:t>
                        </w:r>
                      </w:p>
                    </w:txbxContent>
                  </v:textbox>
                </v:rect>
                <v:rect id="Rectangle 2002" o:spid="_x0000_s1198" style="position:absolute;left:39243;top:27616;width:14458;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psIA&#10;AADdAAAADwAAAGRycy9kb3ducmV2LnhtbERPTWvCQBC9F/wPywje6sZgq0TXoAXBS1sSxfOYHZOQ&#10;7GzIbmP8991DocfH+96mo2nFQL2rLStYzCMQxIXVNZcKLufj6xqE88gaW8uk4EkO0t3kZYuJtg/O&#10;aMh9KUIIuwQVVN53iZSuqMigm9uOOHB32xv0Afal1D0+QrhpZRxF79JgzaGhwo4+Kiqa/McoWH/H&#10;5bK15nD9emv85+05MGdSqdl03G9AeBr9v/jPfdIK4tUizA1vw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D+mwgAAAN0AAAAPAAAAAAAAAAAAAAAAAJgCAABkcnMvZG93&#10;bnJldi54bWxQSwUGAAAAAAQABAD1AAAAhwMAAAAA&#10;">
                  <v:textbox inset="5.85pt,.7pt,5.85pt,.7pt">
                    <w:txbxContent>
                      <w:p w:rsidR="0062763C" w:rsidRDefault="0062763C" w:rsidP="00BB499D">
                        <w:r>
                          <w:rPr>
                            <w:rFonts w:hint="eastAsia"/>
                            <w:sz w:val="20"/>
                            <w:szCs w:val="20"/>
                          </w:rPr>
                          <w:t>訪問看護ステーション</w:t>
                        </w:r>
                      </w:p>
                    </w:txbxContent>
                  </v:textbox>
                </v:rect>
                <v:rect id="Rectangle 2003" o:spid="_x0000_s1199" style="position:absolute;left:38969;top:32473;width:141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aPcUA&#10;AADdAAAADwAAAGRycy9kb3ducmV2LnhtbESPQWvCQBSE7wX/w/KE3urGYKuNrqJCoRcriaXn1+wz&#10;CWbfht1tjP++KxR6HGbmG2a1GUwrenK+saxgOklAEJdWN1wp+Dy9PS1A+ICssbVMCm7kYbMePaww&#10;0/bKOfVFqESEsM9QQR1Cl0npy5oM+ontiKN3ts5giNJVUju8RrhpZZokL9Jgw3Ghxo72NZWX4sco&#10;WBzTatZas/v6eL6Ew/etZ86lUo/jYbsEEWgI/+G/9rtWkM6nr3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Jo9xQAAAN0AAAAPAAAAAAAAAAAAAAAAAJgCAABkcnMv&#10;ZG93bnJldi54bWxQSwUGAAAAAAQABAD1AAAAigMAAAAA&#10;">
                  <v:textbox inset="5.85pt,.7pt,5.85pt,.7pt">
                    <w:txbxContent>
                      <w:p w:rsidR="0062763C" w:rsidRDefault="0062763C" w:rsidP="00BB499D">
                        <w:r>
                          <w:rPr>
                            <w:rFonts w:hint="eastAsia"/>
                            <w:spacing w:val="-20"/>
                            <w:sz w:val="20"/>
                            <w:szCs w:val="20"/>
                          </w:rPr>
                          <w:t>地域密着型サービス事業者</w:t>
                        </w:r>
                      </w:p>
                    </w:txbxContent>
                  </v:textbox>
                </v:rect>
                <v:rect id="Rectangle 2004" o:spid="_x0000_s1200" style="position:absolute;left:41586;top:10267;width:12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dsMAA&#10;AADcAAAADwAAAGRycy9kb3ducmV2LnhtbERPz2vCMBS+C/4P4Q282XRFR6lG0cFgFx3WsfOzebbF&#10;5qUkWa3/vTkMdvz4fq+3o+nEQM63lhW8JikI4srqlmsF3+ePeQ7CB2SNnWVS8CAP2810ssZC2zuf&#10;aChDLWII+wIVNCH0hZS+asigT2xPHLmrdQZDhK6W2uE9hptOZmn6Jg22HBsa7Om9oepW/hoF+VdW&#10;Lzpr9j/H5S0cLo+B+SSVmr2MuxWIQGP4F/+5P7WCLI9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KdsMAAAADcAAAADwAAAAAAAAAAAAAAAACYAgAAZHJzL2Rvd25y&#10;ZXYueG1sUEsFBgAAAAAEAAQA9QAAAIUDAAAAAA==&#10;">
                  <v:textbox inset="5.85pt,.7pt,5.85pt,.7pt">
                    <w:txbxContent>
                      <w:p w:rsidR="0062763C" w:rsidRDefault="0062763C" w:rsidP="00BB499D">
                        <w:pPr>
                          <w:rPr>
                            <w:spacing w:val="-20"/>
                            <w:sz w:val="20"/>
                            <w:szCs w:val="20"/>
                          </w:rPr>
                        </w:pPr>
                        <w:r>
                          <w:rPr>
                            <w:rFonts w:hint="eastAsia"/>
                            <w:spacing w:val="-20"/>
                            <w:sz w:val="20"/>
                            <w:szCs w:val="20"/>
                          </w:rPr>
                          <w:t>健康・福祉人材センター</w:t>
                        </w:r>
                      </w:p>
                    </w:txbxContent>
                  </v:textbox>
                </v:rect>
                <v:rect id="Rectangle 2005" o:spid="_x0000_s1201" style="position:absolute;left:6248;top:26473;width:8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4K8QA&#10;AADcAAAADwAAAGRycy9kb3ducmV2LnhtbESPQWvCQBSE74L/YXlCb2bT0EqM2YgWCr20oi2en9nX&#10;JCT7NmS3Mf77bqHgcZiZb5h8O5lOjDS4xrKCxygGQVxa3XCl4OvzdZmCcB5ZY2eZFNzIwbaYz3LM&#10;tL3ykcaTr0SAsMtQQe19n0npypoMusj2xMH7toNBH+RQST3gNcBNJ5M4XkmDDYeFGnt6qalsTz9G&#10;QXpIqqfOmv3547n175fbyHyUSj0spt0GhKfJ38P/7TetIEnX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OCvEAAAA3AAAAA8AAAAAAAAAAAAAAAAAmAIAAGRycy9k&#10;b3ducmV2LnhtbFBLBQYAAAAABAAEAPUAAACJAwAAAAA=&#10;">
                  <v:textbox inset="5.85pt,.7pt,5.85pt,.7pt">
                    <w:txbxContent>
                      <w:p w:rsidR="0062763C" w:rsidRDefault="0062763C" w:rsidP="00BB499D">
                        <w:pPr>
                          <w:rPr>
                            <w:sz w:val="20"/>
                            <w:szCs w:val="20"/>
                          </w:rPr>
                        </w:pPr>
                        <w:r>
                          <w:rPr>
                            <w:rFonts w:hint="eastAsia"/>
                            <w:sz w:val="20"/>
                            <w:szCs w:val="20"/>
                          </w:rPr>
                          <w:t>福祉事務所</w:t>
                        </w:r>
                      </w:p>
                    </w:txbxContent>
                  </v:textbox>
                </v:rect>
                <v:rect id="Rectangle 2006" o:spid="_x0000_s1202" style="position:absolute;left:11049;top:40189;width:66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Ha78A&#10;AADcAAAADwAAAGRycy9kb3ducmV2LnhtbERPTYvCMBC9L/gfwgje1tSiotUoKgheVHQXz2MztsVm&#10;UppY6783B8Hj433Pl60pRUO1KywrGPQjEMSp1QVnCv7/tr8TEM4jaywtk4IXOVguOj9zTLR98oma&#10;s89ECGGXoILc+yqR0qU5GXR9WxEH7mZrgz7AOpO6xmcIN6WMo2gsDRYcGnKsaJNTej8/jILJMc6G&#10;pTXry2F09/vrq2E+SaV63XY1A+Gp9V/xx73TCuJpmB/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PQdrvwAAANwAAAAPAAAAAAAAAAAAAAAAAJgCAABkcnMvZG93bnJl&#10;di54bWxQSwUGAAAAAAQABAD1AAAAhAMAAAAA&#10;">
                  <v:textbox inset="5.85pt,.7pt,5.85pt,.7pt">
                    <w:txbxContent>
                      <w:p w:rsidR="0062763C" w:rsidRDefault="0062763C" w:rsidP="00BB499D">
                        <w:pPr>
                          <w:rPr>
                            <w:spacing w:val="-20"/>
                          </w:rPr>
                        </w:pPr>
                        <w:r>
                          <w:rPr>
                            <w:rFonts w:hint="eastAsia"/>
                            <w:spacing w:val="-20"/>
                          </w:rPr>
                          <w:t>通所介護</w:t>
                        </w:r>
                      </w:p>
                    </w:txbxContent>
                  </v:textbox>
                </v:rect>
                <v:rect id="Rectangle 1998" o:spid="_x0000_s1203" style="position:absolute;left:5537;top:6432;width:1001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i8MMA&#10;AADcAAAADwAAAGRycy9kb3ducmV2LnhtbESPQYvCMBSE74L/ITzBm6YWXWo1ii4IXtxFVzw/m2db&#10;bF5Kk631328EYY/DzHzDLNedqURLjSstK5iMIxDEmdUl5wrOP7tRAsJ5ZI2VZVLwJAfrVb+3xFTb&#10;Bx+pPflcBAi7FBUU3teplC4ryKAb25o4eDfbGPRBNrnUDT4C3FQyjqIPabDksFBgTZ8FZffTr1GQ&#10;fMf5tLJme/ma3f3h+myZj1Kp4aDbLEB46vx/+N3eawXxfAK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i8MMAAADcAAAADwAAAAAAAAAAAAAAAACYAgAAZHJzL2Rv&#10;d25yZXYueG1sUEsFBgAAAAAEAAQA9QAAAIgDAAAAAA==&#10;">
                  <v:textbox inset="5.85pt,.7pt,5.85pt,.7pt">
                    <w:txbxContent>
                      <w:p w:rsidR="0062763C" w:rsidRDefault="0062763C" w:rsidP="00BB499D">
                        <w:pPr>
                          <w:pStyle w:val="Web"/>
                          <w:spacing w:before="0" w:beforeAutospacing="0" w:after="0" w:afterAutospacing="0"/>
                          <w:jc w:val="both"/>
                          <w:rPr>
                            <w:sz w:val="28"/>
                          </w:rPr>
                        </w:pPr>
                        <w:r>
                          <w:rPr>
                            <w:rFonts w:ascii="Century" w:eastAsia="ＭＳ 明朝" w:hAnsi="ＭＳ 明朝" w:cs="Times New Roman" w:hint="eastAsia"/>
                            <w:spacing w:val="-20"/>
                            <w:kern w:val="2"/>
                            <w:sz w:val="21"/>
                            <w:szCs w:val="20"/>
                          </w:rPr>
                          <w:t>県民福祉カレッジ</w:t>
                        </w:r>
                      </w:p>
                    </w:txbxContent>
                  </v:textbox>
                </v:rect>
                <v:shape id="Text Box 113" o:spid="_x0000_s1204" type="#_x0000_t202" style="position:absolute;left:15878;top:21872;width:2522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jMYA&#10;AADcAAAADwAAAGRycy9kb3ducmV2LnhtbESPQWvCQBSE70L/w/IKvemmAYONrhILVelFm4p4fGaf&#10;SWj2bchuNe2v7xYEj8PMfMPMFr1pxIU6V1tW8DyKQBAXVtdcKth/vg0nIJxH1thYJgU/5GAxfxjM&#10;MNX2yh90yX0pAoRdigoq79tUSldUZNCNbEscvLPtDPogu1LqDq8BbhoZR1EiDdYcFips6bWi4iv/&#10;Ngp+a5etd9ulPy3Hx1W0e0/cIUuUenrssykIT72/h2/tjVYQv8T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QjMYAAADcAAAADwAAAAAAAAAAAAAAAACYAgAAZHJz&#10;L2Rvd25yZXYueG1sUEsFBgAAAAAEAAQA9QAAAIsDAAAAAA==&#10;" filled="f" stroked="f">
                  <v:textbox inset="5.85pt,.7pt,5.85pt,.7pt">
                    <w:txbxContent>
                      <w:p w:rsidR="0062763C" w:rsidRDefault="0062763C" w:rsidP="00BB499D">
                        <w:pPr>
                          <w:pStyle w:val="Web"/>
                          <w:spacing w:before="0" w:beforeAutospacing="0" w:after="0" w:afterAutospacing="0" w:line="240" w:lineRule="exact"/>
                          <w:jc w:val="center"/>
                          <w:rPr>
                            <w:color w:val="FF0000"/>
                          </w:rPr>
                        </w:pPr>
                        <w:r>
                          <w:rPr>
                            <w:rFonts w:ascii="Century" w:eastAsia="ＭＳ 明朝" w:hAnsi="ＭＳ 明朝" w:cs="Times New Roman" w:hint="eastAsia"/>
                            <w:kern w:val="2"/>
                            <w:sz w:val="18"/>
                            <w:szCs w:val="18"/>
                          </w:rPr>
                          <w:t>地域で解決できない困難課題に対する相談･支援</w:t>
                        </w:r>
                      </w:p>
                    </w:txbxContent>
                  </v:textbox>
                </v:shape>
                <w10:anchorlock/>
              </v:group>
            </w:pict>
          </mc:Fallback>
        </mc:AlternateContent>
      </w:r>
    </w:p>
    <w:p w:rsidR="00BB499D" w:rsidRPr="0062763C" w:rsidRDefault="00BB499D" w:rsidP="004B3095">
      <w:pPr>
        <w:spacing w:line="320" w:lineRule="exact"/>
        <w:ind w:left="893" w:hangingChars="400" w:hanging="893"/>
        <w:rPr>
          <w:sz w:val="24"/>
        </w:rPr>
      </w:pPr>
    </w:p>
    <w:p w:rsidR="00BB499D" w:rsidRPr="0062763C" w:rsidRDefault="00BB499D" w:rsidP="00BB499D">
      <w:pPr>
        <w:spacing w:line="320" w:lineRule="exact"/>
        <w:rPr>
          <w:sz w:val="24"/>
        </w:rPr>
      </w:pPr>
    </w:p>
    <w:p w:rsidR="00BB499D" w:rsidRPr="0062763C" w:rsidRDefault="00BB499D" w:rsidP="00BB499D">
      <w:pPr>
        <w:widowControl/>
        <w:spacing w:line="360" w:lineRule="exact"/>
        <w:jc w:val="left"/>
        <w:rPr>
          <w:sz w:val="24"/>
        </w:rPr>
      </w:pPr>
      <w:r w:rsidRPr="0062763C">
        <w:rPr>
          <w:rFonts w:ascii="ＭＳ ゴシック" w:eastAsia="ＭＳ ゴシック" w:hAnsi="ＭＳ ゴシック" w:hint="eastAsia"/>
          <w:sz w:val="24"/>
        </w:rPr>
        <w:t>３　市町村の地域福祉の推進支援</w:t>
      </w:r>
    </w:p>
    <w:p w:rsidR="00BB499D" w:rsidRPr="0062763C" w:rsidRDefault="00BB499D" w:rsidP="00BB499D">
      <w:pPr>
        <w:spacing w:line="360" w:lineRule="exact"/>
        <w:ind w:leftChars="100" w:left="193" w:firstLineChars="100" w:firstLine="223"/>
        <w:rPr>
          <w:sz w:val="24"/>
        </w:rPr>
      </w:pPr>
      <w:r w:rsidRPr="0062763C">
        <w:rPr>
          <w:rFonts w:hint="eastAsia"/>
          <w:sz w:val="24"/>
        </w:rPr>
        <w:t>住民に最も身近な行政主体として、住民の個別ニーズに対応した総合的な福祉サービスを地域において円滑に提供するため、市町村による地域福祉推進のための計画（地域福祉計画）策定などの取組みを支援します。</w:t>
      </w:r>
    </w:p>
    <w:p w:rsidR="00BB499D" w:rsidRPr="0062763C" w:rsidRDefault="00BB499D" w:rsidP="00BB499D">
      <w:pPr>
        <w:spacing w:line="360" w:lineRule="exact"/>
        <w:ind w:leftChars="200" w:left="834" w:hangingChars="200" w:hanging="447"/>
        <w:rPr>
          <w:sz w:val="24"/>
        </w:rPr>
      </w:pPr>
      <w:r w:rsidRPr="0062763C">
        <w:rPr>
          <w:rFonts w:hint="eastAsia"/>
          <w:sz w:val="24"/>
        </w:rPr>
        <w:t>・　市町村への情報提供の充実などによる全市町村における地域福祉計画策定に向けた支援</w:t>
      </w:r>
    </w:p>
    <w:p w:rsidR="00BB499D" w:rsidRPr="0062763C" w:rsidRDefault="00BB499D" w:rsidP="00BB499D">
      <w:pPr>
        <w:spacing w:line="360" w:lineRule="exact"/>
        <w:ind w:leftChars="200" w:left="834" w:hangingChars="200" w:hanging="447"/>
        <w:rPr>
          <w:sz w:val="24"/>
        </w:rPr>
      </w:pPr>
      <w:r w:rsidRPr="0062763C">
        <w:rPr>
          <w:rFonts w:hint="eastAsia"/>
          <w:sz w:val="24"/>
        </w:rPr>
        <w:t>・　地域福祉計画策定等に関する研修会の開催</w:t>
      </w:r>
    </w:p>
    <w:p w:rsidR="00BB499D" w:rsidRPr="0062763C" w:rsidRDefault="00BB499D" w:rsidP="00BB499D">
      <w:pPr>
        <w:spacing w:line="360" w:lineRule="exact"/>
        <w:ind w:leftChars="199" w:left="579" w:hangingChars="87" w:hanging="194"/>
        <w:rPr>
          <w:sz w:val="24"/>
        </w:rPr>
      </w:pPr>
      <w:r w:rsidRPr="0062763C">
        <w:rPr>
          <w:rFonts w:hint="eastAsia"/>
          <w:sz w:val="24"/>
        </w:rPr>
        <w:t>・　福祉関係者等を対象としたフォーラムの開催など住民参加を重視した地域福祉計画策定に関する普及啓発</w:t>
      </w:r>
    </w:p>
    <w:p w:rsidR="00BB499D" w:rsidRPr="0062763C" w:rsidRDefault="00BB499D" w:rsidP="00BB499D">
      <w:pPr>
        <w:spacing w:line="360" w:lineRule="exact"/>
        <w:ind w:leftChars="199" w:left="579" w:hangingChars="87" w:hanging="194"/>
        <w:rPr>
          <w:sz w:val="24"/>
        </w:rPr>
      </w:pPr>
      <w:r w:rsidRPr="0062763C">
        <w:rPr>
          <w:rFonts w:hint="eastAsia"/>
          <w:sz w:val="24"/>
        </w:rPr>
        <w:t>・　市町村社会福祉協議会と連携協力した市町村の地域福祉の取組みに対する支援</w:t>
      </w:r>
    </w:p>
    <w:p w:rsidR="00EC64D8" w:rsidRPr="0062763C" w:rsidRDefault="00BB499D" w:rsidP="00BB499D">
      <w:pPr>
        <w:spacing w:line="360" w:lineRule="exact"/>
        <w:ind w:leftChars="199" w:left="579" w:hangingChars="87" w:hanging="194"/>
        <w:rPr>
          <w:sz w:val="24"/>
        </w:rPr>
      </w:pPr>
      <w:r w:rsidRPr="0062763C">
        <w:rPr>
          <w:rFonts w:hint="eastAsia"/>
          <w:sz w:val="24"/>
        </w:rPr>
        <w:t>・　市町村社会福祉協議会における自発的な活動推進計画の策定支援と市町村地域福祉計画への反映</w:t>
      </w:r>
    </w:p>
    <w:p w:rsidR="00EC64D8" w:rsidRPr="0062763C" w:rsidRDefault="00EC64D8">
      <w:pPr>
        <w:widowControl/>
        <w:jc w:val="left"/>
        <w:rPr>
          <w:sz w:val="24"/>
        </w:rPr>
      </w:pPr>
      <w:r w:rsidRPr="0062763C">
        <w:rPr>
          <w:sz w:val="24"/>
        </w:rPr>
        <w:br w:type="page"/>
      </w:r>
    </w:p>
    <w:p w:rsidR="00E031E2" w:rsidRPr="0062763C" w:rsidRDefault="00E031E2"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9760" behindDoc="0" locked="0" layoutInCell="1" allowOverlap="1" wp14:anchorId="4B072775" wp14:editId="6C819655">
                <wp:simplePos x="0" y="0"/>
                <wp:positionH relativeFrom="column">
                  <wp:posOffset>-139700</wp:posOffset>
                </wp:positionH>
                <wp:positionV relativeFrom="paragraph">
                  <wp:posOffset>126365</wp:posOffset>
                </wp:positionV>
                <wp:extent cx="6376035" cy="9140190"/>
                <wp:effectExtent l="0" t="0" r="24765" b="22860"/>
                <wp:wrapNone/>
                <wp:docPr id="91" name="正方形/長方形 91"/>
                <wp:cNvGraphicFramePr/>
                <a:graphic xmlns:a="http://schemas.openxmlformats.org/drawingml/2006/main">
                  <a:graphicData uri="http://schemas.microsoft.com/office/word/2010/wordprocessingShape">
                    <wps:wsp>
                      <wps:cNvSpPr/>
                      <wps:spPr>
                        <a:xfrm>
                          <a:off x="0" y="0"/>
                          <a:ext cx="6376035" cy="91401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26" style="position:absolute;left:0;text-align:left;margin-left:-11pt;margin-top:9.95pt;width:502.05pt;height:719.7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I2gQIAANIEAAAOAAAAZHJzL2Uyb0RvYy54bWysVM1uEzEQviPxDpbvdDdp2tKomypqVYRU&#10;tZVa1LPrtbMr+Q/bySa8BzwAPXNGHHgcKvEWfPZufyicEDk4M57x/HzzzR4crrUiK+FDa01FR1sl&#10;JcJwW7dmUdF3VyevXlMSIjM1U9aIim5EoIezly8OOjcVY9tYVQtPEMSEaecq2sTopkUReCM0C1vW&#10;CQOjtF6zCNUvitqzDtG1KsZluVt01tfOWy5CwO1xb6SzHF9KweO5lEFEoiqK2mI+fT5v0lnMDth0&#10;4ZlrWj6Uwf6hCs1ag6QPoY5ZZGTp2z9C6ZZ7G6yMW9zqwkrZcpF7QDej8lk3lw1zIvcCcIJ7gCn8&#10;v7D8bHXhSVtXdH9EiWEaM7r7cnv36duP75+Lnx+/9hKBFVB1Lkzx4tJd+EELEFPfa+l1+kdHZJ3h&#10;3TzAK9aRcFzubu/tlts7lHDY9keTcrSfB1A8Pnc+xDfCapKEinrML8PKVqchIiVc711SNmNPWqXy&#10;DJUhXUXHO5MSY+YMVJKKRYjaoblgFpQwtQBHefQ5ZLCqrdPzFChswpHyZMVAE7Crtt0VqqZEsRBh&#10;QCv5lzBACb89TfUcs9D0j7NpcFMmhRaZhUP5CcAesiTd2HoD9L3taRkcP2kR7RRJL5gHD9EKdiue&#10;45DKoj87SJQ01n/4233yBz1gpaQDr9H7+yXzAr28NSAOcJ+kRcjKZGdvDMU/tdw8tZilPrLABNxA&#10;dVlM/lHdi9JbfY0VnKesMDHDkbtHeVCOYr9vWGIu5vPsBvI7Fk/NpeMpeMIp4Xi1vmbeDcOPmMCZ&#10;vd8BNn3Ggd63Z8F8Ga1sM0EeccWokoLFyUMbljxt5lM9ez1+ima/AAAA//8DAFBLAwQUAAYACAAA&#10;ACEALq6YreEAAAALAQAADwAAAGRycy9kb3ducmV2LnhtbEyPwU7DMBBE70j8g7VIvaDWiQuoCXEq&#10;VKkcOFRQOHB04yWJGq+j2E3C37Oc4Lgzo9k3xXZ2nRhxCK0nDekqAYFUedtSreHjfb/cgAjRkDWd&#10;J9TwjQG25fVVYXLrJ3rD8RhrwSUUcqOhibHPpQxVg86Ele+R2PvygzORz6GWdjATl7tOqiR5kM60&#10;xB8a0+Ouwep8vDgNn1PyeqCzs1KuUzrc7p/Hl1ppvbiZnx5BRJzjXxh+8RkdSmY6+QvZIDoNS6V4&#10;S2Qjy0BwINuoFMSJhbv7bA2yLOT/DeUPAAAA//8DAFBLAQItABQABgAIAAAAIQC2gziS/gAAAOEB&#10;AAATAAAAAAAAAAAAAAAAAAAAAABbQ29udGVudF9UeXBlc10ueG1sUEsBAi0AFAAGAAgAAAAhADj9&#10;If/WAAAAlAEAAAsAAAAAAAAAAAAAAAAALwEAAF9yZWxzLy5yZWxzUEsBAi0AFAAGAAgAAAAhAK7B&#10;gjaBAgAA0gQAAA4AAAAAAAAAAAAAAAAALgIAAGRycy9lMm9Eb2MueG1sUEsBAi0AFAAGAAgAAAAh&#10;AC6umK3hAAAACwEAAA8AAAAAAAAAAAAAAAAA2wQAAGRycy9kb3ducmV2LnhtbFBLBQYAAAAABAAE&#10;APMAAADpBQAAAAA=&#10;" filled="f" strokecolor="windowText" strokeweight="2pt"/>
            </w:pict>
          </mc:Fallback>
        </mc:AlternateContent>
      </w:r>
    </w:p>
    <w:p w:rsidR="00EC64D8" w:rsidRPr="0062763C" w:rsidRDefault="00D055B4"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事例10</w:t>
      </w: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 xml:space="preserve">　　全世代・全対象型地域包括支援体制の構築　　氷見市</w:t>
      </w:r>
    </w:p>
    <w:p w:rsidR="00EC64D8" w:rsidRPr="0062763C" w:rsidRDefault="00D055B4" w:rsidP="00092F57">
      <w:pPr>
        <w:spacing w:line="360" w:lineRule="exact"/>
        <w:rPr>
          <w:rFonts w:asciiTheme="majorEastAsia" w:eastAsiaTheme="majorEastAsia" w:hAnsiTheme="majorEastAsia"/>
          <w:sz w:val="24"/>
        </w:rPr>
      </w:pPr>
      <w:r w:rsidRPr="0062763C">
        <w:rPr>
          <w:rFonts w:asciiTheme="majorEastAsia" w:eastAsiaTheme="majorEastAsia" w:hAnsiTheme="majorEastAsia"/>
          <w:noProof/>
          <w:sz w:val="24"/>
        </w:rPr>
        <mc:AlternateContent>
          <mc:Choice Requires="wps">
            <w:drawing>
              <wp:anchor distT="0" distB="0" distL="114300" distR="114300" simplePos="0" relativeHeight="251801088" behindDoc="0" locked="0" layoutInCell="1" allowOverlap="1" wp14:anchorId="11E86725" wp14:editId="1BC9B3CF">
                <wp:simplePos x="0" y="0"/>
                <wp:positionH relativeFrom="column">
                  <wp:posOffset>1270</wp:posOffset>
                </wp:positionH>
                <wp:positionV relativeFrom="paragraph">
                  <wp:posOffset>153670</wp:posOffset>
                </wp:positionV>
                <wp:extent cx="6126480" cy="1049020"/>
                <wp:effectExtent l="0" t="0" r="26670" b="17780"/>
                <wp:wrapNone/>
                <wp:docPr id="82" name="テキスト ボックス 82"/>
                <wp:cNvGraphicFramePr/>
                <a:graphic xmlns:a="http://schemas.openxmlformats.org/drawingml/2006/main">
                  <a:graphicData uri="http://schemas.microsoft.com/office/word/2010/wordprocessingShape">
                    <wps:wsp>
                      <wps:cNvSpPr txBox="1"/>
                      <wps:spPr>
                        <a:xfrm>
                          <a:off x="0" y="0"/>
                          <a:ext cx="6126480" cy="1049020"/>
                        </a:xfrm>
                        <a:prstGeom prst="roundRect">
                          <a:avLst>
                            <a:gd name="adj" fmla="val 9267"/>
                          </a:avLst>
                        </a:prstGeom>
                        <a:noFill/>
                        <a:ln w="6350">
                          <a:solidFill>
                            <a:prstClr val="black"/>
                          </a:solidFill>
                        </a:ln>
                        <a:effectLst/>
                      </wps:spPr>
                      <wps:txbx>
                        <w:txbxContent>
                          <w:p w:rsidR="0062763C" w:rsidRPr="00092F57" w:rsidRDefault="0062763C" w:rsidP="00D055B4">
                            <w:pPr>
                              <w:spacing w:line="360" w:lineRule="exact"/>
                              <w:rPr>
                                <w:rFonts w:asciiTheme="majorEastAsia" w:eastAsiaTheme="majorEastAsia" w:hAnsiTheme="majorEastAsia"/>
                                <w:sz w:val="22"/>
                              </w:rPr>
                            </w:pPr>
                            <w:r w:rsidRPr="00A472B4">
                              <w:rPr>
                                <w:rFonts w:asciiTheme="majorEastAsia" w:eastAsiaTheme="majorEastAsia" w:hAnsiTheme="majorEastAsia" w:hint="eastAsia"/>
                                <w:sz w:val="22"/>
                              </w:rPr>
                              <w:t xml:space="preserve">　</w:t>
                            </w:r>
                            <w:r w:rsidRPr="00092F57">
                              <w:rPr>
                                <w:rFonts w:asciiTheme="majorEastAsia" w:eastAsiaTheme="majorEastAsia" w:hAnsiTheme="majorEastAsia" w:hint="eastAsia"/>
                                <w:sz w:val="24"/>
                              </w:rPr>
                              <w:t>氷見市では、平成26年度より福祉の総合相談支援窓口として「ふくし相談サポートセンター」を設置。また、平成28年度から同</w:t>
                            </w:r>
                            <w:r w:rsidRPr="00092F57">
                              <w:rPr>
                                <w:rFonts w:asciiTheme="majorEastAsia" w:eastAsiaTheme="majorEastAsia" w:hAnsiTheme="majorEastAsia"/>
                                <w:sz w:val="24"/>
                              </w:rPr>
                              <w:t>センター</w:t>
                            </w:r>
                            <w:r w:rsidRPr="00092F57">
                              <w:rPr>
                                <w:rFonts w:asciiTheme="majorEastAsia" w:eastAsiaTheme="majorEastAsia" w:hAnsiTheme="majorEastAsia" w:hint="eastAsia"/>
                                <w:sz w:val="24"/>
                              </w:rPr>
                              <w:t>に相談支援包括化推進員(コミュニティ・ソーシャルワーカー(ＣＳＷ))を配置し、多機関の協働による包括的な支援体制の構築に取り組んでいます。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82" o:spid="_x0000_s1205" style="position:absolute;left:0;text-align:left;margin-left:.1pt;margin-top:12.1pt;width:482.4pt;height:82.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I/iQIAANQEAAAOAAAAZHJzL2Uyb0RvYy54bWysVM1uEzEQviPxDpbvdHdDmrZRN1VIVYRU&#10;tRUt6tnxepMF22NsJ7vtsZEQD8ErIM48z74IY+8mjYAT4uIdz8/nmW9m9vSsUZKshXUV6JxmBykl&#10;QnMoKr3I6Ye7i1fHlDjPdMEkaJHTB+Ho2eTli9PajMUAliALYQmCaDeuTU6X3ptxkji+FIq5AzBC&#10;o7EEq5jHq10khWU1oiuZDNJ0lNRgC2OBC+dQe94Z6STil6Xg/rosnfBE5hRz8/G08ZyHM5mcsvHC&#10;MrOseJ8G+4csFKs0PrqDOmeekZWt/oBSFbfgoPQHHFQCZVlxEWvAarL0t2pul8yIWAuS48yOJvf/&#10;YPnV+saSqsjp8YASzRT2qN18aZ++t08/281X0m6+tZtN+/QD7wR9kLDauDHG3RqM9M0baLDxW71D&#10;ZeChKa0KX6yQoB2pf9jRLRpPOCpH2WA0PEYTR1uWDk/SQWxI8hxurPNvBSgShJxaWOniPTY1cs3W&#10;l85H0os+c1Z8pKRUElu4ZpKcDEZHITEE7H1R2kKGQA0XlZRxBqQmNab0+jCN2A5kVQRjcAshM2kJ&#10;YuZ0Lhn/1KPueSGy1MFZxKnDzMLDgaqOkiD5Zt5ErrMs5hV0cygekEcL3Wg6wy8qfO6SOX/DLBaC&#10;/OB++Ws8SgmYI/QSJUuwj3/TB38cEbRSUuNs59R9XjErKJHvNA7PSTYchmWIl+HhEdJO7L5lvm/R&#10;KzUDLDzDTTY8isHfy61YWlD3uIbT8CqamOb4dk79Vpz5buNwjbmYTqMTjr9h/lLfGh6gtzTfNffM&#10;mr7dHiflCrZb0Dex62doSefb9XG68lBWO847VvsG4OrEGejXPOzm/j16Pf+MJr8AAAD//wMAUEsD&#10;BBQABgAIAAAAIQCsTvM43gAAAAcBAAAPAAAAZHJzL2Rvd25yZXYueG1sTI9BT8JAEIXvJvyHzZh4&#10;MbK1AVJKt4QgniQxYi/elu7QNnZna3cL9d8znvAyk8l7efO9bD3aVpyx940jBc/TCARS6UxDlYLi&#10;8/UpAeGDJqNbR6jgFz2s88ldplPjLvSB50OoBIeQT7WCOoQuldKXNVrtp65DYu3keqsDn30lTa8v&#10;HG5bGUfRQlrdEH+odYfbGsvvw2AVyPBYbOPdT7Kf4/vL0H3t3Nu+UOrhftysQAQcw80Mf/iMDjkz&#10;Hd1AxotWQcw+njPerC4Xc252ZFuynIHMM/mfP78CAAD//wMAUEsBAi0AFAAGAAgAAAAhALaDOJL+&#10;AAAA4QEAABMAAAAAAAAAAAAAAAAAAAAAAFtDb250ZW50X1R5cGVzXS54bWxQSwECLQAUAAYACAAA&#10;ACEAOP0h/9YAAACUAQAACwAAAAAAAAAAAAAAAAAvAQAAX3JlbHMvLnJlbHNQSwECLQAUAAYACAAA&#10;ACEAitgyP4kCAADUBAAADgAAAAAAAAAAAAAAAAAuAgAAZHJzL2Uyb0RvYy54bWxQSwECLQAUAAYA&#10;CAAAACEArE7zON4AAAAHAQAADwAAAAAAAAAAAAAAAADjBAAAZHJzL2Rvd25yZXYueG1sUEsFBgAA&#10;AAAEAAQA8wAAAO4FAAAAAA==&#10;" filled="f" strokeweight=".5pt">
                <v:textbox>
                  <w:txbxContent>
                    <w:p w:rsidR="0062763C" w:rsidRPr="00092F57" w:rsidRDefault="0062763C" w:rsidP="00D055B4">
                      <w:pPr>
                        <w:spacing w:line="360" w:lineRule="exact"/>
                        <w:rPr>
                          <w:rFonts w:asciiTheme="majorEastAsia" w:eastAsiaTheme="majorEastAsia" w:hAnsiTheme="majorEastAsia"/>
                          <w:sz w:val="22"/>
                        </w:rPr>
                      </w:pPr>
                      <w:r w:rsidRPr="00A472B4">
                        <w:rPr>
                          <w:rFonts w:asciiTheme="majorEastAsia" w:eastAsiaTheme="majorEastAsia" w:hAnsiTheme="majorEastAsia" w:hint="eastAsia"/>
                          <w:sz w:val="22"/>
                        </w:rPr>
                        <w:t xml:space="preserve">　</w:t>
                      </w:r>
                      <w:r w:rsidRPr="00092F57">
                        <w:rPr>
                          <w:rFonts w:asciiTheme="majorEastAsia" w:eastAsiaTheme="majorEastAsia" w:hAnsiTheme="majorEastAsia" w:hint="eastAsia"/>
                          <w:sz w:val="24"/>
                        </w:rPr>
                        <w:t>氷見市では、平成26年度より福祉の総合相談支援窓口として「ふくし相談サポートセンター」を設置。また、平成28年度から同</w:t>
                      </w:r>
                      <w:r w:rsidRPr="00092F57">
                        <w:rPr>
                          <w:rFonts w:asciiTheme="majorEastAsia" w:eastAsiaTheme="majorEastAsia" w:hAnsiTheme="majorEastAsia"/>
                          <w:sz w:val="24"/>
                        </w:rPr>
                        <w:t>センター</w:t>
                      </w:r>
                      <w:r w:rsidRPr="00092F57">
                        <w:rPr>
                          <w:rFonts w:asciiTheme="majorEastAsia" w:eastAsiaTheme="majorEastAsia" w:hAnsiTheme="majorEastAsia" w:hint="eastAsia"/>
                          <w:sz w:val="24"/>
                        </w:rPr>
                        <w:t>に相談支援包括化推進員(コミュニティ・ソーシャルワーカー(ＣＳＷ))を配置し、多機関の協働による包括的な支援体制の構築に取り組んでいます。</w:t>
                      </w:r>
                    </w:p>
                  </w:txbxContent>
                </v:textbox>
              </v:roundrect>
            </w:pict>
          </mc:Fallback>
        </mc:AlternateConten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【経緯】</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少子・高齢化やライフスタイルの多様化など、社会環境が大きく変化する中、市民の抱える生活課題は複雑化し、保健、医療、福祉等の各分野にまたがることや、既存の制度では解決困難な相談、どこが窓口なのかわからない相談が増加している。また、様々な生活課題を抱え、地域との関係が疎遠になっている市民やサービス等の支援を拒否している市民、困りごとを訴えることができない市民を早期に把握し、適切な支援につなげることが急務となっている。</w:t>
      </w:r>
    </w:p>
    <w:p w:rsidR="00EC64D8" w:rsidRPr="0062763C" w:rsidRDefault="00EC64D8" w:rsidP="00092F57">
      <w:pPr>
        <w:spacing w:line="360" w:lineRule="exact"/>
        <w:ind w:firstLineChars="100" w:firstLine="223"/>
        <w:rPr>
          <w:rFonts w:asciiTheme="majorEastAsia" w:eastAsiaTheme="majorEastAsia" w:hAnsiTheme="majorEastAsia"/>
          <w:sz w:val="24"/>
        </w:rPr>
      </w:pPr>
      <w:r w:rsidRPr="0062763C">
        <w:rPr>
          <w:rFonts w:asciiTheme="minorEastAsia" w:eastAsiaTheme="minorEastAsia" w:hAnsiTheme="minorEastAsia" w:hint="eastAsia"/>
          <w:sz w:val="24"/>
        </w:rPr>
        <w:t>住み慣れた地域で安心して生活できる社会の実現のためには、既存の分野を横断し連携することで地域生活を支援する仕組みづくりが必要である。</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【取組内容】</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市と市社会福祉協議会との官民協働による「ふくし相談サポートセンター」を市庁舎内に開設。市の関係課と市社会福祉協議会の生活困窮者支援担当、障害者基幹相談担当等が連携し、様々な相談に応じている。さらに、同センターに配置したＣＳＷが分野や制度の垣根を越えた専門職間の連携・役割調整を図るとともに、地域、その他の専門機関、行政のコーディネート役を担うことで、相談支援体制の一層の充実・強化を図っている。</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【特徴・効果】</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取り組みの展開にあたり圏域を設定することで、担い手や対象、支援の流れを明確化しています。具体的には、市全体（第１層）、市内の４ブロック（第２層）、旧小学校区（第３層）、自治会単位（第４層）となっている。</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住民に最も身近な第４層における見守り活動等を通じて把握した地域の生活課題は、第３層に設置した地域の「ふくしなんでも相談窓口」にて受理され、地域内での解決が困難な場合には、ＣＳＷが実情把握を行ったうえで、必要に応じて専門職、行政による支援へつなぐというように支援の流れを明確化している。</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また、市の関係課と市社会福祉協議会の各担当による会議（定例会）を毎月開催し、「顔の見える関係」を構築するほか、事例検討や情報共有により、担当部門が明確でない場合の対応に万全を期している。</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【今後の予定】</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地域における課題の発見・解決力を向上させるための取り組みとして、地域住民に対する研修、住民相互の交流拠点の整備、ボランティアの育成等を実施する。</w:t>
      </w:r>
    </w:p>
    <w:p w:rsidR="00BB499D" w:rsidRPr="0062763C" w:rsidRDefault="00BB499D" w:rsidP="00BB499D">
      <w:pPr>
        <w:spacing w:line="360" w:lineRule="exact"/>
        <w:ind w:leftChars="199" w:left="579" w:hangingChars="87" w:hanging="194"/>
        <w:rPr>
          <w:sz w:val="24"/>
        </w:rPr>
      </w:pPr>
    </w:p>
    <w:p w:rsidR="00BB499D" w:rsidRPr="0062763C" w:rsidRDefault="00BB499D" w:rsidP="00BB499D">
      <w:pPr>
        <w:widowControl/>
        <w:jc w:val="left"/>
        <w:rPr>
          <w:sz w:val="24"/>
        </w:rPr>
      </w:pPr>
      <w:r w:rsidRPr="0062763C">
        <w:rPr>
          <w:sz w:val="24"/>
        </w:rPr>
        <w:br w:type="page"/>
      </w:r>
    </w:p>
    <w:p w:rsidR="00BB499D" w:rsidRPr="0062763C" w:rsidRDefault="00BB499D" w:rsidP="002975D4">
      <w:pPr>
        <w:spacing w:line="220" w:lineRule="exact"/>
        <w:jc w:val="center"/>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【地域を支える「しくみづくり」　指標】</w:t>
      </w:r>
    </w:p>
    <w:tbl>
      <w:tblPr>
        <w:tblStyle w:val="2"/>
        <w:tblW w:w="10349" w:type="dxa"/>
        <w:tblInd w:w="-176" w:type="dxa"/>
        <w:tblLook w:val="01E0" w:firstRow="1" w:lastRow="1" w:firstColumn="1" w:lastColumn="1" w:noHBand="0" w:noVBand="0"/>
      </w:tblPr>
      <w:tblGrid>
        <w:gridCol w:w="1985"/>
        <w:gridCol w:w="1441"/>
        <w:gridCol w:w="1111"/>
        <w:gridCol w:w="1134"/>
        <w:gridCol w:w="1134"/>
        <w:gridCol w:w="2693"/>
        <w:gridCol w:w="851"/>
      </w:tblGrid>
      <w:tr w:rsidR="0062763C" w:rsidRPr="0062763C" w:rsidTr="007E0FEF">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指標名及び指標の説明</w:t>
            </w:r>
          </w:p>
        </w:tc>
        <w:tc>
          <w:tcPr>
            <w:tcW w:w="1441"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現況</w:t>
            </w:r>
          </w:p>
        </w:tc>
        <w:tc>
          <w:tcPr>
            <w:tcW w:w="6072" w:type="dxa"/>
            <w:gridSpan w:val="4"/>
            <w:tcBorders>
              <w:top w:val="single" w:sz="4" w:space="0" w:color="auto"/>
              <w:left w:val="single" w:sz="4" w:space="0" w:color="auto"/>
              <w:bottom w:val="nil"/>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2021年度、2022年度、2026年度の姿</w:t>
            </w:r>
          </w:p>
        </w:tc>
        <w:tc>
          <w:tcPr>
            <w:tcW w:w="851" w:type="dxa"/>
            <w:vMerge w:val="restart"/>
            <w:tcBorders>
              <w:top w:val="single" w:sz="4" w:space="0" w:color="auto"/>
              <w:left w:val="single" w:sz="4" w:space="0" w:color="auto"/>
              <w:bottom w:val="single" w:sz="4" w:space="0" w:color="auto"/>
              <w:right w:val="single" w:sz="4" w:space="0" w:color="auto"/>
            </w:tcBorders>
            <w:hideMark/>
          </w:tcPr>
          <w:p w:rsidR="00D70ED6" w:rsidRPr="0062763C" w:rsidRDefault="00D70ED6" w:rsidP="007E0FEF">
            <w:pPr>
              <w:spacing w:line="300" w:lineRule="exact"/>
              <w:rPr>
                <w:rFonts w:ascii="ＭＳ 明朝" w:hAnsi="ＭＳ 明朝"/>
                <w:szCs w:val="21"/>
              </w:rPr>
            </w:pPr>
            <w:r w:rsidRPr="0062763C">
              <w:rPr>
                <w:rFonts w:ascii="ＭＳ 明朝" w:hAnsi="ＭＳ 明朝" w:hint="eastAsia"/>
                <w:szCs w:val="21"/>
              </w:rPr>
              <w:t>検証のスパン</w:t>
            </w:r>
          </w:p>
        </w:tc>
      </w:tr>
      <w:tr w:rsidR="0062763C" w:rsidRPr="0062763C" w:rsidTr="007E0FEF">
        <w:tc>
          <w:tcPr>
            <w:tcW w:w="1985"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11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2022年度</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2026年度</w:t>
            </w:r>
          </w:p>
        </w:tc>
        <w:tc>
          <w:tcPr>
            <w:tcW w:w="2693" w:type="dxa"/>
            <w:tcBorders>
              <w:top w:val="nil"/>
              <w:left w:val="single" w:sz="4" w:space="0" w:color="auto"/>
              <w:bottom w:val="single" w:sz="4" w:space="0" w:color="auto"/>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（目標設定の考え方）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r>
      <w:tr w:rsidR="0062763C" w:rsidRPr="0062763C" w:rsidTr="00640950">
        <w:trPr>
          <w:trHeight w:val="2046"/>
        </w:trPr>
        <w:tc>
          <w:tcPr>
            <w:tcW w:w="198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日常生活自立支援事業契約件数</w:t>
            </w:r>
          </w:p>
          <w:p w:rsidR="00D70ED6" w:rsidRPr="0062763C" w:rsidRDefault="00D70ED6" w:rsidP="007E0FEF">
            <w:pPr>
              <w:spacing w:line="300" w:lineRule="exact"/>
              <w:rPr>
                <w:rFonts w:ascii="ＭＳ Ｐゴシック" w:eastAsia="ＭＳ Ｐゴシック" w:hAnsi="ＭＳ Ｐゴシック" w:cs="ＭＳ Ｐゴシック"/>
                <w:sz w:val="24"/>
              </w:rPr>
            </w:pPr>
            <w:r w:rsidRPr="0062763C">
              <w:rPr>
                <w:rFonts w:hint="eastAsia"/>
                <w:sz w:val="18"/>
              </w:rPr>
              <w:t>認知症高齢者など判断能力が不十分な方に対し、福祉サービスの利用援助等を行う事業の年度末実利用者契約件数</w:t>
            </w:r>
          </w:p>
        </w:tc>
        <w:tc>
          <w:tcPr>
            <w:tcW w:w="144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497件2016(H28)</w:t>
            </w:r>
          </w:p>
        </w:tc>
        <w:tc>
          <w:tcPr>
            <w:tcW w:w="111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670件</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hint="eastAsia"/>
              </w:rPr>
              <w:t>710件</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850件</w:t>
            </w:r>
          </w:p>
        </w:tc>
        <w:tc>
          <w:tcPr>
            <w:tcW w:w="2693"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Theme="minorEastAsia" w:eastAsiaTheme="minorEastAsia" w:hAnsiTheme="minorEastAsia" w:cs="ＭＳ Ｐゴシック"/>
                <w:sz w:val="18"/>
              </w:rPr>
            </w:pPr>
            <w:r w:rsidRPr="0062763C">
              <w:rPr>
                <w:rFonts w:asciiTheme="minorEastAsia" w:eastAsiaTheme="minorEastAsia" w:hAnsiTheme="minorEastAsia" w:cs="ＭＳ Ｐゴシック" w:hint="eastAsia"/>
                <w:sz w:val="18"/>
                <w:szCs w:val="21"/>
              </w:rPr>
              <w:t>過去(10年間)の平均増加人数を踏まえ、毎年約35名程度の増加を目指す。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640950">
        <w:trPr>
          <w:trHeight w:val="1839"/>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ゴシック" w:eastAsia="ＭＳ ゴシック" w:hAnsi="ＭＳ ゴシック"/>
              </w:rPr>
            </w:pPr>
            <w:r w:rsidRPr="0062763C">
              <w:rPr>
                <w:rFonts w:ascii="ＭＳ ゴシック" w:eastAsia="ＭＳ ゴシック" w:hAnsi="ＭＳ ゴシック" w:hint="eastAsia"/>
              </w:rPr>
              <w:t>成年後見制度の申立件数</w:t>
            </w:r>
          </w:p>
          <w:p w:rsidR="00640950" w:rsidRPr="0062763C" w:rsidRDefault="00640950" w:rsidP="007E0FEF">
            <w:pPr>
              <w:rPr>
                <w:rFonts w:ascii="ＭＳ Ｐゴシック" w:eastAsia="ＭＳ Ｐゴシック" w:hAnsi="ＭＳ Ｐゴシック" w:cs="ＭＳ Ｐゴシック"/>
                <w:sz w:val="24"/>
              </w:rPr>
            </w:pPr>
            <w:r w:rsidRPr="0062763C">
              <w:rPr>
                <w:rFonts w:hint="eastAsia"/>
                <w:sz w:val="18"/>
              </w:rPr>
              <w:t>高齢者や障害者など判断能力が不十分な方が、財産等の保全のための成年後見制度の申立て件数</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282件（H22）</w:t>
            </w:r>
          </w:p>
        </w:tc>
        <w:tc>
          <w:tcPr>
            <w:tcW w:w="3379" w:type="dxa"/>
            <w:gridSpan w:val="3"/>
            <w:tcBorders>
              <w:top w:val="single" w:sz="4" w:space="0" w:color="auto"/>
              <w:left w:val="single" w:sz="4" w:space="0" w:color="auto"/>
              <w:bottom w:val="single" w:sz="4" w:space="0" w:color="auto"/>
              <w:right w:val="single" w:sz="4" w:space="0" w:color="auto"/>
            </w:tcBorders>
            <w:vAlign w:val="center"/>
          </w:tcPr>
          <w:p w:rsidR="00640950" w:rsidRPr="0062763C" w:rsidRDefault="00640950" w:rsidP="00640950">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増加させる</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制度の普及啓発等により、成年後見制度の利用を必要とする人が、もれなく制度を利用できることを目指す。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2975D4">
        <w:trPr>
          <w:trHeight w:val="1284"/>
        </w:trPr>
        <w:tc>
          <w:tcPr>
            <w:tcW w:w="198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2975D4">
            <w:pPr>
              <w:spacing w:line="20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日本語ボランティア養成者数</w:t>
            </w:r>
          </w:p>
          <w:p w:rsidR="00D70ED6" w:rsidRPr="0062763C" w:rsidRDefault="00D70ED6" w:rsidP="002975D4">
            <w:pPr>
              <w:spacing w:line="200" w:lineRule="exact"/>
              <w:rPr>
                <w:rFonts w:ascii="ＭＳ Ｐゴシック" w:eastAsia="ＭＳ Ｐゴシック" w:hAnsi="ＭＳ Ｐゴシック" w:cs="ＭＳ Ｐゴシック"/>
                <w:sz w:val="24"/>
              </w:rPr>
            </w:pPr>
            <w:r w:rsidRPr="0062763C">
              <w:rPr>
                <w:rFonts w:hint="eastAsia"/>
                <w:sz w:val="18"/>
              </w:rPr>
              <w:t>とやま国際センター（ＴＩＣ）で養成したボランティア数</w:t>
            </w:r>
          </w:p>
        </w:tc>
        <w:tc>
          <w:tcPr>
            <w:tcW w:w="144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2975D4">
            <w:pPr>
              <w:spacing w:line="200" w:lineRule="exact"/>
              <w:jc w:val="center"/>
              <w:rPr>
                <w:rFonts w:asciiTheme="minorEastAsia" w:eastAsiaTheme="minorEastAsia" w:hAnsiTheme="minorEastAsia"/>
              </w:rPr>
            </w:pPr>
            <w:r w:rsidRPr="0062763C">
              <w:rPr>
                <w:rFonts w:asciiTheme="minorEastAsia" w:eastAsiaTheme="minorEastAsia" w:hAnsiTheme="minorEastAsia" w:hint="eastAsia"/>
              </w:rPr>
              <w:t>499人</w:t>
            </w:r>
          </w:p>
          <w:p w:rsidR="00D70ED6" w:rsidRPr="0062763C" w:rsidRDefault="00D70ED6" w:rsidP="002975D4">
            <w:pPr>
              <w:spacing w:line="2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2016(H28)</w:t>
            </w:r>
          </w:p>
        </w:tc>
        <w:tc>
          <w:tcPr>
            <w:tcW w:w="1111"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2975D4">
            <w:pPr>
              <w:spacing w:line="2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600</w:t>
            </w:r>
            <w:r w:rsidR="00D70ED6" w:rsidRPr="0062763C">
              <w:rPr>
                <w:rFonts w:asciiTheme="minorEastAsia" w:eastAsiaTheme="minorEastAsia" w:hAnsiTheme="minorEastAsia" w:hint="eastAsia"/>
              </w:rPr>
              <w:t>人</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2975D4">
            <w:pPr>
              <w:spacing w:line="200" w:lineRule="exact"/>
              <w:jc w:val="center"/>
              <w:rPr>
                <w:rFonts w:asciiTheme="minorEastAsia" w:eastAsiaTheme="minorEastAsia" w:hAnsiTheme="minorEastAsia"/>
              </w:rPr>
            </w:pPr>
            <w:r w:rsidRPr="0062763C">
              <w:rPr>
                <w:rFonts w:asciiTheme="minorEastAsia" w:eastAsiaTheme="minorEastAsia" w:hAnsiTheme="minorEastAsia" w:hint="eastAsia"/>
              </w:rPr>
              <w:t>620人</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2975D4">
            <w:pPr>
              <w:spacing w:line="2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700</w:t>
            </w:r>
            <w:r w:rsidR="00D70ED6" w:rsidRPr="0062763C">
              <w:rPr>
                <w:rFonts w:asciiTheme="minorEastAsia" w:eastAsiaTheme="minorEastAsia" w:hAnsiTheme="minorEastAsia" w:hint="eastAsia"/>
              </w:rPr>
              <w:t>人</w:t>
            </w:r>
          </w:p>
        </w:tc>
        <w:tc>
          <w:tcPr>
            <w:tcW w:w="2693"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2975D4">
            <w:pPr>
              <w:spacing w:line="20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外国人住民の増加、定住化の進展を踏まえると、今後とも日本語ボランティアの確保が必要であることから、毎年20名程度の養成を目指す。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640950">
        <w:trPr>
          <w:trHeight w:val="968"/>
        </w:trPr>
        <w:tc>
          <w:tcPr>
            <w:tcW w:w="1985"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rPr>
                <w:rFonts w:ascii="ＭＳ ゴシック" w:eastAsia="ＭＳ ゴシック" w:hAnsi="ＭＳ ゴシック"/>
              </w:rPr>
            </w:pPr>
            <w:r w:rsidRPr="0062763C">
              <w:rPr>
                <w:rFonts w:ascii="ＭＳ ゴシック" w:eastAsia="ＭＳ ゴシック" w:hAnsi="ＭＳ ゴシック" w:hint="eastAsia"/>
              </w:rPr>
              <w:t>自殺死亡率</w:t>
            </w:r>
          </w:p>
          <w:p w:rsidR="00D70ED6" w:rsidRPr="0062763C" w:rsidRDefault="00D70ED6" w:rsidP="007E0FEF">
            <w:pPr>
              <w:rPr>
                <w:rFonts w:asciiTheme="minorEastAsia" w:eastAsiaTheme="minorEastAsia" w:hAnsiTheme="minorEastAsia" w:cs="ＭＳ Ｐゴシック"/>
                <w:sz w:val="24"/>
              </w:rPr>
            </w:pPr>
            <w:r w:rsidRPr="0062763C">
              <w:rPr>
                <w:rFonts w:asciiTheme="minorEastAsia" w:eastAsiaTheme="minorEastAsia" w:hAnsiTheme="minorEastAsia" w:hint="eastAsia"/>
                <w:sz w:val="18"/>
              </w:rPr>
              <w:t>人口10万人当たり自殺者数</w:t>
            </w:r>
          </w:p>
        </w:tc>
        <w:tc>
          <w:tcPr>
            <w:tcW w:w="1441"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17.7</w:t>
            </w:r>
          </w:p>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2016(H28)</w:t>
            </w:r>
          </w:p>
        </w:tc>
        <w:tc>
          <w:tcPr>
            <w:tcW w:w="1111"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640950">
            <w:pPr>
              <w:jc w:val="center"/>
              <w:rPr>
                <w:rFonts w:asciiTheme="minorEastAsia" w:eastAsiaTheme="minorEastAsia" w:hAnsiTheme="minorEastAsia"/>
              </w:rPr>
            </w:pPr>
            <w:r w:rsidRPr="0062763C">
              <w:rPr>
                <w:rFonts w:asciiTheme="minorEastAsia" w:eastAsiaTheme="minorEastAsia" w:hAnsiTheme="minorEastAsia" w:hint="eastAsia"/>
              </w:rPr>
              <w:t>17.4</w:t>
            </w:r>
          </w:p>
          <w:p w:rsidR="00D70ED6" w:rsidRPr="0062763C" w:rsidRDefault="00D70ED6" w:rsidP="00640950">
            <w:pPr>
              <w:jc w:val="center"/>
              <w:rPr>
                <w:rFonts w:asciiTheme="minorEastAsia" w:eastAsiaTheme="minorEastAsia" w:hAnsiTheme="minorEastAsia"/>
              </w:rPr>
            </w:pPr>
            <w:r w:rsidRPr="0062763C">
              <w:rPr>
                <w:rFonts w:asciiTheme="minorEastAsia" w:eastAsiaTheme="minorEastAsia" w:hAnsiTheme="minorEastAsia" w:hint="eastAsia"/>
              </w:rPr>
              <w:t>以下</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hint="eastAsia"/>
              </w:rPr>
              <w:t>17.4より</w:t>
            </w:r>
            <w:r w:rsidRPr="0062763C">
              <w:rPr>
                <w:rFonts w:asciiTheme="minorEastAsia" w:eastAsiaTheme="minorEastAsia" w:hAnsiTheme="minorEastAsia" w:hint="eastAsia"/>
                <w:sz w:val="20"/>
              </w:rPr>
              <w:t>減少させる</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640950">
            <w:pPr>
              <w:jc w:val="center"/>
              <w:rPr>
                <w:rFonts w:asciiTheme="minorEastAsia" w:eastAsiaTheme="minorEastAsia" w:hAnsiTheme="minorEastAsia"/>
              </w:rPr>
            </w:pPr>
            <w:r w:rsidRPr="0062763C">
              <w:rPr>
                <w:rFonts w:asciiTheme="minorEastAsia" w:eastAsiaTheme="minorEastAsia" w:hAnsiTheme="minorEastAsia" w:hint="eastAsia"/>
              </w:rPr>
              <w:t>14.4</w:t>
            </w:r>
          </w:p>
          <w:p w:rsidR="00D70ED6" w:rsidRPr="0062763C" w:rsidRDefault="00D70ED6" w:rsidP="00640950">
            <w:pPr>
              <w:jc w:val="center"/>
              <w:rPr>
                <w:rFonts w:asciiTheme="minorEastAsia" w:eastAsiaTheme="minorEastAsia" w:hAnsiTheme="minorEastAsia"/>
              </w:rPr>
            </w:pPr>
            <w:r w:rsidRPr="0062763C">
              <w:rPr>
                <w:rFonts w:asciiTheme="minorEastAsia" w:eastAsiaTheme="minorEastAsia" w:hAnsiTheme="minorEastAsia" w:hint="eastAsia"/>
              </w:rPr>
              <w:t>以下</w:t>
            </w:r>
          </w:p>
        </w:tc>
        <w:tc>
          <w:tcPr>
            <w:tcW w:w="2693"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rPr>
                <w:rFonts w:asciiTheme="minorEastAsia" w:eastAsiaTheme="minorEastAsia" w:hAnsiTheme="minorEastAsia"/>
                <w:sz w:val="18"/>
              </w:rPr>
            </w:pPr>
            <w:r w:rsidRPr="0062763C">
              <w:rPr>
                <w:rFonts w:asciiTheme="minorEastAsia" w:eastAsiaTheme="minorEastAsia" w:hAnsiTheme="minorEastAsia" w:hint="eastAsia"/>
                <w:sz w:val="18"/>
              </w:rPr>
              <w:t>国の自殺総合対策大綱における目標設定に準じ「2015(H27):20.5」と比べて30％以上の減少を目指す。</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１年</w:t>
            </w:r>
          </w:p>
        </w:tc>
      </w:tr>
      <w:tr w:rsidR="0062763C" w:rsidRPr="0062763C" w:rsidTr="00640950">
        <w:trPr>
          <w:trHeight w:val="1225"/>
        </w:trPr>
        <w:tc>
          <w:tcPr>
            <w:tcW w:w="198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健康寿命</w:t>
            </w:r>
          </w:p>
          <w:p w:rsidR="00D70ED6" w:rsidRPr="0062763C" w:rsidRDefault="00D70ED6" w:rsidP="007E0FEF">
            <w:pPr>
              <w:rPr>
                <w:rFonts w:ascii="ＭＳ 明朝" w:hAnsi="ＭＳ 明朝"/>
              </w:rPr>
            </w:pPr>
            <w:r w:rsidRPr="0062763C">
              <w:rPr>
                <w:rFonts w:ascii="ＭＳ 明朝" w:hAnsi="ＭＳ 明朝" w:hint="eastAsia"/>
                <w:sz w:val="18"/>
              </w:rPr>
              <w:t>日常生活に制限のない期間の平均</w:t>
            </w:r>
          </w:p>
        </w:tc>
        <w:tc>
          <w:tcPr>
            <w:tcW w:w="144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男性</w:t>
            </w:r>
          </w:p>
          <w:p w:rsidR="00D70ED6" w:rsidRPr="0062763C" w:rsidRDefault="001D2FF2" w:rsidP="007E0FEF">
            <w:pPr>
              <w:jc w:val="center"/>
              <w:rPr>
                <w:rFonts w:asciiTheme="minorEastAsia" w:eastAsiaTheme="minorEastAsia" w:hAnsiTheme="minorEastAsia"/>
              </w:rPr>
            </w:pPr>
            <w:r w:rsidRPr="0062763C">
              <w:rPr>
                <w:rFonts w:asciiTheme="minorEastAsia" w:eastAsiaTheme="minorEastAsia" w:hAnsiTheme="minorEastAsia" w:hint="eastAsia"/>
              </w:rPr>
              <w:t>72.58</w:t>
            </w:r>
            <w:r w:rsidR="00D70ED6" w:rsidRPr="0062763C">
              <w:rPr>
                <w:rFonts w:asciiTheme="minorEastAsia" w:eastAsiaTheme="minorEastAsia" w:hAnsiTheme="minorEastAsia" w:hint="eastAsia"/>
              </w:rPr>
              <w:t>歳</w:t>
            </w:r>
            <w:r w:rsidR="00D70ED6" w:rsidRPr="0062763C">
              <w:rPr>
                <w:rFonts w:asciiTheme="minorEastAsia" w:eastAsiaTheme="minorEastAsia" w:hAnsiTheme="minorEastAsia" w:hint="eastAsia"/>
              </w:rPr>
              <w:br/>
              <w:t>女性</w:t>
            </w:r>
          </w:p>
          <w:p w:rsidR="00D70ED6" w:rsidRPr="0062763C" w:rsidRDefault="001D2FF2" w:rsidP="001D2FF2">
            <w:pPr>
              <w:jc w:val="center"/>
              <w:rPr>
                <w:rFonts w:asciiTheme="minorEastAsia" w:eastAsiaTheme="minorEastAsia" w:hAnsiTheme="minorEastAsia"/>
              </w:rPr>
            </w:pPr>
            <w:r w:rsidRPr="0062763C">
              <w:rPr>
                <w:rFonts w:asciiTheme="minorEastAsia" w:eastAsiaTheme="minorEastAsia" w:hAnsiTheme="minorEastAsia" w:hint="eastAsia"/>
              </w:rPr>
              <w:t>75</w:t>
            </w:r>
            <w:r w:rsidR="00D70ED6" w:rsidRPr="0062763C">
              <w:rPr>
                <w:rFonts w:asciiTheme="minorEastAsia" w:eastAsiaTheme="minorEastAsia" w:hAnsiTheme="minorEastAsia" w:hint="eastAsia"/>
              </w:rPr>
              <w:t>.7</w:t>
            </w:r>
            <w:r w:rsidRPr="0062763C">
              <w:rPr>
                <w:rFonts w:asciiTheme="minorEastAsia" w:eastAsiaTheme="minorEastAsia" w:hAnsiTheme="minorEastAsia" w:hint="eastAsia"/>
              </w:rPr>
              <w:t>7</w:t>
            </w:r>
            <w:r w:rsidR="00D70ED6" w:rsidRPr="0062763C">
              <w:rPr>
                <w:rFonts w:asciiTheme="minorEastAsia" w:eastAsiaTheme="minorEastAsia" w:hAnsiTheme="minorEastAsia" w:hint="eastAsia"/>
              </w:rPr>
              <w:t>歳</w:t>
            </w:r>
            <w:r w:rsidRPr="0062763C">
              <w:rPr>
                <w:rFonts w:asciiTheme="minorEastAsia" w:eastAsiaTheme="minorEastAsia" w:hAnsiTheme="minorEastAsia" w:hint="eastAsia"/>
              </w:rPr>
              <w:br/>
              <w:t>2016(H28</w:t>
            </w:r>
            <w:r w:rsidR="00D70ED6" w:rsidRPr="0062763C">
              <w:rPr>
                <w:rFonts w:asciiTheme="minorEastAsia" w:eastAsiaTheme="minorEastAsia" w:hAnsiTheme="minorEastAsia" w:hint="eastAsia"/>
              </w:rPr>
              <w:t xml:space="preserve">) </w:t>
            </w:r>
          </w:p>
        </w:tc>
        <w:tc>
          <w:tcPr>
            <w:tcW w:w="111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男性</w:t>
            </w:r>
          </w:p>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7</w:t>
            </w:r>
            <w:r w:rsidR="004D0DAD" w:rsidRPr="0062763C">
              <w:rPr>
                <w:rFonts w:asciiTheme="minorEastAsia" w:eastAsiaTheme="minorEastAsia" w:hAnsiTheme="minorEastAsia" w:hint="eastAsia"/>
              </w:rPr>
              <w:t>3.40</w:t>
            </w:r>
            <w:r w:rsidRPr="0062763C">
              <w:rPr>
                <w:rFonts w:asciiTheme="minorEastAsia" w:eastAsiaTheme="minorEastAsia" w:hAnsiTheme="minorEastAsia" w:hint="eastAsia"/>
              </w:rPr>
              <w:t>歳</w:t>
            </w:r>
          </w:p>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女性</w:t>
            </w:r>
          </w:p>
          <w:p w:rsidR="00D70ED6" w:rsidRPr="0062763C" w:rsidRDefault="004D0DAD" w:rsidP="004D0DAD">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76.55</w:t>
            </w:r>
            <w:r w:rsidR="00D70ED6" w:rsidRPr="0062763C">
              <w:rPr>
                <w:rFonts w:asciiTheme="minorEastAsia" w:eastAsiaTheme="minorEastAsia" w:hAnsiTheme="minorEastAsia" w:hint="eastAsia"/>
              </w:rPr>
              <w:t>歳</w:t>
            </w:r>
          </w:p>
        </w:tc>
        <w:tc>
          <w:tcPr>
            <w:tcW w:w="1134" w:type="dxa"/>
            <w:tcBorders>
              <w:top w:val="single" w:sz="4" w:space="0" w:color="auto"/>
              <w:left w:val="single" w:sz="4" w:space="0" w:color="auto"/>
              <w:bottom w:val="single" w:sz="4" w:space="0" w:color="auto"/>
              <w:right w:val="single" w:sz="4" w:space="0" w:color="auto"/>
            </w:tcBorders>
            <w:vAlign w:val="center"/>
          </w:tcPr>
          <w:p w:rsidR="004D0DAD" w:rsidRPr="0062763C" w:rsidRDefault="004D0DAD" w:rsidP="004D0DAD">
            <w:pPr>
              <w:jc w:val="center"/>
              <w:rPr>
                <w:rFonts w:asciiTheme="minorEastAsia" w:eastAsiaTheme="minorEastAsia" w:hAnsiTheme="minorEastAsia"/>
              </w:rPr>
            </w:pPr>
            <w:r w:rsidRPr="0062763C">
              <w:rPr>
                <w:rFonts w:asciiTheme="minorEastAsia" w:eastAsiaTheme="minorEastAsia" w:hAnsiTheme="minorEastAsia" w:hint="eastAsia"/>
              </w:rPr>
              <w:t>男性</w:t>
            </w:r>
          </w:p>
          <w:p w:rsidR="004D0DAD" w:rsidRPr="0062763C" w:rsidRDefault="004D0DAD" w:rsidP="004D0DAD">
            <w:pPr>
              <w:jc w:val="center"/>
              <w:rPr>
                <w:rFonts w:asciiTheme="minorEastAsia" w:eastAsiaTheme="minorEastAsia" w:hAnsiTheme="minorEastAsia"/>
              </w:rPr>
            </w:pPr>
            <w:r w:rsidRPr="0062763C">
              <w:rPr>
                <w:rFonts w:asciiTheme="minorEastAsia" w:eastAsiaTheme="minorEastAsia" w:hAnsiTheme="minorEastAsia" w:hint="eastAsia"/>
              </w:rPr>
              <w:t>73.40歳</w:t>
            </w:r>
          </w:p>
          <w:p w:rsidR="004D0DAD" w:rsidRPr="0062763C" w:rsidRDefault="004D0DAD" w:rsidP="004D0DAD">
            <w:pPr>
              <w:jc w:val="center"/>
              <w:rPr>
                <w:rFonts w:asciiTheme="minorEastAsia" w:eastAsiaTheme="minorEastAsia" w:hAnsiTheme="minorEastAsia"/>
              </w:rPr>
            </w:pPr>
            <w:r w:rsidRPr="0062763C">
              <w:rPr>
                <w:rFonts w:asciiTheme="minorEastAsia" w:eastAsiaTheme="minorEastAsia" w:hAnsiTheme="minorEastAsia" w:hint="eastAsia"/>
              </w:rPr>
              <w:t>女性</w:t>
            </w:r>
          </w:p>
          <w:p w:rsidR="00D70ED6" w:rsidRPr="0062763C" w:rsidRDefault="004D0DAD" w:rsidP="004D0DAD">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76.55歳</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男性</w:t>
            </w:r>
          </w:p>
          <w:p w:rsidR="00D70ED6" w:rsidRPr="0062763C" w:rsidRDefault="00D70ED6"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7</w:t>
            </w:r>
            <w:r w:rsidR="004D0DAD" w:rsidRPr="0062763C">
              <w:rPr>
                <w:rFonts w:asciiTheme="minorEastAsia" w:eastAsiaTheme="minorEastAsia" w:hAnsiTheme="minorEastAsia" w:hint="eastAsia"/>
              </w:rPr>
              <w:t>4.21</w:t>
            </w:r>
            <w:r w:rsidRPr="0062763C">
              <w:rPr>
                <w:rFonts w:asciiTheme="minorEastAsia" w:eastAsiaTheme="minorEastAsia" w:hAnsiTheme="minorEastAsia" w:hint="eastAsia"/>
              </w:rPr>
              <w:t>歳</w:t>
            </w:r>
          </w:p>
          <w:p w:rsidR="00D70ED6" w:rsidRPr="0062763C" w:rsidRDefault="00D70ED6"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女性</w:t>
            </w:r>
          </w:p>
          <w:p w:rsidR="00D70ED6" w:rsidRPr="0062763C" w:rsidRDefault="004D0DAD" w:rsidP="004D0DAD">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77.32</w:t>
            </w:r>
            <w:r w:rsidR="00D70ED6" w:rsidRPr="0062763C">
              <w:rPr>
                <w:rFonts w:asciiTheme="minorEastAsia" w:eastAsiaTheme="minorEastAsia" w:hAnsiTheme="minorEastAsia" w:hint="eastAsia"/>
              </w:rPr>
              <w:t>歳</w:t>
            </w:r>
          </w:p>
        </w:tc>
        <w:tc>
          <w:tcPr>
            <w:tcW w:w="2693"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4D0DAD">
            <w:pPr>
              <w:rPr>
                <w:rFonts w:asciiTheme="minorEastAsia" w:eastAsiaTheme="minorEastAsia" w:hAnsiTheme="minorEastAsia"/>
                <w:sz w:val="18"/>
              </w:rPr>
            </w:pPr>
            <w:r w:rsidRPr="0062763C">
              <w:rPr>
                <w:rFonts w:asciiTheme="minorEastAsia" w:eastAsiaTheme="minorEastAsia" w:hAnsiTheme="minorEastAsia" w:hint="eastAsia"/>
                <w:sz w:val="18"/>
              </w:rPr>
              <w:t>健康寿命日本一の都道府県の健康寿命を１歳上回ることを目指す。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640950">
        <w:trPr>
          <w:trHeight w:val="1232"/>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Ｐゴシック" w:eastAsia="ＭＳ Ｐゴシック" w:hAnsi="ＭＳ Ｐゴシック" w:cs="ＭＳ Ｐゴシック"/>
                <w:sz w:val="24"/>
              </w:rPr>
            </w:pPr>
            <w:r w:rsidRPr="0062763C">
              <w:rPr>
                <w:rFonts w:ascii="ＭＳ ゴシック" w:eastAsia="ＭＳ ゴシック" w:hAnsi="ＭＳ ゴシック" w:hint="eastAsia"/>
              </w:rPr>
              <w:t>成人のスポーツ実施率</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38.9％2014(H26)</w:t>
            </w:r>
          </w:p>
        </w:tc>
        <w:tc>
          <w:tcPr>
            <w:tcW w:w="111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45%</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640950">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45%以上</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50%以上</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szCs w:val="21"/>
              </w:rPr>
            </w:pPr>
            <w:r w:rsidRPr="0062763C">
              <w:rPr>
                <w:rFonts w:asciiTheme="minorEastAsia" w:eastAsiaTheme="minorEastAsia" w:hAnsiTheme="minorEastAsia" w:hint="eastAsia"/>
                <w:sz w:val="18"/>
                <w:szCs w:val="21"/>
              </w:rPr>
              <w:t>県民のスポーツ参加への機会づくりやスポーツに親しむ環境づくりを推進し、県民の半数以上が週１回以上運動やスポーツをおこなうことを目指す。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３年</w:t>
            </w:r>
          </w:p>
        </w:tc>
      </w:tr>
      <w:tr w:rsidR="0062763C" w:rsidRPr="0062763C" w:rsidTr="00640950">
        <w:trPr>
          <w:trHeight w:val="1210"/>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24"/>
              </w:rPr>
            </w:pPr>
            <w:r w:rsidRPr="0062763C">
              <w:rPr>
                <w:rFonts w:ascii="ＭＳ ゴシック" w:eastAsia="ＭＳ ゴシック" w:hAnsi="ＭＳ ゴシック" w:hint="eastAsia"/>
              </w:rPr>
              <w:t>要支援・要介護認定を受けていない高齢者（65～74歳）の割合</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96.2％</w:t>
            </w:r>
            <w:r w:rsidRPr="0062763C">
              <w:rPr>
                <w:rFonts w:asciiTheme="minorEastAsia" w:eastAsiaTheme="minorEastAsia" w:hAnsiTheme="minorEastAsia" w:hint="eastAsia"/>
              </w:rPr>
              <w:br/>
              <w:t>2016(H28)</w:t>
            </w:r>
          </w:p>
        </w:tc>
        <w:tc>
          <w:tcPr>
            <w:tcW w:w="111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96.2%</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E86B4F" w:rsidP="00640950">
            <w:pPr>
              <w:jc w:val="center"/>
              <w:rPr>
                <w:rFonts w:asciiTheme="minorEastAsia" w:eastAsiaTheme="minorEastAsia" w:hAnsiTheme="minorEastAsia"/>
              </w:rPr>
            </w:pPr>
            <w:r w:rsidRPr="0062763C">
              <w:rPr>
                <w:rFonts w:asciiTheme="minorEastAsia" w:eastAsiaTheme="minorEastAsia" w:hAnsiTheme="minorEastAsia" w:hint="eastAsia"/>
              </w:rPr>
              <w:t>96.1%</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96.1%</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高齢者の長寿命化等により、要支援・要介護認定を受けていない高齢者の割合は低下すると見込まれるが、今後の介護予防の推進等により、低下を抑制することを目指す。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640950">
        <w:trPr>
          <w:trHeight w:val="597"/>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Ｐゴシック" w:eastAsia="ＭＳ Ｐゴシック" w:hAnsi="ＭＳ Ｐゴシック" w:cs="ＭＳ Ｐゴシック"/>
                <w:sz w:val="24"/>
              </w:rPr>
            </w:pPr>
            <w:r w:rsidRPr="0062763C">
              <w:rPr>
                <w:rFonts w:ascii="ＭＳ ゴシック" w:eastAsia="ＭＳ ゴシック" w:hAnsi="ＭＳ ゴシック" w:hint="eastAsia"/>
              </w:rPr>
              <w:t>ケアネット活動の取組み地区数</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259地区2016(H28)</w:t>
            </w:r>
          </w:p>
        </w:tc>
        <w:tc>
          <w:tcPr>
            <w:tcW w:w="111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306地区</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hint="eastAsia"/>
              </w:rPr>
              <w:t>306地区</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306地区</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全ての地区社会福祉協議会での実施を目指す。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640950">
        <w:trPr>
          <w:trHeight w:val="279"/>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市町村地域福祉計画策定市町村数</w:t>
            </w:r>
          </w:p>
          <w:p w:rsidR="00640950" w:rsidRPr="0062763C" w:rsidRDefault="00640950" w:rsidP="007E0FEF">
            <w:pPr>
              <w:rPr>
                <w:rFonts w:ascii="ＭＳ Ｐゴシック" w:eastAsia="ＭＳ Ｐゴシック" w:hAnsi="ＭＳ Ｐゴシック" w:cs="ＭＳ Ｐゴシック"/>
                <w:sz w:val="24"/>
              </w:rPr>
            </w:pPr>
            <w:r w:rsidRPr="0062763C">
              <w:rPr>
                <w:rFonts w:hint="eastAsia"/>
                <w:sz w:val="18"/>
              </w:rPr>
              <w:t>市町村単位における地域福祉計画の策定数</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12市町</w:t>
            </w:r>
          </w:p>
          <w:p w:rsidR="00640950" w:rsidRPr="0062763C" w:rsidRDefault="00640950"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 xml:space="preserve">2016 (H28) </w:t>
            </w:r>
          </w:p>
        </w:tc>
        <w:tc>
          <w:tcPr>
            <w:tcW w:w="111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15市町村</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hint="eastAsia"/>
              </w:rPr>
              <w:t>15市町村</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15市町村</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全市町村における地域福祉計画の策定を目指す。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bl>
    <w:p w:rsidR="002975D4" w:rsidRPr="0062763C" w:rsidRDefault="002975D4" w:rsidP="002975D4">
      <w:pPr>
        <w:spacing w:line="240" w:lineRule="exact"/>
        <w:ind w:left="2033" w:hangingChars="1000" w:hanging="2033"/>
        <w:jc w:val="left"/>
        <w:rPr>
          <w:rFonts w:ascii="ＭＳ 明朝" w:hAnsi="ＭＳ 明朝"/>
          <w:sz w:val="22"/>
        </w:rPr>
      </w:pPr>
      <w:r w:rsidRPr="0062763C">
        <w:rPr>
          <w:rFonts w:ascii="ＭＳ 明朝" w:hAnsi="ＭＳ 明朝" w:hint="eastAsia"/>
          <w:sz w:val="22"/>
        </w:rPr>
        <w:t>※「検証のスパン」…指標の進捗状況について、毎年検証するものを「1年」、５年後を目途に検証するものを「長期」としています。</w:t>
      </w:r>
    </w:p>
    <w:p w:rsidR="002975D4" w:rsidRPr="0062763C" w:rsidRDefault="002975D4" w:rsidP="002975D4">
      <w:pPr>
        <w:spacing w:line="240" w:lineRule="exact"/>
        <w:ind w:left="215" w:hangingChars="106" w:hanging="215"/>
        <w:jc w:val="left"/>
        <w:rPr>
          <w:rFonts w:ascii="ＭＳ 明朝" w:hAnsi="ＭＳ 明朝"/>
          <w:sz w:val="22"/>
        </w:rPr>
      </w:pPr>
      <w:r w:rsidRPr="0062763C">
        <w:rPr>
          <w:rFonts w:ascii="ＭＳ 明朝" w:hAnsi="ＭＳ 明朝" w:hint="eastAsia"/>
          <w:sz w:val="22"/>
        </w:rPr>
        <w:t>※2021年度、2026年度は、「元気とやま創造計画」(新総合計画)の「県民参考指標」で設定している目標年度。</w:t>
      </w:r>
    </w:p>
    <w:p w:rsidR="00D70ED6" w:rsidRPr="0062763C" w:rsidRDefault="00D70ED6" w:rsidP="00D70ED6">
      <w:pPr>
        <w:spacing w:line="400" w:lineRule="exact"/>
        <w:ind w:left="243" w:hangingChars="100" w:hanging="243"/>
        <w:rPr>
          <w:rFonts w:ascii="ＭＳ ゴシック" w:eastAsia="ＭＳ ゴシック" w:hAnsi="ＭＳ ゴシック"/>
          <w:sz w:val="26"/>
          <w:szCs w:val="26"/>
        </w:rPr>
      </w:pPr>
    </w:p>
    <w:p w:rsidR="00490311" w:rsidRPr="0062763C" w:rsidRDefault="00490311">
      <w:pPr>
        <w:widowControl/>
        <w:jc w:val="left"/>
        <w:rPr>
          <w:rFonts w:ascii="ＭＳ ゴシック" w:eastAsia="ＭＳ ゴシック" w:hAnsi="ＭＳ ゴシック"/>
          <w:sz w:val="26"/>
          <w:szCs w:val="26"/>
        </w:rPr>
      </w:pPr>
      <w:r w:rsidRPr="0062763C">
        <w:rPr>
          <w:rFonts w:ascii="ＭＳ ゴシック" w:eastAsia="ＭＳ ゴシック" w:hAnsi="ＭＳ ゴシック"/>
          <w:sz w:val="26"/>
          <w:szCs w:val="26"/>
        </w:rPr>
        <w:br w:type="page"/>
      </w:r>
    </w:p>
    <w:p w:rsidR="00BB499D" w:rsidRPr="0062763C" w:rsidRDefault="00BB499D" w:rsidP="00490311">
      <w:pPr>
        <w:spacing w:line="400" w:lineRule="exact"/>
        <w:ind w:left="193" w:hangingChars="100" w:hanging="193"/>
        <w:rPr>
          <w:rFonts w:ascii="ＭＳ ゴシック" w:eastAsia="ＭＳ ゴシック" w:hAnsi="ＭＳ ゴシック"/>
          <w:sz w:val="26"/>
          <w:szCs w:val="26"/>
        </w:rPr>
      </w:pPr>
      <w:r w:rsidRPr="0062763C">
        <w:rPr>
          <w:rFonts w:hint="eastAsia"/>
          <w:noProof/>
        </w:rPr>
        <w:lastRenderedPageBreak/>
        <mc:AlternateContent>
          <mc:Choice Requires="wps">
            <w:drawing>
              <wp:anchor distT="0" distB="0" distL="114300" distR="114300" simplePos="0" relativeHeight="251762176" behindDoc="1" locked="0" layoutInCell="1" allowOverlap="1" wp14:anchorId="3DA8A910" wp14:editId="0A6AADCC">
                <wp:simplePos x="0" y="0"/>
                <wp:positionH relativeFrom="column">
                  <wp:posOffset>52070</wp:posOffset>
                </wp:positionH>
                <wp:positionV relativeFrom="paragraph">
                  <wp:posOffset>180975</wp:posOffset>
                </wp:positionV>
                <wp:extent cx="6010275" cy="8315325"/>
                <wp:effectExtent l="19050" t="19050" r="47625" b="47625"/>
                <wp:wrapNone/>
                <wp:docPr id="299" name="正方形/長方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315325"/>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9" o:spid="_x0000_s1026" style="position:absolute;left:0;text-align:left;margin-left:4.1pt;margin-top:14.25pt;width:473.25pt;height:654.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QX5gIAALQFAAAOAAAAZHJzL2Uyb0RvYy54bWysVN1u0zAUvkfiHSzfd/lp07TR0qnrWoQ0&#10;YNKGuHYdp7Hm2MF2lw7EY8ADwDXXiAseh0m8BcdOWzrGBUIkUuQT25+/8/k75/hkUwt0w7ThSuY4&#10;OgoxYpKqgstVjl9eLXojjIwlsiBCSZbjW2bwyeTxo+O2yVisKiUKphGASJO1TY4ra5ssCAytWE3M&#10;kWqYhMlS6ZpYCPUqKDRpAb0WQRyGw6BVumi0oswY+HvWTeKJxy9LRu2LsjTMIpFj4Gb9V/vv0n2D&#10;yTHJVpo0FadbGuQfWNSESzh0D3VGLEFrzR9A1ZxqZVRpj6iqA1WWnDKfA2QThb9lc1mRhvlcQBzT&#10;7GUy/w+WPr+50IgXOY7HY4wkqeGS7j5/uvvw9fu3j8GP91+6EXLTIFbbmAz2XDYX2qVrmnNFrw2S&#10;alYRuWJTrVVbMVIAxcitD+5tcIGBrWjZPlMFnETWVnndNqWuHSAogjb+em7318M2FlH4OQSF4jTB&#10;iMLcqB8l/TjxZ5Bst73Rxj5hqkZukGMN9+/hyc25sY4OyXZLPH0leLHgQvhAr5YzodENAa8s/LNF&#10;N4fLhERtjpM0SsBPtG5AOgvmub6qwAKIiBXUAbXaH3tvoznED/3zJ/yaW6gIwWvIcb+IZE7UuSy8&#10;Xy3hohtDPkI68sx7vUsSoo2Fof8P2nkfvp0ukjAd9Ee9NE36vUF/HvZOR4tZbzqLhsN0fjo7nUfv&#10;HOtokFW8KJice0yzK4to8He22xZoZ+h9YewJOlZqDTleVkWLCu7uqZ+M4whDAJUZp13WB1Iirewr&#10;bitfD84WDuOenKPQvVs59+j+vg8ODh7k1q3YgFSg5E4171ln087uS1XcgmWBg/clNDsYVEq/waiF&#10;xpFj83pNNMNIPJVg+3QQj8Gj1gej0Rhcog8nlgcTRFIAAgOBcfxwZrvetG40X1VwTuRzlWoKhVJy&#10;b2FXRB0nYO0CaA2e/7aNud5zGPtVv5rt5CcAAAD//wMAUEsDBBQABgAIAAAAIQDz7kTM3wAAAAkB&#10;AAAPAAAAZHJzL2Rvd25yZXYueG1sTI/LTsMwEEX3SPyDNUjsqNOUQghxKoSEYEGRKK/tNB6SiHgc&#10;xU6b/n2HFSxH9+jeM8Vqcp3a0RBazwbmswQUceVty7WB97eHiwxUiMgWO89k4EABVuXpSYG59Xt+&#10;pd0m1kpKOORooImxz7UOVUMOw8z3xJJ9+8FhlHOotR1wL+Wu02mSXGmHLctCgz3dN1T9bEZnYP11&#10;+Hxqn+N8GBk/+NHGaf1ijTk/m+5uQUWa4h8Mv/qiDqU4bf3INqjOQJYKaCDNlqAkvlleXoPaCrdY&#10;ZAnostD/PyiPAAAA//8DAFBLAQItABQABgAIAAAAIQC2gziS/gAAAOEBAAATAAAAAAAAAAAAAAAA&#10;AAAAAABbQ29udGVudF9UeXBlc10ueG1sUEsBAi0AFAAGAAgAAAAhADj9If/WAAAAlAEAAAsAAAAA&#10;AAAAAAAAAAAALwEAAF9yZWxzLy5yZWxzUEsBAi0AFAAGAAgAAAAhAO5gFBfmAgAAtAUAAA4AAAAA&#10;AAAAAAAAAAAALgIAAGRycy9lMm9Eb2MueG1sUEsBAi0AFAAGAAgAAAAhAPPuRMzfAAAACQEAAA8A&#10;AAAAAAAAAAAAAAAAQAUAAGRycy9kb3ducmV2LnhtbFBLBQYAAAAABAAEAPMAAABMBgAAAAA=&#10;" strokeweight="4.5pt">
                <v:stroke linestyle="thickThin"/>
                <v:textbox inset="5.85pt,.7pt,5.85pt,.7pt"/>
              </v:rect>
            </w:pict>
          </mc:Fallback>
        </mc:AlternateContent>
      </w:r>
      <w:r w:rsidRPr="0062763C">
        <w:rPr>
          <w:rFonts w:hint="eastAsia"/>
          <w:noProof/>
        </w:rPr>
        <mc:AlternateContent>
          <mc:Choice Requires="wps">
            <w:drawing>
              <wp:anchor distT="0" distB="0" distL="114300" distR="114300" simplePos="0" relativeHeight="251758080" behindDoc="0" locked="0" layoutInCell="1" allowOverlap="1" wp14:anchorId="42AA8F0E" wp14:editId="243EEA46">
                <wp:simplePos x="0" y="0"/>
                <wp:positionH relativeFrom="column">
                  <wp:posOffset>1054735</wp:posOffset>
                </wp:positionH>
                <wp:positionV relativeFrom="paragraph">
                  <wp:posOffset>668020</wp:posOffset>
                </wp:positionV>
                <wp:extent cx="4044315" cy="1033780"/>
                <wp:effectExtent l="0" t="0" r="13335" b="13970"/>
                <wp:wrapNone/>
                <wp:docPr id="298"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10337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8" o:spid="_x0000_s1206" style="position:absolute;left:0;text-align:left;margin-left:83.05pt;margin-top:52.6pt;width:318.45pt;height:81.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bk0gIAAKMFAAAOAAAAZHJzL2Uyb0RvYy54bWysVMGO0zAQvSPxD5bv3SRtuk2jTVfdbouQ&#10;FlhpQZzdxGksHDvYbpMFcd0/4BP4NPgOxpO2dFkOCJFKrscej9+8eZ6Ly66WZMeNFVplNDoLKeEq&#10;14VQm4y+e7saJJRYx1TBpFY8o/fc0svZ82cXbZPyoa60LLghEETZtG0yWjnXpEFg84rXzJ7phivY&#10;LLWpmQPTbILCsBai1zIYhuF50GpTNEbn3FpYve436QzjlyXP3ZuytNwRmVHA5nA0OK79GMwuWLox&#10;rKlEvofB/gFFzYSCS4+hrpljZGvEk1C1yI22unRnua4DXZYi55gDZBOFv2VzV7GGYy5Ajm2ONNn/&#10;FzZ/vbs1RBQZHU6hVIrVUKTvDw/Bj29f4Y/4VeCobWwKrnfNrfFZ2uZG5x8sUXpRMbXhc2N0W3FW&#10;ALLI+wePDnjDwlGybl/pAi5gW6eRrq40tQ8IRJAOq3J/rArvHMlhMQ7jeBSNKclhLwpHo0mCdQtY&#10;ejjeGOtecF0TP8kol1I01jPHUra7sc4jYunBCzPQUhQrISUaZrNeSEN2DFSywg+TgERP3aQibUan&#10;4yFgYXIDes+dwUseudnTaCF+f4pm9FYVKD9P3HI/d0zIfg6ApfLoOMq4zwKszsEU14EflNjn+Woc&#10;TuJRMphMxqNBPFqGg6tktRjMF9H5+WR5tbhaRl880ChOK1EUXC0xpj0oPor/TlH7t9dr9aj5I0CP&#10;Sm8dN3dV0ZJC+FqMxtNhRMGARzec9GycsEeMdu+Fq1DqvvQ+xiMGk9D/9gweo2NBTy4OnuTWe3RA&#10;FTB5YA116aXYS9p16w7FH0VHma91cQ9SBVyoR+htMKm0+URJC30io/bjlhlOiXypQO6TeDgFPTg0&#10;kmQKTcacbqxPNpjKIVBGHegHpwvXt6JtY8SmgnsizF/pOTyQUqBu/ePpMUEm3oBOgDntu5ZvNac2&#10;ev3qrbOfAAAA//8DAFBLAwQUAAYACAAAACEAFarMed8AAAALAQAADwAAAGRycy9kb3ducmV2Lnht&#10;bEyPTUvEMBCG74L/IYzgzU3aYim16aKCJ1fQVVFv2WZsi82kNNlu9dc7e9LbvMzD+1GtFzeIGafQ&#10;e9KQrBQIpMbbnloNL893FwWIEA1ZM3hCDd8YYF2fnlSmtP5ATzhvYyvYhEJpNHQxjqWUoenQmbDy&#10;IxL/Pv3kTGQ5tdJO5sDmbpCpUrl0pidO6MyItx02X9u945Dk595nj+rjfXwbNg836esmmxOtz8+W&#10;6ysQEZf4B8OxPleHmjvt/J5sEAPrPE8Y5UNdpiCYKFTG63Ya0rxQIOtK/t9Q/wIAAP//AwBQSwEC&#10;LQAUAAYACAAAACEAtoM4kv4AAADhAQAAEwAAAAAAAAAAAAAAAAAAAAAAW0NvbnRlbnRfVHlwZXNd&#10;LnhtbFBLAQItABQABgAIAAAAIQA4/SH/1gAAAJQBAAALAAAAAAAAAAAAAAAAAC8BAABfcmVscy8u&#10;cmVsc1BLAQItABQABgAIAAAAIQAOS2bk0gIAAKMFAAAOAAAAAAAAAAAAAAAAAC4CAABkcnMvZTJv&#10;RG9jLnhtbFBLAQItABQABgAIAAAAIQAVqsx53wAAAAsBAAAPAAAAAAAAAAAAAAAAACwFAABkcnMv&#10;ZG93bnJldi54bWxQSwUGAAAAAAQABADzAAAAOAYAAAAA&#10;">
                <v:textbox inset="5.85pt,.7pt,5.85pt,.7pt">
                  <w:txbxContent>
                    <w:p w:rsidR="0062763C" w:rsidRDefault="0062763C" w:rsidP="00BB499D"/>
                  </w:txbxContent>
                </v:textbox>
              </v:oval>
            </w:pict>
          </mc:Fallback>
        </mc:AlternateContent>
      </w:r>
      <w:r w:rsidRPr="0062763C">
        <w:rPr>
          <w:rFonts w:hint="eastAsia"/>
          <w:noProof/>
        </w:rPr>
        <mc:AlternateContent>
          <mc:Choice Requires="wps">
            <w:drawing>
              <wp:anchor distT="0" distB="0" distL="114300" distR="114300" simplePos="0" relativeHeight="251759104" behindDoc="0" locked="0" layoutInCell="1" allowOverlap="1" wp14:anchorId="72C12B96" wp14:editId="77B205FC">
                <wp:simplePos x="0" y="0"/>
                <wp:positionH relativeFrom="column">
                  <wp:posOffset>1723390</wp:posOffset>
                </wp:positionH>
                <wp:positionV relativeFrom="paragraph">
                  <wp:posOffset>922020</wp:posOffset>
                </wp:positionV>
                <wp:extent cx="2818765" cy="591185"/>
                <wp:effectExtent l="0" t="0" r="635" b="0"/>
                <wp:wrapNone/>
                <wp:docPr id="297" name="正方形/長方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5911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D70ED6">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第３編　計画の実現に向けて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7" o:spid="_x0000_s1207" style="position:absolute;left:0;text-align:left;margin-left:135.7pt;margin-top:72.6pt;width:221.95pt;height:46.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8FwMAAF8GAAAOAAAAZHJzL2Uyb0RvYy54bWysVc2O0zAQviPxDpbv2fw0bX60KWq7LUJa&#10;YKUFcXYTp7FI7GC7my6Ix4AHgDNnxIHHYSXegrHTX+CAgFSKPPF4Zr7P803PH2yaGt1QqZjgGfbP&#10;PIwoz0XB+CrDz58tnBgjpQkvSC04zfAtVfjB+P69865NaSAqURdUIgjCVdq1Ga60blPXVXlFG6LO&#10;REs5bJZCNkSDKVduIUkH0ZvaDTxv5HZCFq0UOVUKvl70m3hs45clzfXTslRUozrDUJu2b2nfS/N2&#10;x+ckXUnSVizflkH+ooqGMA5J96EuiCZoLdkvoRqWS6FEqc9y0biiLFlOLQZA43s/obmuSEstFiBH&#10;tXua1P8Lmz+5uZKIFRkOkggjThq4pLtPH+/ef/n29YP7/d3nfoXMNpDVtSqFM9ftlTRwVXsp8pcK&#10;cTGrCF/RiZSiqygpoETf+LsnB4yh4Chado9FAZnIWgvL26aUjQkIjKCNvZ7b/fXQjUY5fAxiP45G&#10;Q4xy2Bsmvh8PbQqS7k63UumHVDTILDIs4fptdHJzqbSphqQ7F1u9qFmxYHVtDblazmqJbgi0ysI+&#10;2+jq2K3mxpkLc6yP2H+httn6NCSFkmFpPE3xthHeJH4QetMgcRajOHLCRTh0ksiLHc9PpsnIC5Pw&#10;YvHWlOuHacWKgvJLxumuKf3wzy59K4++nWxboi7DyTAA3ki9ApHmWlpSTmCpY/SefX6HvmEa5Fqz&#10;JsPx3omk5sbnvAA+SKoJq/u1e4rE0g90nLIyWQy9KBzEThQNB044mHvONF7MnMnMH42i+XQ2nfun&#10;rMwt0+rfibGF7K7NGGIN6K6rokMFM/0zGCaBj8GAgRFEPd4jEpEU+gXTlZWp6VYT44TI2DO/LZH7&#10;6D0Rh8RHPG2xHaiCjt31kpWSUU+vQr1ZbqxwfT8xGYy2lqK4BXVBXVZCMJdhUQn5GqMOZlyG1as1&#10;kRSj+hEHhUZhkEBbaGvEcQIDUh5vLI82CM8hUIY1tJFdznQ/RtetZKsK8vgWPxcT0HTJrNwONQEi&#10;Y8AUs9i2E9eMyWPbeh3+F8Y/AAAA//8DAFBLAwQUAAYACAAAACEAGhlwXOQAAAALAQAADwAAAGRy&#10;cy9kb3ducmV2LnhtbEyPy07DMBBF90j8gzVIbBC18ygtIU4FCCqBBIjykNi58ZBEje3IdtvA1zOs&#10;YDk6V/eeKRej6dkOfeiclZBMBDC0tdOdbSS8vtyezoGFqKxWvbMo4QsDLKrDg1IV2u3tM+5WsWFU&#10;YkOhJLQxDgXnoW7RqDBxA1pin84bFen0Ddde7anc9DwV4owb1VlaaNWA1y3Wm9XWSHh8OHl7+sjf&#10;743Pzpd3/OpGfG+ElMdH4+UFsIhj/AvDrz6pQ0VOa7e1OrBeQjpLcooSyKcpMErMkmkGbE0om2fA&#10;q5L//6H6AQAA//8DAFBLAQItABQABgAIAAAAIQC2gziS/gAAAOEBAAATAAAAAAAAAAAAAAAAAAAA&#10;AABbQ29udGVudF9UeXBlc10ueG1sUEsBAi0AFAAGAAgAAAAhADj9If/WAAAAlAEAAAsAAAAAAAAA&#10;AAAAAAAALwEAAF9yZWxzLy5yZWxzUEsBAi0AFAAGAAgAAAAhAHX+HbwXAwAAXwYAAA4AAAAAAAAA&#10;AAAAAAAALgIAAGRycy9lMm9Eb2MueG1sUEsBAi0AFAAGAAgAAAAhABoZcFzkAAAACwEAAA8AAAAA&#10;AAAAAAAAAAAAcQUAAGRycy9kb3ducmV2LnhtbFBLBQYAAAAABAAEAPMAAACCBgAAAAA=&#10;" stroked="f">
                <v:textbox inset="5.85pt,.7pt,5.85pt,.7pt">
                  <w:txbxContent>
                    <w:p w:rsidR="0062763C" w:rsidRDefault="0062763C" w:rsidP="00D70ED6">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第３編　計画の実現に向けて</w:t>
                      </w:r>
                    </w:p>
                  </w:txbxContent>
                </v:textbox>
              </v:rect>
            </w:pict>
          </mc:Fallback>
        </mc:AlternateContent>
      </w:r>
      <w:r w:rsidRPr="0062763C">
        <w:rPr>
          <w:rFonts w:hint="eastAsia"/>
          <w:noProof/>
        </w:rPr>
        <mc:AlternateContent>
          <mc:Choice Requires="wps">
            <w:drawing>
              <wp:anchor distT="0" distB="0" distL="114300" distR="114300" simplePos="0" relativeHeight="251761152" behindDoc="0" locked="0" layoutInCell="1" allowOverlap="1" wp14:anchorId="5F5B0EDD" wp14:editId="43560AAD">
                <wp:simplePos x="0" y="0"/>
                <wp:positionH relativeFrom="column">
                  <wp:posOffset>1397635</wp:posOffset>
                </wp:positionH>
                <wp:positionV relativeFrom="paragraph">
                  <wp:posOffset>3065145</wp:posOffset>
                </wp:positionV>
                <wp:extent cx="3485515" cy="409575"/>
                <wp:effectExtent l="0" t="0" r="19685" b="28575"/>
                <wp:wrapNone/>
                <wp:docPr id="296" name="角丸四角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２　民間と行政の協働と役割分担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6" o:spid="_x0000_s1208" style="position:absolute;left:0;text-align:left;margin-left:110.05pt;margin-top:241.35pt;width:274.45pt;height:32.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xu8gIAANUFAAAOAAAAZHJzL2Uyb0RvYy54bWysVM2O0zAQviPxDpbv3fy0adpq01W32yIk&#10;flYsiLMbO00gsYPtNl0QL8F1b1x4hb3wNqzEYzCeZEt3lwNCJFLkicefv5n5Zo5PdlVJtkKbQsmE&#10;Bkc+JUKmihdyndA3r5e9ESXGMslZqaRI6KUw9GT6+NFxU09EqHJVcqEJgEgzaeqE5tbWE88zaS4q&#10;Zo5ULSRsZkpXzIKp1x7XrAH0qvRC3x96jdK81ioVxsDfs3aTThE/y0RqX2aZEZaUCQVuFr8avyv3&#10;9abHbLLWrM6LtKPB/oFFxQoJl+6hzphlZKOLB1BVkWplVGaPUlV5KsuKVGAMEE3g34vmIme1wFgg&#10;Oabep8n8P9j0xfZck4InNBwPKZGsgiL9/Pblx/X1zdUVLG6+fyVuCxLV1GYC/hf1uXahmvqZSt8b&#10;ItU8Z3ItZlqrJheMA73A+Xt3DjjDwFGyap4rDrewjVWYs12mKwcI2SA7LM3lvjRiZ0kKP/uDURQF&#10;ESUp7A38cRRHeAWb3J6utbFPhKqIWyRUq43kr6D+eAXbPjMW68O7GBl/R0lWlVDtLStJP+oP4g6x&#10;c/bY5BYTw1VlwZdFWaKh16t5qQkcTegSn+6wOXQrJWkSOo5CIM7KNXRIajUSuuNmDtF8fP6EhiGh&#10;YF2WF5Lj2rKibNdAuJSOnUDhQ8ToACnsgnfJRFF+mi0jPx70R704jvq9QX/h905Hy3lvNg+Gw3hx&#10;Oj9dBJ8d0WAwyQvOhVwgprntkWDwdxrsurVV975L9gQdW7WxQl/kvCG8cJXrR+MwoGBAm4Zxm42D&#10;7BGt7NvC5tgcTicP6jHy3dtlcI8OejzIjLPux9Z67EAnzrPLGorY6bbVv92tdtguQYg3OFWvFL8E&#10;XQMvFC9MQ1jkSn+kpIHJklDzYcO0oKR8KqE34kE4Bj1YNEajMYwlfbixOthgMgWghFrQDy7nth1e&#10;m1oX6xzuCTB+qWbQTVnhKo6MW06dAbMDY+rmnBtOhzZ6/Z7G018AAAD//wMAUEsDBBQABgAIAAAA&#10;IQAxICmb4QAAAAsBAAAPAAAAZHJzL2Rvd25yZXYueG1sTI9NS8QwFEX3gv8hPMGdk06cflibDiII&#10;Cm5mFGF2mebZVpuXkmTazr83rnT5eId7z622ixnYhM73liSsVwkwpMbqnloJ729PNwUwHxRpNVhC&#10;CWf0sK0vLypVajvTDqd9aFkMIV8qCV0IY8m5bzo0yq/siBR/n9YZFeLpWq6dmmO4GbhIkowb1VNs&#10;6NSIjx023/uTkVB8uBc8PC+vxUFl58mn49ftnEp5fbU83AMLuIQ/GH71ozrU0eloT6Q9GyQIkawj&#10;KmFTiBxYJPLsLq47Skg3uQBeV/z/hvoHAAD//wMAUEsBAi0AFAAGAAgAAAAhALaDOJL+AAAA4QEA&#10;ABMAAAAAAAAAAAAAAAAAAAAAAFtDb250ZW50X1R5cGVzXS54bWxQSwECLQAUAAYACAAAACEAOP0h&#10;/9YAAACUAQAACwAAAAAAAAAAAAAAAAAvAQAAX3JlbHMvLnJlbHNQSwECLQAUAAYACAAAACEAfQkM&#10;bvICAADVBQAADgAAAAAAAAAAAAAAAAAuAgAAZHJzL2Uyb0RvYy54bWxQSwECLQAUAAYACAAAACEA&#10;MSApm+EAAAALAQAADwAAAAAAAAAAAAAAAABMBQAAZHJzL2Rvd25yZXYueG1sUEsFBgAAAAAEAAQA&#10;8wAAAFoGAAAAAA==&#10;">
                <v:textbox inset="5.85pt,.7pt,5.85pt,.7pt">
                  <w:txbxContent>
                    <w:p w:rsidR="0062763C" w:rsidRDefault="0062763C" w:rsidP="00BB499D">
                      <w:pPr>
                        <w:jc w:val="center"/>
                      </w:pPr>
                      <w:r>
                        <w:rPr>
                          <w:rFonts w:ascii="ＭＳ ゴシック" w:eastAsia="ＭＳ ゴシック" w:hAnsi="ＭＳ ゴシック" w:hint="eastAsia"/>
                          <w:sz w:val="28"/>
                          <w:szCs w:val="28"/>
                        </w:rPr>
                        <w:t>２　民間と行政の協働と役割分担</w:t>
                      </w:r>
                    </w:p>
                  </w:txbxContent>
                </v:textbox>
              </v:roundrect>
            </w:pict>
          </mc:Fallback>
        </mc:AlternateContent>
      </w:r>
      <w:r w:rsidRPr="0062763C">
        <w:rPr>
          <w:rFonts w:hint="eastAsia"/>
          <w:noProof/>
        </w:rPr>
        <mc:AlternateContent>
          <mc:Choice Requires="wps">
            <w:drawing>
              <wp:anchor distT="0" distB="0" distL="114300" distR="114300" simplePos="0" relativeHeight="251760128" behindDoc="0" locked="0" layoutInCell="1" allowOverlap="1" wp14:anchorId="5C5E03D9" wp14:editId="1DC68303">
                <wp:simplePos x="0" y="0"/>
                <wp:positionH relativeFrom="column">
                  <wp:posOffset>1403350</wp:posOffset>
                </wp:positionH>
                <wp:positionV relativeFrom="paragraph">
                  <wp:posOffset>2137410</wp:posOffset>
                </wp:positionV>
                <wp:extent cx="3451860" cy="409575"/>
                <wp:effectExtent l="0" t="0" r="15240" b="28575"/>
                <wp:wrapNone/>
                <wp:docPr id="295"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１　推進体制の整備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5" o:spid="_x0000_s1209" style="position:absolute;left:0;text-align:left;margin-left:110.5pt;margin-top:168.3pt;width:271.8pt;height:32.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858QIAANUFAAAOAAAAZHJzL2Uyb0RvYy54bWysVM2O0zAQviPxDpbv3SRt2rTRpqtut0VI&#10;/KxYEGc3dppAYgfbbbogXoLr3rjwCnvhbViJx2A8yZbuLgeESKTIE4/H33zzzRyf7KqSbIU2hZIJ&#10;DY58SoRMFS/kOqFvXi97Y0qMZZKzUkmR0Eth6Mn08aPjpo5FX+Wq5EITCCJN3NQJza2tY88zaS4q&#10;Zo5ULSRsZkpXzIKp1x7XrIHoVen1fX/kNUrzWqtUGAN/z9pNOsX4WSZS+zLLjLCkTChgs/jV+F25&#10;rzc9ZvFaszov0g4G+wcUFSskXLoPdcYsIxtdPAhVFalWRmX2KFWVp7KsSAXmANkE/r1sLnJWC8wF&#10;yDH1nibz/8KmL7bnmhQ8of3JkBLJKijSz29fflxf31xdweLm+1fitoCopjYx+F/U59qlaupnKn1v&#10;iFTznMm1mGmtmlwwDvAC5+/dOeAMA0fJqnmuONzCNlYhZ7tMVy4gsEF2WJrLfWnEzpIUfg7CYTAe&#10;QQVT2Av9yTBCSB6Lb0/X2tgnQlXELRKq1UbyV1B/vIJtnxmL9eFdjoy/oySrSqj2lpVkMByEEYJm&#10;cecMsW9jYrqqLPiyKEs09Ho1LzWBowld4tMdNodupSRNQifDPlDLyjV0SGo1ArrjZg6j+fj8KRqm&#10;hIJ1LC8kx7VlRdmuAXApHTqBwoeM0QEo7JJ3ZKIoP82WQz8KB+NeFA0HvXCw8Hun4+W8N5sHo1G0&#10;OJ2fLoLPDmgQxnnBuZALjGlueyQI/06DXbe26t53yR6gQ6s2VuiLnDeEF65yg+GkH1AwoE37UcvG&#10;AXtEK/u2sDk2h9PJg3qMffd2DO6jgx4PmHHW/dxajx3oxHl2rKGInW5b/dvdaoftEgBGoNepeqX4&#10;JegacKF4YRrCIlf6IyUNTJaEmg8bpgUl5VMJvRGF2GoWjfF4AqLWhxurgw0mUwiUUAv6weXctsNr&#10;U+tincM9AeYv1Qy6KStcxRFxi6kzYHZgTt2cc8Pp0Eav39N4+gsAAP//AwBQSwMEFAAGAAgAAAAh&#10;AKrpCdviAAAACwEAAA8AAABkcnMvZG93bnJldi54bWxMj81OwzAQhO9IvIO1SNyo89O6URqnQkhI&#10;IHGhIKTe3HhJArEd2W6Svj3LCW6zmtHsN9V+MQOb0IfeWQnpKgGGtnG6t62E97fHuwJYiMpqNTiL&#10;Ei4YYF9fX1Wq1G62rzgdYsuoxIZSSehiHEvOQ9OhUWHlRrTkfTpvVKTTt1x7NVO5GXiWJIIb1Vv6&#10;0KkRHzpsvg9nI6H48M94fFpeiqMSlylsxq983kh5e7Pc74BFXOJfGH7xCR1qYjq5s9WBDRKyLKUt&#10;UUKeCwGMEluxJnGSsE7SFHhd8f8b6h8AAAD//wMAUEsBAi0AFAAGAAgAAAAhALaDOJL+AAAA4QEA&#10;ABMAAAAAAAAAAAAAAAAAAAAAAFtDb250ZW50X1R5cGVzXS54bWxQSwECLQAUAAYACAAAACEAOP0h&#10;/9YAAACUAQAACwAAAAAAAAAAAAAAAAAvAQAAX3JlbHMvLnJlbHNQSwECLQAUAAYACAAAACEA3GCv&#10;OfECAADVBQAADgAAAAAAAAAAAAAAAAAuAgAAZHJzL2Uyb0RvYy54bWxQSwECLQAUAAYACAAAACEA&#10;qukJ2+IAAAALAQAADwAAAAAAAAAAAAAAAABLBQAAZHJzL2Rvd25yZXYueG1sUEsFBgAAAAAEAAQA&#10;8wAAAFoGAAAAAA==&#10;">
                <v:textbox inset="5.85pt,.7pt,5.85pt,.7pt">
                  <w:txbxContent>
                    <w:p w:rsidR="0062763C" w:rsidRDefault="0062763C" w:rsidP="00BB499D">
                      <w:pPr>
                        <w:jc w:val="center"/>
                      </w:pPr>
                      <w:r>
                        <w:rPr>
                          <w:rFonts w:ascii="ＭＳ ゴシック" w:eastAsia="ＭＳ ゴシック" w:hAnsi="ＭＳ ゴシック" w:hint="eastAsia"/>
                          <w:sz w:val="28"/>
                          <w:szCs w:val="28"/>
                        </w:rPr>
                        <w:t>１　推進体制の整備</w:t>
                      </w:r>
                    </w:p>
                  </w:txbxContent>
                </v:textbox>
              </v:roundrect>
            </w:pict>
          </mc:Fallback>
        </mc:AlternateContent>
      </w: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（１）　県民に期待される役割</w:t>
      </w: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（２）　企業、団体に期待される役割</w:t>
      </w: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（３）　行政の役割</w:t>
      </w: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szCs w:val="21"/>
        </w:rPr>
        <w:br w:type="page"/>
      </w:r>
    </w:p>
    <w:p w:rsidR="00BB499D" w:rsidRPr="0062763C" w:rsidRDefault="00B66F2C"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lastRenderedPageBreak/>
        <w:t>１</w:t>
      </w:r>
      <w:r w:rsidR="00BB499D" w:rsidRPr="0062763C">
        <w:rPr>
          <w:rFonts w:ascii="ＭＳ ゴシック" w:eastAsia="ＭＳ ゴシック" w:hAnsi="ＭＳ ゴシック" w:hint="eastAsia"/>
          <w:sz w:val="26"/>
          <w:szCs w:val="26"/>
        </w:rPr>
        <w:t xml:space="preserve">　推進体制の整備</w:t>
      </w:r>
    </w:p>
    <w:p w:rsidR="00BB499D" w:rsidRPr="0062763C" w:rsidRDefault="00BB499D" w:rsidP="00BB499D">
      <w:pPr>
        <w:spacing w:line="360" w:lineRule="exact"/>
        <w:ind w:left="773" w:hangingChars="400" w:hanging="773"/>
        <w:rPr>
          <w:rFonts w:ascii="ＭＳ ゴシック" w:eastAsia="ＭＳ ゴシック" w:hAnsi="ＭＳ ゴシック"/>
          <w:szCs w:val="21"/>
        </w:rPr>
      </w:pPr>
    </w:p>
    <w:p w:rsidR="00BB499D" w:rsidRPr="0062763C" w:rsidRDefault="00BB499D" w:rsidP="00BB499D">
      <w:pPr>
        <w:spacing w:line="360" w:lineRule="exact"/>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この計画は、「誰もが安心・幸せを感じる</w:t>
      </w:r>
      <w:r w:rsidR="00D77430" w:rsidRPr="0062763C">
        <w:rPr>
          <w:rFonts w:asciiTheme="minorEastAsia" w:eastAsiaTheme="minorEastAsia" w:hAnsiTheme="minorEastAsia" w:hint="eastAsia"/>
          <w:sz w:val="24"/>
        </w:rPr>
        <w:t>とやま型地域共生</w:t>
      </w:r>
      <w:r w:rsidRPr="0062763C">
        <w:rPr>
          <w:rFonts w:asciiTheme="minorEastAsia" w:eastAsiaTheme="minorEastAsia" w:hAnsiTheme="minorEastAsia" w:hint="eastAsia"/>
          <w:sz w:val="24"/>
        </w:rPr>
        <w:t>社会の構築」を目指し、福祉に関する基本的かつ総合的な施策の大綱を定めたものです。</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県では今後、学識経験者や社会福祉事業従事者等で構成する富山県社会福祉審議会において、各分野における福祉施策の推進状況や福祉を取り巻く社会の状況等について適宜報告するとともに、審議会でのご意見を踏まえて、この計画の効果的な推進を図ってまいります。</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また、この計画の目標や具体的な施策の内容が広く県民に浸透し、県民総参加による福祉活動が推進されるよう、民間の方々を中心に県内各層の代表者で構成される富山県民福祉推進会議の活動とも緊密な連携をとってまいります。</w:t>
      </w:r>
    </w:p>
    <w:p w:rsidR="00BB499D" w:rsidRPr="0062763C" w:rsidRDefault="00BB499D" w:rsidP="00BB499D">
      <w:pPr>
        <w:spacing w:line="360" w:lineRule="exact"/>
        <w:ind w:left="773" w:hangingChars="400" w:hanging="773"/>
        <w:rPr>
          <w:szCs w:val="21"/>
        </w:rPr>
      </w:pPr>
    </w:p>
    <w:p w:rsidR="00BB499D" w:rsidRPr="0062763C" w:rsidRDefault="00B66F2C"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２</w:t>
      </w:r>
      <w:r w:rsidR="00BB499D" w:rsidRPr="0062763C">
        <w:rPr>
          <w:rFonts w:ascii="ＭＳ ゴシック" w:eastAsia="ＭＳ ゴシック" w:hAnsi="ＭＳ ゴシック" w:hint="eastAsia"/>
          <w:sz w:val="26"/>
          <w:szCs w:val="26"/>
        </w:rPr>
        <w:t xml:space="preserve">　民間と行政の協働と役割分担</w:t>
      </w:r>
    </w:p>
    <w:p w:rsidR="00BB499D" w:rsidRPr="0062763C" w:rsidRDefault="00BB499D" w:rsidP="00BB499D">
      <w:pPr>
        <w:spacing w:line="360" w:lineRule="exact"/>
        <w:ind w:left="773" w:hangingChars="400" w:hanging="773"/>
        <w:rPr>
          <w:rFonts w:ascii="ＭＳ ゴシック" w:eastAsia="ＭＳ ゴシック" w:hAnsi="ＭＳ ゴシック"/>
          <w:szCs w:val="21"/>
        </w:rPr>
      </w:pP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従来の福祉サービスは、「措置制度」を基礎とした行政による「与える福祉」として行われてきましたが、いわゆる社会福祉基礎構造改革を経て、平成12年の介護保険制度導入などにより、福祉サービスの提供主体として、現在では、</w:t>
      </w:r>
      <w:r w:rsidR="001A51B9"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法人や株式会社をはじめとする様々な主体が参入してきています。今後は、公的な福祉サービスを提供する様々な主体はもとより、公的な制度にはない生活支援サービスなどを提供する主体においても、ますます多様化・複雑化する福祉ニーズに的確に対応していくため、それぞれが適切に役割分担をし、相互に連携をとって協働体制を強めていくことが求められています。このため、計画の推進に当たっては、県、市町村、保健・医療・福祉関係団体をはじめ、事業者、</w:t>
      </w:r>
      <w:r w:rsidR="001A51B9"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、ボランティア、地域住民、高齢者や障害者自身が、「自助、互助、共助、公助」の精神に基づき、連携・つながり・絆を深め、共に支え合いながら地域福祉を推進していくことが大変重要です。</w:t>
      </w:r>
    </w:p>
    <w:p w:rsidR="00BB499D" w:rsidRPr="0062763C" w:rsidRDefault="00BB499D" w:rsidP="00BB499D">
      <w:pPr>
        <w:spacing w:line="360" w:lineRule="exact"/>
        <w:rPr>
          <w:sz w:val="24"/>
        </w:rPr>
      </w:pPr>
    </w:p>
    <w:p w:rsidR="00BB499D" w:rsidRPr="0062763C" w:rsidRDefault="00BB499D"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(1)県民に期待される役割</w:t>
      </w: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ascii="ＭＳ ゴシック" w:eastAsia="ＭＳ ゴシック" w:hAnsi="ＭＳ ゴシック" w:hint="eastAsia"/>
        </w:rPr>
        <w:t xml:space="preserve">　</w:t>
      </w:r>
      <w:r w:rsidRPr="0062763C">
        <w:rPr>
          <w:rFonts w:ascii="ＭＳ ゴシック" w:eastAsia="ＭＳ ゴシック" w:hAnsi="ＭＳ ゴシック" w:hint="eastAsia"/>
          <w:sz w:val="26"/>
          <w:szCs w:val="26"/>
        </w:rPr>
        <w:t>①　住民や地域に期待される役割</w:t>
      </w:r>
    </w:p>
    <w:p w:rsidR="00BB499D" w:rsidRPr="0062763C" w:rsidRDefault="00BB499D" w:rsidP="00BB499D">
      <w:pPr>
        <w:spacing w:line="360" w:lineRule="exact"/>
        <w:ind w:left="447" w:hangingChars="200" w:hanging="447"/>
        <w:rPr>
          <w:sz w:val="24"/>
        </w:rPr>
      </w:pPr>
      <w:r w:rsidRPr="0062763C">
        <w:rPr>
          <w:rFonts w:hint="eastAsia"/>
          <w:sz w:val="24"/>
        </w:rPr>
        <w:t xml:space="preserve">　　　誰もが安心・幸せを感じる</w:t>
      </w:r>
      <w:r w:rsidR="00D77430" w:rsidRPr="0062763C">
        <w:rPr>
          <w:rFonts w:hint="eastAsia"/>
          <w:sz w:val="24"/>
        </w:rPr>
        <w:t>とやま型地域共生</w:t>
      </w:r>
      <w:r w:rsidRPr="0062763C">
        <w:rPr>
          <w:rFonts w:hint="eastAsia"/>
          <w:sz w:val="24"/>
        </w:rPr>
        <w:t>社会を築いていくためには、何よりも、人に寄り添い支え合う心が県民の意識として定着していることが重要です。また、地域における福祉コミュニティ形成のためにも、県民自らが自主的に福祉活動に参加するなど、県民一人ひとりの役割が大変重要です。</w:t>
      </w:r>
    </w:p>
    <w:p w:rsidR="00BB499D" w:rsidRPr="0062763C" w:rsidRDefault="00BB499D" w:rsidP="00BB499D">
      <w:pPr>
        <w:spacing w:line="360" w:lineRule="exact"/>
        <w:ind w:left="447" w:hangingChars="200" w:hanging="447"/>
        <w:rPr>
          <w:sz w:val="24"/>
        </w:rPr>
      </w:pPr>
      <w:r w:rsidRPr="0062763C">
        <w:rPr>
          <w:rFonts w:hint="eastAsia"/>
          <w:sz w:val="24"/>
        </w:rPr>
        <w:t xml:space="preserve">　　　このため、地域住民には、福祉の受け手としてだけではなく、この計画や各個別計画に基づく施策の担い手として</w:t>
      </w:r>
      <w:r w:rsidRPr="0062763C">
        <w:rPr>
          <w:rFonts w:asciiTheme="minorEastAsia" w:eastAsiaTheme="minorEastAsia" w:hAnsiTheme="minorEastAsia" w:hint="eastAsia"/>
          <w:sz w:val="24"/>
        </w:rPr>
        <w:t>、</w:t>
      </w:r>
      <w:r w:rsidR="001A51B9"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・ボ</w:t>
      </w:r>
      <w:r w:rsidRPr="0062763C">
        <w:rPr>
          <w:rFonts w:hint="eastAsia"/>
          <w:sz w:val="24"/>
        </w:rPr>
        <w:t>ランティア活動等に主体的・積極的に参加することが期待されます。このような地域住民の主体的な福祉活動への参加が、地域の福祉力を高め、ひいては地域の活性化そのものにつながっていくものと考えられます。</w:t>
      </w:r>
    </w:p>
    <w:p w:rsidR="00BB499D" w:rsidRPr="0062763C" w:rsidRDefault="00BB499D" w:rsidP="00BB499D">
      <w:pPr>
        <w:spacing w:line="360" w:lineRule="exact"/>
        <w:ind w:left="447" w:hangingChars="200" w:hanging="447"/>
        <w:rPr>
          <w:sz w:val="24"/>
        </w:rPr>
      </w:pPr>
      <w:r w:rsidRPr="0062763C">
        <w:rPr>
          <w:rFonts w:hint="eastAsia"/>
          <w:sz w:val="24"/>
        </w:rPr>
        <w:t xml:space="preserve">　　　本県においては、ふれあいコミュニティ・ケアネット２１活動が活発に行われるなど、地域住民同士で支え合う土壌が既にあることから、このような基盤を活かし、地域住民による各種福祉活動をさらに発展させていくことが期待されます。</w:t>
      </w:r>
    </w:p>
    <w:p w:rsidR="00BB499D" w:rsidRPr="0062763C" w:rsidRDefault="00BB499D" w:rsidP="00BB499D">
      <w:pPr>
        <w:spacing w:line="360" w:lineRule="exact"/>
        <w:ind w:left="773" w:hangingChars="400" w:hanging="773"/>
        <w:rPr>
          <w:szCs w:val="21"/>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②　NPO、ボランティアに期待される役割</w:t>
      </w:r>
    </w:p>
    <w:p w:rsidR="00AB6930" w:rsidRPr="0062763C" w:rsidRDefault="00BB499D" w:rsidP="00AB6930">
      <w:pPr>
        <w:spacing w:line="360" w:lineRule="exact"/>
        <w:ind w:left="447" w:hangingChars="200" w:hanging="447"/>
        <w:rPr>
          <w:sz w:val="24"/>
        </w:rPr>
      </w:pPr>
      <w:r w:rsidRPr="0062763C">
        <w:rPr>
          <w:rFonts w:hint="eastAsia"/>
          <w:sz w:val="24"/>
        </w:rPr>
        <w:t xml:space="preserve">　　　</w:t>
      </w:r>
      <w:r w:rsidR="00AB6930" w:rsidRPr="0062763C">
        <w:rPr>
          <w:rFonts w:asciiTheme="minorEastAsia" w:eastAsiaTheme="minorEastAsia" w:hAnsiTheme="minorEastAsia" w:hint="eastAsia"/>
          <w:sz w:val="24"/>
        </w:rPr>
        <w:t>平成10年に特定非営利活動促進法が整備されて以来、県内における</w:t>
      </w:r>
      <w:r w:rsidR="001A51B9" w:rsidRPr="0062763C">
        <w:rPr>
          <w:rFonts w:asciiTheme="minorEastAsia" w:eastAsiaTheme="minorEastAsia" w:hAnsiTheme="minorEastAsia" w:hint="eastAsia"/>
          <w:sz w:val="24"/>
        </w:rPr>
        <w:t>ＮＰＯ</w:t>
      </w:r>
      <w:r w:rsidR="00AB6930" w:rsidRPr="0062763C">
        <w:rPr>
          <w:rFonts w:asciiTheme="minorEastAsia" w:eastAsiaTheme="minorEastAsia" w:hAnsiTheme="minorEastAsia" w:hint="eastAsia"/>
          <w:sz w:val="24"/>
        </w:rPr>
        <w:t>法人の認証数は</w:t>
      </w:r>
      <w:r w:rsidR="00AB6930" w:rsidRPr="0062763C">
        <w:rPr>
          <w:rFonts w:asciiTheme="minorEastAsia" w:eastAsiaTheme="minorEastAsia" w:hAnsiTheme="minorEastAsia"/>
          <w:sz w:val="24"/>
        </w:rPr>
        <w:t>374</w:t>
      </w:r>
      <w:r w:rsidR="00AB6930" w:rsidRPr="0062763C">
        <w:rPr>
          <w:rFonts w:asciiTheme="minorEastAsia" w:eastAsiaTheme="minorEastAsia" w:hAnsiTheme="minorEastAsia" w:hint="eastAsia"/>
          <w:sz w:val="24"/>
        </w:rPr>
        <w:t>に達しています(2018</w:t>
      </w:r>
      <w:r w:rsidR="00AB6930" w:rsidRPr="0062763C">
        <w:rPr>
          <w:rFonts w:asciiTheme="minorEastAsia" w:eastAsiaTheme="minorEastAsia" w:hAnsiTheme="minorEastAsia"/>
          <w:sz w:val="24"/>
        </w:rPr>
        <w:t>(</w:t>
      </w:r>
      <w:r w:rsidR="00AB6930" w:rsidRPr="0062763C">
        <w:rPr>
          <w:rFonts w:asciiTheme="minorEastAsia" w:eastAsiaTheme="minorEastAsia" w:hAnsiTheme="minorEastAsia" w:hint="eastAsia"/>
          <w:sz w:val="24"/>
        </w:rPr>
        <w:t>平成</w:t>
      </w:r>
      <w:r w:rsidR="00AB6930" w:rsidRPr="0062763C">
        <w:rPr>
          <w:rFonts w:asciiTheme="minorEastAsia" w:eastAsiaTheme="minorEastAsia" w:hAnsiTheme="minorEastAsia"/>
          <w:sz w:val="24"/>
        </w:rPr>
        <w:t>30)</w:t>
      </w:r>
      <w:r w:rsidR="00AB6930" w:rsidRPr="0062763C">
        <w:rPr>
          <w:rFonts w:asciiTheme="minorEastAsia" w:eastAsiaTheme="minorEastAsia" w:hAnsiTheme="minorEastAsia" w:hint="eastAsia"/>
          <w:sz w:val="24"/>
        </w:rPr>
        <w:t>年１月時点）。このうち、「保健、医療又は福祉の増</w:t>
      </w:r>
      <w:r w:rsidR="00AB6930" w:rsidRPr="0062763C">
        <w:rPr>
          <w:rFonts w:hint="eastAsia"/>
          <w:sz w:val="24"/>
        </w:rPr>
        <w:t>進</w:t>
      </w:r>
      <w:r w:rsidR="00AB6930" w:rsidRPr="0062763C">
        <w:rPr>
          <w:rFonts w:hint="eastAsia"/>
          <w:sz w:val="24"/>
        </w:rPr>
        <w:lastRenderedPageBreak/>
        <w:t>を図る活動」を目的の一つとしている法人が</w:t>
      </w:r>
      <w:r w:rsidR="00AB6930" w:rsidRPr="0062763C">
        <w:rPr>
          <w:sz w:val="24"/>
        </w:rPr>
        <w:t>195</w:t>
      </w:r>
      <w:r w:rsidR="00AB6930" w:rsidRPr="0062763C">
        <w:rPr>
          <w:rFonts w:hint="eastAsia"/>
          <w:sz w:val="24"/>
        </w:rPr>
        <w:t>に上るなど</w:t>
      </w:r>
      <w:r w:rsidR="00AB6930" w:rsidRPr="0062763C">
        <w:rPr>
          <w:rFonts w:asciiTheme="minorEastAsia" w:eastAsiaTheme="minorEastAsia" w:hAnsiTheme="minorEastAsia" w:hint="eastAsia"/>
          <w:sz w:val="24"/>
        </w:rPr>
        <w:t>(2018</w:t>
      </w:r>
      <w:r w:rsidR="00AB6930" w:rsidRPr="0062763C">
        <w:rPr>
          <w:rFonts w:asciiTheme="minorEastAsia" w:eastAsiaTheme="minorEastAsia" w:hAnsiTheme="minorEastAsia"/>
          <w:sz w:val="24"/>
        </w:rPr>
        <w:t>(</w:t>
      </w:r>
      <w:r w:rsidR="00AB6930" w:rsidRPr="0062763C">
        <w:rPr>
          <w:rFonts w:asciiTheme="minorEastAsia" w:eastAsiaTheme="minorEastAsia" w:hAnsiTheme="minorEastAsia" w:hint="eastAsia"/>
          <w:sz w:val="24"/>
        </w:rPr>
        <w:t>平成</w:t>
      </w:r>
      <w:r w:rsidR="00AB6930" w:rsidRPr="0062763C">
        <w:rPr>
          <w:rFonts w:asciiTheme="minorEastAsia" w:eastAsiaTheme="minorEastAsia" w:hAnsiTheme="minorEastAsia"/>
          <w:sz w:val="24"/>
        </w:rPr>
        <w:t>30)</w:t>
      </w:r>
      <w:r w:rsidR="00AB6930" w:rsidRPr="0062763C">
        <w:rPr>
          <w:rFonts w:asciiTheme="minorEastAsia" w:eastAsiaTheme="minorEastAsia" w:hAnsiTheme="minorEastAsia" w:hint="eastAsia"/>
          <w:sz w:val="24"/>
        </w:rPr>
        <w:t>年１月時点）</w:t>
      </w:r>
      <w:r w:rsidR="00AB6930" w:rsidRPr="0062763C">
        <w:rPr>
          <w:rFonts w:hint="eastAsia"/>
          <w:sz w:val="24"/>
        </w:rPr>
        <w:t>、その活動は、地域の福祉活動には欠かせないものとなっています。柔軟で機動的な対応が可能な</w:t>
      </w:r>
      <w:r w:rsidR="00AB6930" w:rsidRPr="0062763C">
        <w:rPr>
          <w:rFonts w:hint="eastAsia"/>
          <w:sz w:val="24"/>
        </w:rPr>
        <w:t>NPO</w:t>
      </w:r>
      <w:r w:rsidR="00AB6930" w:rsidRPr="0062763C">
        <w:rPr>
          <w:rFonts w:hint="eastAsia"/>
          <w:sz w:val="24"/>
        </w:rPr>
        <w:t>法人やボランティア団体による活動は、公的な福祉サービスや生活支援サービスの分野においても、今後ますます大きな役割を担っていくことが期待されています。このため、自己の活動に対する社会的責任を強く自覚し、活動内容等の情報公開を積極的に行うとともに、運営基盤の強化にも自ら努めていくことが重要です。</w:t>
      </w:r>
    </w:p>
    <w:p w:rsidR="00BB499D" w:rsidRPr="0062763C" w:rsidRDefault="00BB499D" w:rsidP="00AB6930">
      <w:pPr>
        <w:spacing w:line="360" w:lineRule="exact"/>
        <w:ind w:left="387" w:hangingChars="200" w:hanging="387"/>
        <w:rPr>
          <w:szCs w:val="21"/>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③　民生委員・児童委員に期待される役割</w:t>
      </w:r>
    </w:p>
    <w:p w:rsidR="00BB499D" w:rsidRPr="0062763C" w:rsidRDefault="00BB499D" w:rsidP="00BB499D">
      <w:pPr>
        <w:spacing w:line="360" w:lineRule="exact"/>
        <w:ind w:left="447" w:hangingChars="200" w:hanging="447"/>
        <w:rPr>
          <w:sz w:val="24"/>
        </w:rPr>
      </w:pPr>
      <w:r w:rsidRPr="0062763C">
        <w:rPr>
          <w:rFonts w:hint="eastAsia"/>
          <w:sz w:val="24"/>
        </w:rPr>
        <w:t xml:space="preserve">　　　民生委員・児童委員は、一貫して地域住民に最も身近な福祉活動の担い手として、きめ細かく住民の相談に応じ、具体的な援助活動を実施してきました。今日、公的な福祉サービスが整備され、多様な生活支援サービスが展開される中にあっても、地域住民と「サービス」をつなぐ要として期待される役割には何ら変化がありません。</w:t>
      </w:r>
    </w:p>
    <w:p w:rsidR="00692685" w:rsidRPr="0062763C" w:rsidRDefault="00BB499D" w:rsidP="00C07EF3">
      <w:pPr>
        <w:spacing w:line="360" w:lineRule="exact"/>
        <w:ind w:leftChars="200" w:left="387" w:firstLineChars="100" w:firstLine="223"/>
        <w:rPr>
          <w:sz w:val="24"/>
        </w:rPr>
      </w:pPr>
      <w:r w:rsidRPr="0062763C">
        <w:rPr>
          <w:rFonts w:hint="eastAsia"/>
          <w:sz w:val="24"/>
        </w:rPr>
        <w:t>一方、今後ますます福祉サービスや地域住民のニーズの多様化が予想されることから、制度の変化等に対応するための資質向上を図るとともに、住民のニーズを的確に把握するため、より地域に密着したきめ細かな活動を展開することが期待されます。</w:t>
      </w:r>
      <w:r w:rsidR="00FC276E" w:rsidRPr="0062763C">
        <w:rPr>
          <w:rFonts w:hint="eastAsia"/>
          <w:sz w:val="24"/>
        </w:rPr>
        <w:t>また</w:t>
      </w:r>
      <w:r w:rsidR="00692685" w:rsidRPr="0062763C">
        <w:rPr>
          <w:rFonts w:hint="eastAsia"/>
          <w:sz w:val="24"/>
        </w:rPr>
        <w:t>、</w:t>
      </w:r>
      <w:r w:rsidR="00C07EF3" w:rsidRPr="0062763C">
        <w:rPr>
          <w:rFonts w:hint="eastAsia"/>
          <w:sz w:val="24"/>
        </w:rPr>
        <w:t>民生委員・児童委員に期待される役割が多様化する中</w:t>
      </w:r>
      <w:r w:rsidR="00FC276E" w:rsidRPr="0062763C">
        <w:rPr>
          <w:rFonts w:hint="eastAsia"/>
          <w:sz w:val="24"/>
        </w:rPr>
        <w:t>、関係団体等と</w:t>
      </w:r>
      <w:r w:rsidR="005B213C" w:rsidRPr="0062763C">
        <w:rPr>
          <w:rFonts w:hint="eastAsia"/>
          <w:sz w:val="24"/>
        </w:rPr>
        <w:t>の連携</w:t>
      </w:r>
      <w:r w:rsidR="00C07EF3" w:rsidRPr="0062763C">
        <w:rPr>
          <w:rFonts w:hint="eastAsia"/>
          <w:sz w:val="24"/>
        </w:rPr>
        <w:t>を一層</w:t>
      </w:r>
      <w:r w:rsidR="00692685" w:rsidRPr="0062763C">
        <w:rPr>
          <w:rFonts w:hint="eastAsia"/>
          <w:sz w:val="24"/>
        </w:rPr>
        <w:t>進めていくことが大切となっています。</w:t>
      </w:r>
    </w:p>
    <w:p w:rsidR="00BB499D" w:rsidRPr="0062763C" w:rsidRDefault="00BB499D" w:rsidP="00BB499D">
      <w:pPr>
        <w:spacing w:line="360" w:lineRule="exact"/>
        <w:ind w:leftChars="200" w:left="387" w:firstLineChars="100" w:firstLine="193"/>
      </w:pPr>
    </w:p>
    <w:p w:rsidR="00BB499D" w:rsidRPr="0062763C" w:rsidRDefault="00BB499D"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(2)企業、団体に期待される役割</w:t>
      </w: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ascii="ＭＳ ゴシック" w:eastAsia="ＭＳ ゴシック" w:hAnsi="ＭＳ ゴシック" w:hint="eastAsia"/>
        </w:rPr>
        <w:t xml:space="preserve">　</w:t>
      </w:r>
      <w:r w:rsidRPr="0062763C">
        <w:rPr>
          <w:rFonts w:ascii="ＭＳ ゴシック" w:eastAsia="ＭＳ ゴシック" w:hAnsi="ＭＳ ゴシック" w:hint="eastAsia"/>
          <w:sz w:val="26"/>
          <w:szCs w:val="26"/>
        </w:rPr>
        <w:t>①　企業や各種団体に期待される役割</w:t>
      </w:r>
    </w:p>
    <w:p w:rsidR="00BB499D" w:rsidRPr="0062763C" w:rsidRDefault="00BB499D" w:rsidP="00111549">
      <w:pPr>
        <w:spacing w:line="360" w:lineRule="exact"/>
        <w:ind w:left="447" w:hangingChars="200" w:hanging="447"/>
        <w:rPr>
          <w:sz w:val="24"/>
        </w:rPr>
      </w:pPr>
      <w:r w:rsidRPr="0062763C">
        <w:rPr>
          <w:rFonts w:hint="eastAsia"/>
          <w:sz w:val="24"/>
        </w:rPr>
        <w:t xml:space="preserve">　　　民間企業や協同組合などの各種団体は、決して地域社会から分離された存在ではなく、地域社会に必要な諸活動を行うことによって、その存在を認められる地域社会を構成する重要な一員です。このため、これらの企業や団体には、地域の福祉力を向上させるため、地域社会における各種の福祉活動を担う主体としての役割が期待されます。</w:t>
      </w:r>
    </w:p>
    <w:p w:rsidR="00111549" w:rsidRPr="0062763C" w:rsidRDefault="00E910C2" w:rsidP="00111549">
      <w:pPr>
        <w:spacing w:line="360" w:lineRule="exact"/>
        <w:ind w:leftChars="200" w:left="387" w:firstLineChars="100" w:firstLine="223"/>
        <w:rPr>
          <w:sz w:val="24"/>
        </w:rPr>
      </w:pPr>
      <w:r w:rsidRPr="0062763C">
        <w:rPr>
          <w:rFonts w:hint="eastAsia"/>
          <w:sz w:val="24"/>
        </w:rPr>
        <w:t>具体的には、本来の活動を活かした、買物支援サービスの提供や</w:t>
      </w:r>
      <w:r w:rsidR="00BB499D" w:rsidRPr="0062763C">
        <w:rPr>
          <w:rFonts w:hint="eastAsia"/>
          <w:sz w:val="24"/>
        </w:rPr>
        <w:t>高齢者・障害者等のニーズに合った商品の開発、要支援者への個別の生活サービ</w:t>
      </w:r>
      <w:r w:rsidR="00234740" w:rsidRPr="0062763C">
        <w:rPr>
          <w:rFonts w:hint="eastAsia"/>
          <w:sz w:val="24"/>
        </w:rPr>
        <w:t>スの提供、</w:t>
      </w:r>
      <w:r w:rsidR="00111549" w:rsidRPr="0062763C">
        <w:rPr>
          <w:rFonts w:hint="eastAsia"/>
          <w:sz w:val="24"/>
        </w:rPr>
        <w:t>高齢者や障害者等の</w:t>
      </w:r>
      <w:r w:rsidR="001D1E42" w:rsidRPr="0062763C">
        <w:rPr>
          <w:rFonts w:hint="eastAsia"/>
          <w:sz w:val="24"/>
        </w:rPr>
        <w:t>積極的な雇用</w:t>
      </w:r>
      <w:r w:rsidR="00111549" w:rsidRPr="0062763C">
        <w:rPr>
          <w:rFonts w:hint="eastAsia"/>
          <w:sz w:val="24"/>
        </w:rPr>
        <w:t>など</w:t>
      </w:r>
      <w:r w:rsidRPr="0062763C">
        <w:rPr>
          <w:rFonts w:hint="eastAsia"/>
          <w:sz w:val="24"/>
        </w:rPr>
        <w:t>や</w:t>
      </w:r>
      <w:r w:rsidR="00BB499D" w:rsidRPr="0062763C">
        <w:rPr>
          <w:rFonts w:hint="eastAsia"/>
          <w:sz w:val="24"/>
        </w:rPr>
        <w:t>、</w:t>
      </w:r>
      <w:r w:rsidR="00234740" w:rsidRPr="0062763C">
        <w:rPr>
          <w:rFonts w:hint="eastAsia"/>
          <w:sz w:val="24"/>
        </w:rPr>
        <w:t>また</w:t>
      </w:r>
      <w:r w:rsidRPr="0062763C">
        <w:rPr>
          <w:rFonts w:hint="eastAsia"/>
          <w:sz w:val="24"/>
        </w:rPr>
        <w:t>、</w:t>
      </w:r>
      <w:r w:rsidR="005358A3" w:rsidRPr="0062763C">
        <w:rPr>
          <w:rFonts w:hint="eastAsia"/>
          <w:sz w:val="24"/>
        </w:rPr>
        <w:t>ボランティア活動</w:t>
      </w:r>
      <w:r w:rsidR="00234740" w:rsidRPr="0062763C">
        <w:rPr>
          <w:rFonts w:hint="eastAsia"/>
          <w:sz w:val="24"/>
        </w:rPr>
        <w:t>やスポーツ・</w:t>
      </w:r>
      <w:r w:rsidR="001D1E42" w:rsidRPr="0062763C">
        <w:rPr>
          <w:rFonts w:hint="eastAsia"/>
          <w:sz w:val="24"/>
        </w:rPr>
        <w:t>レクリェーション活動等を通した</w:t>
      </w:r>
      <w:r w:rsidR="00111549" w:rsidRPr="0062763C">
        <w:rPr>
          <w:rFonts w:hint="eastAsia"/>
          <w:sz w:val="24"/>
        </w:rPr>
        <w:t>住民との交流など</w:t>
      </w:r>
      <w:r w:rsidR="00C07EF3" w:rsidRPr="0062763C">
        <w:rPr>
          <w:rFonts w:hint="eastAsia"/>
          <w:sz w:val="24"/>
        </w:rPr>
        <w:t>の</w:t>
      </w:r>
      <w:r w:rsidR="001D1E42" w:rsidRPr="0062763C">
        <w:rPr>
          <w:rFonts w:hint="eastAsia"/>
          <w:sz w:val="24"/>
        </w:rPr>
        <w:t>活動が</w:t>
      </w:r>
      <w:r w:rsidR="00BB499D" w:rsidRPr="0062763C">
        <w:rPr>
          <w:rFonts w:hint="eastAsia"/>
          <w:sz w:val="24"/>
        </w:rPr>
        <w:t>考えられます。</w:t>
      </w:r>
    </w:p>
    <w:p w:rsidR="00BB499D" w:rsidRPr="0062763C" w:rsidRDefault="00BB499D" w:rsidP="00BB499D">
      <w:pPr>
        <w:spacing w:line="360" w:lineRule="exact"/>
        <w:ind w:leftChars="200" w:left="387" w:firstLineChars="100" w:firstLine="223"/>
        <w:rPr>
          <w:sz w:val="24"/>
        </w:rPr>
      </w:pPr>
      <w:r w:rsidRPr="0062763C">
        <w:rPr>
          <w:rFonts w:hint="eastAsia"/>
          <w:sz w:val="24"/>
        </w:rPr>
        <w:t>さらに、</w:t>
      </w:r>
      <w:r w:rsidR="00011FA0" w:rsidRPr="0062763C">
        <w:rPr>
          <w:rFonts w:hint="eastAsia"/>
          <w:sz w:val="24"/>
        </w:rPr>
        <w:t>正規雇用の確保や非正規雇用の処遇改善を進めるとともに、</w:t>
      </w:r>
      <w:r w:rsidRPr="0062763C">
        <w:rPr>
          <w:rFonts w:hint="eastAsia"/>
          <w:sz w:val="24"/>
        </w:rPr>
        <w:t>仕事と子育てや介護などが両立できる職場環境を整備することや従業員の体や心の健康に配慮することも求められています。</w:t>
      </w:r>
    </w:p>
    <w:p w:rsidR="00BB499D" w:rsidRPr="0062763C" w:rsidRDefault="00BB499D" w:rsidP="00BB499D">
      <w:pPr>
        <w:spacing w:line="360" w:lineRule="exact"/>
        <w:ind w:left="773" w:hangingChars="400" w:hanging="773"/>
        <w:rPr>
          <w:szCs w:val="21"/>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②　社会福祉協議会に期待される役割</w:t>
      </w:r>
    </w:p>
    <w:p w:rsidR="00BB499D" w:rsidRPr="0062763C" w:rsidRDefault="00BB499D" w:rsidP="00BB499D">
      <w:pPr>
        <w:spacing w:line="360" w:lineRule="exact"/>
        <w:ind w:left="447" w:hangingChars="200" w:hanging="447"/>
        <w:rPr>
          <w:sz w:val="24"/>
        </w:rPr>
      </w:pPr>
      <w:r w:rsidRPr="0062763C">
        <w:rPr>
          <w:rFonts w:hint="eastAsia"/>
          <w:sz w:val="24"/>
        </w:rPr>
        <w:t xml:space="preserve">　　　社会福祉協議会は、社会福祉法において「地域福祉の推進を図ることを目的とする団体」として規定されており、地域福祉を推進する中核的存在としての役割が求められています。これまでも、県や市町村と緊密な連携をとりながら、様々な活動を行ってきていますが、地域住民や福祉サービス事業者などからは、「その存在が見えにくい。活動内容がよく分からない。」などとの声も聞かれるところです。</w:t>
      </w:r>
    </w:p>
    <w:p w:rsidR="00BB499D" w:rsidRPr="0062763C" w:rsidRDefault="00BB499D" w:rsidP="00BB499D">
      <w:pPr>
        <w:spacing w:line="360" w:lineRule="exact"/>
        <w:ind w:leftChars="200" w:left="387" w:firstLineChars="100" w:firstLine="223"/>
        <w:rPr>
          <w:sz w:val="24"/>
        </w:rPr>
      </w:pPr>
      <w:r w:rsidRPr="0062763C">
        <w:rPr>
          <w:rFonts w:hint="eastAsia"/>
          <w:sz w:val="24"/>
        </w:rPr>
        <w:t>このため、特に市町村社会福祉協議会には、地域の福祉活動の拠点として、地域に存在する多くの社会資源を有機的に結びつける調整能力を高めることはもとより、社会福祉法に規定された各種事業を行うに当たり、地域住民や福祉サービス事業者等の声に耳を傾け、より</w:t>
      </w:r>
      <w:r w:rsidRPr="0062763C">
        <w:rPr>
          <w:rFonts w:hint="eastAsia"/>
          <w:sz w:val="24"/>
        </w:rPr>
        <w:lastRenderedPageBreak/>
        <w:t>地域に密着した活動を行うことが期待されます。</w:t>
      </w:r>
    </w:p>
    <w:p w:rsidR="00BB499D" w:rsidRPr="0062763C" w:rsidRDefault="00BB499D" w:rsidP="00BB499D">
      <w:pPr>
        <w:spacing w:line="360" w:lineRule="exact"/>
        <w:ind w:left="447" w:hangingChars="200" w:hanging="447"/>
        <w:rPr>
          <w:sz w:val="24"/>
        </w:rPr>
      </w:pPr>
      <w:r w:rsidRPr="0062763C">
        <w:rPr>
          <w:rFonts w:hint="eastAsia"/>
          <w:sz w:val="24"/>
        </w:rPr>
        <w:t xml:space="preserve">　　　また、県社会福祉協議会には、県域レベルでの地域福祉を推進する中核拠点として、社会福祉法に規定された各種事業を広域的な見地から行うことはもちろん、市町村社会福祉協議会職員の資質向上に向けた取組みや市町村社会福祉協議会に対するコンサルタント機能の充実を図ることが期待されます。</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③　社会福祉法人に期待される役割</w:t>
      </w:r>
    </w:p>
    <w:p w:rsidR="00BB499D" w:rsidRPr="0062763C" w:rsidRDefault="00BB499D" w:rsidP="00BB499D">
      <w:pPr>
        <w:spacing w:line="360" w:lineRule="exact"/>
        <w:ind w:left="447" w:hangingChars="200" w:hanging="447"/>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現在、公的な福祉サービスの提供主体は、社会福祉法人に限定されるものではありませんが、社会福祉法人は、これまで蓄積してきた各福祉分野における高い専門性を有しています。このため、今後は、これらの専門性を法人内でのみ活用するのではなく、地域で行われる各種研修会への講師派遣など、その専門性を地域に還元・開放するよう努め、地域社会にとってより身近な存在となることが期待されます。</w:t>
      </w:r>
    </w:p>
    <w:p w:rsidR="00D77430" w:rsidRPr="0062763C" w:rsidRDefault="00BB499D" w:rsidP="00D77430">
      <w:pPr>
        <w:spacing w:line="360" w:lineRule="exact"/>
        <w:ind w:left="447" w:hangingChars="200" w:hanging="447"/>
        <w:rPr>
          <w:rFonts w:asciiTheme="minorEastAsia" w:eastAsiaTheme="minorEastAsia" w:hAnsiTheme="minorEastAsia"/>
          <w:sz w:val="24"/>
        </w:rPr>
      </w:pPr>
      <w:r w:rsidRPr="0062763C">
        <w:rPr>
          <w:rFonts w:asciiTheme="minorEastAsia" w:eastAsiaTheme="minorEastAsia" w:hAnsiTheme="minorEastAsia" w:hint="eastAsia"/>
          <w:sz w:val="24"/>
        </w:rPr>
        <w:t xml:space="preserve">　　　社会福祉法人がこうした地域福祉の中心的な担い手としての役割を果たすことができるよう、</w:t>
      </w:r>
      <w:r w:rsidR="00360426" w:rsidRPr="0062763C">
        <w:rPr>
          <w:rFonts w:asciiTheme="minorEastAsia" w:eastAsiaTheme="minorEastAsia" w:hAnsiTheme="minorEastAsia" w:hint="eastAsia"/>
          <w:sz w:val="24"/>
        </w:rPr>
        <w:t>201</w:t>
      </w:r>
      <w:r w:rsidRPr="0062763C">
        <w:rPr>
          <w:rFonts w:asciiTheme="minorEastAsia" w:eastAsiaTheme="minorEastAsia" w:hAnsiTheme="minorEastAsia" w:hint="eastAsia"/>
          <w:sz w:val="24"/>
        </w:rPr>
        <w:t>6(平成</w:t>
      </w:r>
      <w:r w:rsidR="00360426" w:rsidRPr="0062763C">
        <w:rPr>
          <w:rFonts w:asciiTheme="minorEastAsia" w:eastAsiaTheme="minorEastAsia" w:hAnsiTheme="minorEastAsia" w:hint="eastAsia"/>
          <w:sz w:val="24"/>
        </w:rPr>
        <w:t>2</w:t>
      </w:r>
      <w:r w:rsidRPr="0062763C">
        <w:rPr>
          <w:rFonts w:asciiTheme="minorEastAsia" w:eastAsiaTheme="minorEastAsia" w:hAnsiTheme="minorEastAsia" w:hint="eastAsia"/>
          <w:sz w:val="24"/>
        </w:rPr>
        <w:t>8)</w:t>
      </w:r>
      <w:r w:rsidR="00D77430" w:rsidRPr="0062763C">
        <w:rPr>
          <w:rFonts w:asciiTheme="minorEastAsia" w:eastAsiaTheme="minorEastAsia" w:hAnsiTheme="minorEastAsia" w:hint="eastAsia"/>
          <w:sz w:val="24"/>
        </w:rPr>
        <w:t>年</w:t>
      </w:r>
      <w:r w:rsidR="00C246A1" w:rsidRPr="0062763C">
        <w:rPr>
          <w:rFonts w:asciiTheme="minorEastAsia" w:eastAsiaTheme="minorEastAsia" w:hAnsiTheme="minorEastAsia" w:hint="eastAsia"/>
          <w:sz w:val="24"/>
        </w:rPr>
        <w:t>3月</w:t>
      </w:r>
      <w:r w:rsidR="00BA552F" w:rsidRPr="0062763C">
        <w:rPr>
          <w:rFonts w:asciiTheme="minorEastAsia" w:eastAsiaTheme="minorEastAsia" w:hAnsiTheme="minorEastAsia" w:hint="eastAsia"/>
          <w:sz w:val="24"/>
        </w:rPr>
        <w:t>の社会福祉法</w:t>
      </w:r>
      <w:r w:rsidR="00D77430" w:rsidRPr="0062763C">
        <w:rPr>
          <w:rFonts w:asciiTheme="minorEastAsia" w:eastAsiaTheme="minorEastAsia" w:hAnsiTheme="minorEastAsia" w:hint="eastAsia"/>
          <w:sz w:val="24"/>
        </w:rPr>
        <w:t>の</w:t>
      </w:r>
      <w:r w:rsidR="00234740" w:rsidRPr="0062763C">
        <w:rPr>
          <w:rFonts w:asciiTheme="minorEastAsia" w:eastAsiaTheme="minorEastAsia" w:hAnsiTheme="minorEastAsia" w:hint="eastAsia"/>
          <w:sz w:val="24"/>
        </w:rPr>
        <w:t>改正により</w:t>
      </w:r>
      <w:r w:rsidR="00D77430" w:rsidRPr="0062763C">
        <w:rPr>
          <w:rFonts w:asciiTheme="minorEastAsia" w:eastAsiaTheme="minorEastAsia" w:hAnsiTheme="minorEastAsia" w:hint="eastAsia"/>
          <w:sz w:val="24"/>
        </w:rPr>
        <w:t>「地域におけ</w:t>
      </w:r>
      <w:r w:rsidR="00C246A1" w:rsidRPr="0062763C">
        <w:rPr>
          <w:rFonts w:asciiTheme="minorEastAsia" w:eastAsiaTheme="minorEastAsia" w:hAnsiTheme="minorEastAsia" w:hint="eastAsia"/>
          <w:sz w:val="24"/>
        </w:rPr>
        <w:t>る公益的な取組」が責務として位置付けられ、</w:t>
      </w:r>
      <w:r w:rsidR="008535B0" w:rsidRPr="0062763C">
        <w:rPr>
          <w:rFonts w:asciiTheme="minorEastAsia" w:eastAsiaTheme="minorEastAsia" w:hAnsiTheme="minorEastAsia" w:hint="eastAsia"/>
          <w:sz w:val="24"/>
        </w:rPr>
        <w:t>地域福祉</w:t>
      </w:r>
      <w:r w:rsidR="00BA552F" w:rsidRPr="0062763C">
        <w:rPr>
          <w:rFonts w:asciiTheme="minorEastAsia" w:eastAsiaTheme="minorEastAsia" w:hAnsiTheme="minorEastAsia" w:hint="eastAsia"/>
          <w:sz w:val="24"/>
        </w:rPr>
        <w:t>への積極的</w:t>
      </w:r>
      <w:r w:rsidR="00234740" w:rsidRPr="0062763C">
        <w:rPr>
          <w:rFonts w:asciiTheme="minorEastAsia" w:eastAsiaTheme="minorEastAsia" w:hAnsiTheme="minorEastAsia" w:hint="eastAsia"/>
          <w:sz w:val="24"/>
        </w:rPr>
        <w:t>な</w:t>
      </w:r>
      <w:r w:rsidR="00BA552F" w:rsidRPr="0062763C">
        <w:rPr>
          <w:rFonts w:asciiTheme="minorEastAsia" w:eastAsiaTheme="minorEastAsia" w:hAnsiTheme="minorEastAsia" w:hint="eastAsia"/>
          <w:sz w:val="24"/>
        </w:rPr>
        <w:t>貢献</w:t>
      </w:r>
      <w:r w:rsidR="00B47078" w:rsidRPr="0062763C">
        <w:rPr>
          <w:rFonts w:asciiTheme="minorEastAsia" w:eastAsiaTheme="minorEastAsia" w:hAnsiTheme="minorEastAsia" w:hint="eastAsia"/>
          <w:sz w:val="24"/>
        </w:rPr>
        <w:t>が求められています。</w:t>
      </w:r>
    </w:p>
    <w:p w:rsidR="00BB499D" w:rsidRPr="0062763C" w:rsidRDefault="00C246A1" w:rsidP="00BB499D">
      <w:pPr>
        <w:spacing w:line="360" w:lineRule="exact"/>
        <w:ind w:leftChars="200" w:left="387"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また</w:t>
      </w:r>
      <w:r w:rsidR="00BB499D" w:rsidRPr="0062763C">
        <w:rPr>
          <w:rFonts w:asciiTheme="minorEastAsia" w:eastAsiaTheme="minorEastAsia" w:hAnsiTheme="minorEastAsia" w:hint="eastAsia"/>
          <w:sz w:val="24"/>
        </w:rPr>
        <w:t>、社会福祉法人には税制面での優遇措置があることなどから、法人運営には社会的な責任を負っており、苦情解決体制の整備充実を図ることはもとより、福祉サービス第三者評価の受審を積極的に行うなど、利用者本位の質の高いサービス提供に努めることも求められています。</w:t>
      </w:r>
    </w:p>
    <w:p w:rsidR="00BB499D" w:rsidRPr="0062763C" w:rsidRDefault="00BB499D" w:rsidP="00C246A1">
      <w:pPr>
        <w:spacing w:line="360" w:lineRule="exact"/>
        <w:rPr>
          <w:sz w:val="24"/>
        </w:rPr>
      </w:pPr>
    </w:p>
    <w:p w:rsidR="00BB499D" w:rsidRPr="0062763C" w:rsidRDefault="00BB499D"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(3)行政の役割</w:t>
      </w: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ascii="ＭＳ ゴシック" w:eastAsia="ＭＳ ゴシック" w:hAnsi="ＭＳ ゴシック" w:hint="eastAsia"/>
        </w:rPr>
        <w:t xml:space="preserve">　</w:t>
      </w:r>
      <w:r w:rsidRPr="0062763C">
        <w:rPr>
          <w:rFonts w:ascii="ＭＳ ゴシック" w:eastAsia="ＭＳ ゴシック" w:hAnsi="ＭＳ ゴシック" w:hint="eastAsia"/>
          <w:sz w:val="26"/>
          <w:szCs w:val="26"/>
        </w:rPr>
        <w:t>①　市町村の役割</w:t>
      </w:r>
    </w:p>
    <w:p w:rsidR="00BB499D" w:rsidRPr="0062763C" w:rsidRDefault="00BB499D" w:rsidP="00BB499D">
      <w:pPr>
        <w:spacing w:line="360" w:lineRule="exact"/>
        <w:ind w:left="447" w:hangingChars="200" w:hanging="447"/>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地域住民の福祉を向上させることは、市町村の基本的な役割です。また、2017(平成29)年の社会福祉法の改正で、地域における福祉サービスの適切な利用の推進や住民の地域福祉活動への参加の促進などを定める地域福祉計画の策定が努力義務化されるなど、市町村に期待される地域福祉に関する役割には大変大きなものがあります。</w:t>
      </w:r>
    </w:p>
    <w:p w:rsidR="00BB499D" w:rsidRPr="0062763C" w:rsidRDefault="00BB499D" w:rsidP="00BB499D">
      <w:pPr>
        <w:spacing w:line="360" w:lineRule="exact"/>
        <w:ind w:left="447" w:hangingChars="200" w:hanging="447"/>
        <w:rPr>
          <w:rFonts w:asciiTheme="minorEastAsia" w:eastAsiaTheme="minorEastAsia" w:hAnsiTheme="minorEastAsia"/>
          <w:sz w:val="24"/>
        </w:rPr>
      </w:pPr>
      <w:r w:rsidRPr="0062763C">
        <w:rPr>
          <w:rFonts w:asciiTheme="minorEastAsia" w:eastAsiaTheme="minorEastAsia" w:hAnsiTheme="minorEastAsia" w:hint="eastAsia"/>
          <w:sz w:val="24"/>
        </w:rPr>
        <w:t xml:space="preserve">　　　このため、市町村には、住民に最も身近な行政として、福祉サービス事業者の振興をはじめ、民生委員・児童委員の活動支援、住民と</w:t>
      </w:r>
      <w:r w:rsidR="001A51B9"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ボランティア団体との連携支援、包括的な支援体制の整備、保健・医療・福祉の連携強化によるサービスの総合化などを推進することにより、福祉コミュニティづくりに努めていくことが求められています。</w:t>
      </w:r>
    </w:p>
    <w:p w:rsidR="00BB499D" w:rsidRPr="0062763C" w:rsidRDefault="00BB499D" w:rsidP="00BB499D">
      <w:pPr>
        <w:spacing w:line="360" w:lineRule="exact"/>
        <w:ind w:left="773" w:hangingChars="400" w:hanging="773"/>
        <w:rPr>
          <w:rFonts w:asciiTheme="minorEastAsia" w:eastAsiaTheme="minorEastAsia" w:hAnsiTheme="minorEastAsia"/>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②　県の役割</w:t>
      </w:r>
    </w:p>
    <w:p w:rsidR="00BB499D" w:rsidRPr="0062763C" w:rsidRDefault="00BB499D" w:rsidP="00BB499D">
      <w:pPr>
        <w:spacing w:line="360" w:lineRule="exact"/>
        <w:ind w:left="447" w:hangingChars="200" w:hanging="447"/>
        <w:rPr>
          <w:sz w:val="24"/>
        </w:rPr>
      </w:pPr>
      <w:r w:rsidRPr="0062763C">
        <w:rPr>
          <w:rFonts w:hint="eastAsia"/>
          <w:sz w:val="24"/>
        </w:rPr>
        <w:t xml:space="preserve">　　　県には、市町村の役割を補完する役割が求められています。このため、市町村域を超えた事業の実施やその調整、市町村単独では担うことが困難な専門的な事業の実施などに、各市町村や県域を活動範囲とする各種団体と連携を図りながら、取り組む必要があります。</w:t>
      </w:r>
    </w:p>
    <w:p w:rsidR="00BB499D" w:rsidRPr="0062763C" w:rsidRDefault="00BB499D" w:rsidP="00BB499D">
      <w:pPr>
        <w:spacing w:line="360" w:lineRule="exact"/>
        <w:ind w:left="447" w:hangingChars="200" w:hanging="447"/>
        <w:rPr>
          <w:sz w:val="24"/>
        </w:rPr>
      </w:pPr>
      <w:r w:rsidRPr="0062763C">
        <w:rPr>
          <w:rFonts w:hint="eastAsia"/>
          <w:sz w:val="24"/>
        </w:rPr>
        <w:t xml:space="preserve">　　　具体的には、福祉・介護人材の養成・確保対策、民生委員・児童委員の資質向上に向けた支援や活動しやすい環境づくり、市町村に対する専門的な情報の提供・技術的支援、県域レベルの総合的な福祉サービス提供のための各種機関・団体等のネットワーク化などに取り組んでいくことが重要です。</w:t>
      </w:r>
    </w:p>
    <w:p w:rsidR="00BB499D" w:rsidRPr="0062763C" w:rsidRDefault="00BB499D" w:rsidP="00BB499D">
      <w:pPr>
        <w:spacing w:line="360" w:lineRule="exact"/>
        <w:ind w:left="447" w:hangingChars="200" w:hanging="447"/>
        <w:rPr>
          <w:sz w:val="24"/>
        </w:rPr>
      </w:pPr>
      <w:r w:rsidRPr="0062763C">
        <w:rPr>
          <w:rFonts w:hint="eastAsia"/>
          <w:sz w:val="24"/>
        </w:rPr>
        <w:t xml:space="preserve">　　　また、市町村や福祉サービス事業者などからのご意見を踏まえ、公的な制度の改善などについて、国に対し働きかけていくことも、県の大きな役割の一つと考えます。</w:t>
      </w:r>
    </w:p>
    <w:p w:rsidR="00BB499D" w:rsidRPr="0062763C" w:rsidRDefault="00BB499D" w:rsidP="00D055B4">
      <w:pPr>
        <w:spacing w:line="360" w:lineRule="exact"/>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lastRenderedPageBreak/>
        <w:t>③　計画の適切な進行管理</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富山県民福祉基本計画は、福祉に関する基本的かつ総合的な施策の大綱を示すものですが、県政全般に関する運営の指針である総合計画の下部計画としての性格も持ち合わせています。特に今回の改定に当たっては、新たに策定される総合計画の内容との整合を重視してい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県では、総合計画の実効性を確保するため、計画、実行、評価、改善のPDCAサイクルによる政策目標の達成状況の継続的な検証や必要に応じた施策の見直しを行ってきましたが、新たな総合計画の進行管理においても、PDCAサイクルによるマネジメントシステムを踏襲して、計画の実効性を確保していくこととしてい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このように、今回改定の富山県民福祉基本計画は、総合計画との整合を重視していること、また、PDCAサイクルによるマネジメントシステムは総合計画の実行性確保に効果を挙げていることから、この改定計画の進行管理においては、PDCAサイクルによるマネジメントシステムを活用し、計画の実効性確保に努めることとします。</w:t>
      </w:r>
    </w:p>
    <w:p w:rsidR="0040115A" w:rsidRPr="0062763C" w:rsidRDefault="00BB499D" w:rsidP="005358A3">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このマネジメントシステムの活用により、必要に応じた施策の改善等を行いながら、社会経済情勢の変化にも柔軟に対応した取組みを展開していきます。また、計画期間中に、社会経済情勢が大きく変化した場合には、総合計画との整合性にも留意しつつ、必要に応じて弾力的に計画を見直すこととします。</w:t>
      </w:r>
    </w:p>
    <w:p w:rsidR="0040115A" w:rsidRPr="0062763C" w:rsidRDefault="0040115A">
      <w:pPr>
        <w:widowControl/>
        <w:jc w:val="left"/>
        <w:rPr>
          <w:rFonts w:asciiTheme="minorEastAsia" w:eastAsiaTheme="minorEastAsia" w:hAnsiTheme="minorEastAsia"/>
          <w:sz w:val="24"/>
        </w:rPr>
      </w:pPr>
      <w:r w:rsidRPr="0062763C">
        <w:rPr>
          <w:rFonts w:asciiTheme="minorEastAsia" w:eastAsiaTheme="minorEastAsia" w:hAnsiTheme="minorEastAsia"/>
          <w:sz w:val="24"/>
        </w:rPr>
        <w:br w:type="page"/>
      </w:r>
    </w:p>
    <w:p w:rsidR="0040115A" w:rsidRPr="0062763C" w:rsidRDefault="0040115A" w:rsidP="005358A3">
      <w:pPr>
        <w:spacing w:line="360" w:lineRule="exact"/>
        <w:ind w:leftChars="100" w:left="193" w:firstLineChars="100" w:firstLine="223"/>
        <w:rPr>
          <w:sz w:val="24"/>
        </w:rPr>
      </w:pPr>
    </w:p>
    <w:p w:rsidR="0040115A" w:rsidRPr="0062763C" w:rsidRDefault="0040115A">
      <w:pPr>
        <w:widowControl/>
        <w:jc w:val="left"/>
        <w:rPr>
          <w:sz w:val="24"/>
        </w:rPr>
      </w:pPr>
      <w:r w:rsidRPr="0062763C">
        <w:rPr>
          <w:sz w:val="24"/>
        </w:rPr>
        <w:br w:type="page"/>
      </w:r>
    </w:p>
    <w:p w:rsidR="00BB499D" w:rsidRPr="0062763C" w:rsidRDefault="00BB499D" w:rsidP="005358A3">
      <w:pPr>
        <w:spacing w:line="360" w:lineRule="exact"/>
        <w:ind w:leftChars="100" w:left="193" w:firstLineChars="100" w:firstLine="223"/>
        <w:rPr>
          <w:sz w:val="24"/>
        </w:rPr>
      </w:pPr>
    </w:p>
    <w:p w:rsidR="0040115A" w:rsidRPr="0062763C" w:rsidRDefault="0040115A" w:rsidP="0040115A">
      <w:pPr>
        <w:widowControl/>
        <w:jc w:val="left"/>
        <w:rPr>
          <w:rFonts w:ascii="ＭＳ ゴシック" w:eastAsia="ＭＳ ゴシック" w:hAnsi="ＭＳ ゴシック"/>
          <w:sz w:val="26"/>
          <w:szCs w:val="26"/>
        </w:rPr>
      </w:pP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noProof/>
          <w:sz w:val="26"/>
          <w:szCs w:val="26"/>
        </w:rPr>
        <mc:AlternateContent>
          <mc:Choice Requires="wps">
            <w:drawing>
              <wp:anchor distT="0" distB="0" distL="114300" distR="114300" simplePos="0" relativeHeight="251835904" behindDoc="1" locked="0" layoutInCell="1" allowOverlap="1" wp14:anchorId="7FBEC0C9" wp14:editId="53F6EE48">
                <wp:simplePos x="0" y="0"/>
                <wp:positionH relativeFrom="column">
                  <wp:posOffset>71120</wp:posOffset>
                </wp:positionH>
                <wp:positionV relativeFrom="paragraph">
                  <wp:posOffset>-121920</wp:posOffset>
                </wp:positionV>
                <wp:extent cx="5991225" cy="7522210"/>
                <wp:effectExtent l="33020" t="30480" r="33655" b="29210"/>
                <wp:wrapNone/>
                <wp:docPr id="92"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7522210"/>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5" o:spid="_x0000_s1026" style="position:absolute;left:0;text-align:left;margin-left:5.6pt;margin-top:-9.6pt;width:471.75pt;height:592.3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P0AIAAKoFAAAOAAAAZHJzL2Uyb0RvYy54bWysVNtu2zAMfR+wfxD0nvqSuHaMOkWaJsOA&#10;XYq1w54VSY6FypInKXG6Yf8+Sk6ydN3DMMwGDNGiqMPDQ15d71uJdtxYoVWFk4sYI66oZkJtKvz5&#10;YTUqMLKOKEakVrzCT9zi69nrV1d9V/JUN1oybhAEUbbsuwo3znVlFFna8JbYC91xBZu1Ni1xYJpN&#10;xAzpIXorozSOL6NeG9YZTbm18Pd22MSzEL+uOXUf69pyh2SFAZsLXxO+a/+NZlek3BjSNYIeYJB/&#10;QNESoeDSU6hb4gjaGvEiVCuo0VbX7oLqNtJ1LSgPOUA2SfxbNvcN6XjIBcix3Ykm+//C0g+7O4ME&#10;q/A0xUiRFmr0CVgjaiM5SrNJ5inqO1uC5313Z3yStnun6aNFSi8acORzY3TfcMIAWOL9o2cHvGHh&#10;KFr37zWDC8jW6cDWvjatDwg8oH0oytOpKHzvEIWf2XSapGmGEYW9PEvTNAlli0h5PN4Z695w3SK/&#10;qLAB/CE82b2zzsMh5dElwNdSsJWQMhhms15Ig3YEFLIKT8gAsjx3kwr1gCVPMlARbTsgzIFkHh8a&#10;KDwicgPqp86Ea58dtOfx4/D8KX4rHPSBFG2Fi5MTKT2pS8WCSh0RclhDPlJ58DwofEgSrL2DZfgP&#10;3AX1fZ+vsjifjItRnmfj0WS8jEc3xWoxmi+Sy8t8ebO4WSY/POpkUjaCMa6WIaY9NkMy+TuxHdpy&#10;kPGpHU4APSq9hRzvG9YjJnydxtk0TTAY0I9pPmR9RiUy2n0Rrgld4GXhYzyjs4j9e6DzFD3U++zi&#10;6EVug8ceqAImj6wFzXqZDnJfa/YEkgUMQZcw4mDRaPMNox7GRYXt1y0xHCP5VoHs80k6BY26YBTF&#10;FFRizjfWZxtEUQgEAgLhhOXCDRNp2xmxaeCeJOSq9BwapRZBwr6JBkyA2hswEAL+w/DyE+fcDl6/&#10;RuzsJwAAAP//AwBQSwMEFAAGAAgAAAAhADtJnSLfAAAACwEAAA8AAABkcnMvZG93bnJldi54bWxM&#10;j81OwzAQhO9IvIO1SNxaJ1VbaIhTISQEB1qJ8nfdxksSEa+j2GnTt2d7gtuO5tPsTL4eXasO1IfG&#10;s4F0moAiLr1tuDLw/vY4uQUVIrLF1jMZOFGAdXF5kWNm/ZFf6bCLlZIQDhkaqGPsMq1DWZPDMPUd&#10;sXjfvncYRfaVtj0eJdy1epYkS+2wYflQY0cPNZU/u8EZ2HydPp+bl5j2A+MHP9k4brbWmOur8f4O&#10;VKQx/sFwri/VoZBOez+wDaoVnc6ENDBJV3IIsFrMb0Dtz85yMQdd5Pr/huIXAAD//wMAUEsBAi0A&#10;FAAGAAgAAAAhALaDOJL+AAAA4QEAABMAAAAAAAAAAAAAAAAAAAAAAFtDb250ZW50X1R5cGVzXS54&#10;bWxQSwECLQAUAAYACAAAACEAOP0h/9YAAACUAQAACwAAAAAAAAAAAAAAAAAvAQAAX3JlbHMvLnJl&#10;bHNQSwECLQAUAAYACAAAACEASd/4T9ACAACqBQAADgAAAAAAAAAAAAAAAAAuAgAAZHJzL2Uyb0Rv&#10;Yy54bWxQSwECLQAUAAYACAAAACEAO0mdIt8AAAALAQAADwAAAAAAAAAAAAAAAAAqBQAAZHJzL2Rv&#10;d25yZXYueG1sUEsFBgAAAAAEAAQA8wAAADYGAAAAAA==&#10;" strokeweight="4.5pt">
                <v:stroke linestyle="thickThin"/>
                <v:textbox inset="5.85pt,.7pt,5.85pt,.7pt"/>
              </v:rect>
            </w:pict>
          </mc:Fallback>
        </mc:AlternateContent>
      </w:r>
    </w:p>
    <w:p w:rsidR="0040115A" w:rsidRPr="0062763C" w:rsidRDefault="0040115A" w:rsidP="0040115A">
      <w:pPr>
        <w:spacing w:line="400" w:lineRule="exact"/>
        <w:ind w:left="263" w:hangingChars="100" w:hanging="263"/>
        <w:rPr>
          <w:rFonts w:ascii="ＭＳ ゴシック" w:eastAsia="ＭＳ ゴシック" w:hAnsi="ＭＳ ゴシック"/>
          <w:sz w:val="26"/>
          <w:szCs w:val="26"/>
        </w:rPr>
      </w:pPr>
      <w:r w:rsidRPr="0062763C">
        <w:rPr>
          <w:rFonts w:ascii="ＭＳ ゴシック" w:eastAsia="ＭＳ ゴシック" w:hAnsi="ＭＳ ゴシック" w:hint="eastAsia"/>
          <w:noProof/>
          <w:sz w:val="28"/>
          <w:szCs w:val="28"/>
        </w:rPr>
        <mc:AlternateContent>
          <mc:Choice Requires="wps">
            <w:drawing>
              <wp:anchor distT="0" distB="0" distL="114300" distR="114300" simplePos="0" relativeHeight="251832832" behindDoc="0" locked="0" layoutInCell="1" allowOverlap="1" wp14:anchorId="6EDF00F7" wp14:editId="7C3503DB">
                <wp:simplePos x="0" y="0"/>
                <wp:positionH relativeFrom="column">
                  <wp:posOffset>1054735</wp:posOffset>
                </wp:positionH>
                <wp:positionV relativeFrom="paragraph">
                  <wp:posOffset>217170</wp:posOffset>
                </wp:positionV>
                <wp:extent cx="4044315" cy="1033780"/>
                <wp:effectExtent l="6985" t="7620" r="6350" b="6350"/>
                <wp:wrapNone/>
                <wp:docPr id="93" name="Oval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10337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40115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521" o:spid="_x0000_s1210" style="position:absolute;left:0;text-align:left;margin-left:83.05pt;margin-top:17.1pt;width:318.45pt;height:81.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ADxAIAAJ0FAAAOAAAAZHJzL2Uyb0RvYy54bWysVF1v0zAUfUfiP1h+7/LZtY2WTl3XIqTB&#10;Jg3Es5s4jYVjB9ttsiH+O9c3bekYDwiRSJFvfH18z/HxvbruG0n23FihVU6ji5ASrgpdCrXN6edP&#10;69GUEuuYKpnUiuf0iVt6PX/75qprMx7rWsuSGwIgymZdm9PauTYLAlvUvGH2QrdcwWSlTcMchGYb&#10;lIZ1gN7IIA7Dy6DTpmyNLri18Pd2mKRzxK8qXrj7qrLcEZlTqM3h1+B347/B/IplW8PaWhSHMtg/&#10;VNEwoWDTE9Qtc4zsjHgF1YjCaKsrd1HoJtBVJQqOHIBNFP7G5rFmLUcuII5tTzLZ/wdbfNw/GCLK&#10;nM4SShRr4Izu90ySeBxHXp2utRkkPbYPxvOz7Z0uvlqi9LJmassXxuiu5qyEmjA/eLHABxaWkk33&#10;QZeAzXZOo1B9ZRoPCBKQHs/j6XQevHekgJ9pmKZJNKakgLkoTJLJFE8sYNlxeWuse8d1Q/wgp1xK&#10;0VqvGcvY/s46YADZxyxkoKUo10JKDMx2s5SGAOOcrvHxpGGJPU+TinSg0DiGWpjcgtMLZ3CTF2n2&#10;HC3E509oRu9Uicbzwq0OY8eEHMawu1S+Oo4GHlhA1DsY4n/QB831fbEeh5M0mY4mk3EySpNVOLqZ&#10;rpejxTK6vJysbpY3q+iHLzRKs1qUJVcrxLRHr0fp33npcOsGl57cfirQV6V3jpvHuuxIKfxZJOMZ&#10;WAgCuG7xZFDjTD1itPsiXI0m90fvMV4oOA39e1DwhI6nc7Zx8IrbkNGDVKDkUTX0pbfiYGnXb3q0&#10;fRTHR5tvdPkEVoW60I/Q1WBQa/NMSQcdIqf2244ZTol8r8DukzSegR8cBtPpDNqLOZ/YnE0wVQBQ&#10;Th34B4dLNzShXWvEtoZ9IuSv9AIuSCXQt/7yDDUBEx9AD0BOh37lm8x5jFm/uur8JwAAAP//AwBQ&#10;SwMEFAAGAAgAAAAhAArySeffAAAACgEAAA8AAABkcnMvZG93bnJldi54bWxMj8FOwzAQRO9I/IO1&#10;SNyonQSFEuJUgMSJIpUCAm5usiQR9jqK3TTw9SwnOI5mNPOmXM3OignH0HvSkCwUCKTaNz21Gp6f&#10;7s6WIEI01BjrCTV8YYBVdXxUmqLxB3rEaRtbwSUUCqOhi3EopAx1h86EhR+Q2PvwozOR5djKZjQH&#10;LndWpkrl0pmeeKEzA952WH9u945Hku97n23U+9vwatcPN+nLOpsSrU9P5usrEBHn+BeGX3xGh4qZ&#10;dn5PTRCWdZ4nHNWQnacgOLBUGZ/bsXN5oUBWpfx/ofoBAAD//wMAUEsBAi0AFAAGAAgAAAAhALaD&#10;OJL+AAAA4QEAABMAAAAAAAAAAAAAAAAAAAAAAFtDb250ZW50X1R5cGVzXS54bWxQSwECLQAUAAYA&#10;CAAAACEAOP0h/9YAAACUAQAACwAAAAAAAAAAAAAAAAAvAQAAX3JlbHMvLnJlbHNQSwECLQAUAAYA&#10;CAAAACEA88owA8QCAACdBQAADgAAAAAAAAAAAAAAAAAuAgAAZHJzL2Uyb0RvYy54bWxQSwECLQAU&#10;AAYACAAAACEACvJJ598AAAAKAQAADwAAAAAAAAAAAAAAAAAeBQAAZHJzL2Rvd25yZXYueG1sUEsF&#10;BgAAAAAEAAQA8wAAACoGAAAAAA==&#10;">
                <v:textbox inset="5.85pt,.7pt,5.85pt,.7pt">
                  <w:txbxContent>
                    <w:p w:rsidR="0062763C" w:rsidRDefault="0062763C" w:rsidP="0040115A"/>
                  </w:txbxContent>
                </v:textbox>
              </v:oval>
            </w:pict>
          </mc:Fallback>
        </mc:AlternateContent>
      </w: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noProof/>
          <w:sz w:val="26"/>
          <w:szCs w:val="26"/>
        </w:rPr>
        <mc:AlternateContent>
          <mc:Choice Requires="wps">
            <w:drawing>
              <wp:anchor distT="0" distB="0" distL="114300" distR="114300" simplePos="0" relativeHeight="251833856" behindDoc="0" locked="0" layoutInCell="1" allowOverlap="1" wp14:anchorId="5FAC2A90" wp14:editId="6AE9B1CC">
                <wp:simplePos x="0" y="0"/>
                <wp:positionH relativeFrom="column">
                  <wp:posOffset>2380615</wp:posOffset>
                </wp:positionH>
                <wp:positionV relativeFrom="paragraph">
                  <wp:posOffset>247015</wp:posOffset>
                </wp:positionV>
                <wp:extent cx="1555750" cy="387985"/>
                <wp:effectExtent l="0" t="0" r="0" b="3175"/>
                <wp:wrapNone/>
                <wp:docPr id="96" name="Rectangl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3879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BC637A" w:rsidRDefault="0062763C" w:rsidP="0040115A">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参考資料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2" o:spid="_x0000_s1211" style="position:absolute;left:0;text-align:left;margin-left:187.45pt;margin-top:19.45pt;width:122.5pt;height:30.5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X/wI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lOpxhx0kGN3gNrhG9aioIoCAxFQ68y8HzqH6UBqfoHUX5WiItlA450LqUYGkoqSMw3/u7VAWMo&#10;OIrWwxtRwQVkq4Vla1/LzgQEHtDeFuX5VBS616iEj34URXEEtSthb5LEaRLZK0h2PN1LpV9R0SGz&#10;yLGE9G10sntQ2mRDsqOLzV60rCpY21pDbtbLVqIdgQYp7HOIri7dWm6cuTDHxojjF2pbbLyGZJAy&#10;LI2nSd6W/1vqB6G3CFKnmCaxExZh5KSxlzieny7SqRem4X3x3aTrh1nDqoryB8bpsRX98M9KfRDF&#10;2ES2GdEAJY2CCCPSbkCapZaWlCtY6hK9Z5/foe+YBpG2rMtxcnIiman4ilfAB8k0Ye24dq+RWPqB&#10;jmtW5kXkxeEkceI4mjjhZOU5i6RYOvOlP53Gq8VysfKvWVlZptW/E2MTOZbNGGIL6J6aakAVM/0z&#10;idLAx2DAmAjiEe8FiUgK/YnpxorTdKuJcUVk4pnfgchT9JGI88UXPB2wnamCjj32kpWSUc+oQr1f&#10;761c/WBibjDaWovqGdQFeVkJwTSGRSPkV4wGmGw5Vl+2RFKM2tccFBqHQQptoa2RJClIS15urC82&#10;CC8hUI41tJFdLvU4PLe9ZJsG7vEtfi7moOmaWbmdcwJExoDZZbEd5qwZjpe29Tr/G8x+AAAA//8D&#10;AFBLAwQUAAYACAAAACEAhSHH9OIAAAAKAQAADwAAAGRycy9kb3ducmV2LnhtbEyPT0sDMRDF74Lf&#10;IYzgRWxSW2p33WxRUaGCivUPeEs34+7SzWRJ0nb10zue9DRvmB9v3isWg+vEDkNsPWkYjxQIpMrb&#10;lmoNry+3p3MQMRmypvOEGr4wwqI8PChMbv2ennG3SrVgE4q50dCk1OdSxqpBZ+LI90h8+/TBmcRr&#10;qKUNZs/mrpNnSs2kMy3xh8b0eN1gtVltnYbHh5O3p4/p+70Lk+xuKa9u1PdGaX18NFxegEg4pD8Y&#10;fuNzdCg509pvyUbRaZicTzNGWcx5MjAbZyzWTCqlQJaF/F+h/AEAAP//AwBQSwECLQAUAAYACAAA&#10;ACEAtoM4kv4AAADhAQAAEwAAAAAAAAAAAAAAAAAAAAAAW0NvbnRlbnRfVHlwZXNdLnhtbFBLAQIt&#10;ABQABgAIAAAAIQA4/SH/1gAAAJQBAAALAAAAAAAAAAAAAAAAAC8BAABfcmVscy8ucmVsc1BLAQIt&#10;ABQABgAIAAAAIQD/fOIX/wIAAFUGAAAOAAAAAAAAAAAAAAAAAC4CAABkcnMvZTJvRG9jLnhtbFBL&#10;AQItABQABgAIAAAAIQCFIcf04gAAAAoBAAAPAAAAAAAAAAAAAAAAAFkFAABkcnMvZG93bnJldi54&#10;bWxQSwUGAAAAAAQABADzAAAAaAYAAAAA&#10;" stroked="f">
                <v:textbox inset="5.85pt,.7pt,5.85pt,.7pt">
                  <w:txbxContent>
                    <w:p w:rsidR="0062763C" w:rsidRPr="00BC637A" w:rsidRDefault="0062763C" w:rsidP="0040115A">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参考資料</w:t>
                      </w:r>
                    </w:p>
                  </w:txbxContent>
                </v:textbox>
              </v:rect>
            </w:pict>
          </mc:Fallback>
        </mc:AlternateContent>
      </w: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noProof/>
          <w:sz w:val="28"/>
          <w:szCs w:val="28"/>
        </w:rPr>
        <mc:AlternateContent>
          <mc:Choice Requires="wps">
            <w:drawing>
              <wp:anchor distT="0" distB="0" distL="114300" distR="114300" simplePos="0" relativeHeight="251834880" behindDoc="0" locked="0" layoutInCell="1" allowOverlap="1" wp14:anchorId="15A1122F" wp14:editId="5F434CF8">
                <wp:simplePos x="0" y="0"/>
                <wp:positionH relativeFrom="column">
                  <wp:posOffset>1403350</wp:posOffset>
                </wp:positionH>
                <wp:positionV relativeFrom="paragraph">
                  <wp:posOffset>37465</wp:posOffset>
                </wp:positionV>
                <wp:extent cx="3451860" cy="409575"/>
                <wp:effectExtent l="12700" t="8890" r="12065" b="10160"/>
                <wp:wrapNone/>
                <wp:docPr id="99" name="AutoShap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40115A">
                            <w:pPr>
                              <w:jc w:val="center"/>
                            </w:pPr>
                            <w:r>
                              <w:rPr>
                                <w:rFonts w:ascii="ＭＳ ゴシック" w:eastAsia="ＭＳ ゴシック" w:hAnsi="ＭＳ ゴシック" w:hint="eastAsia"/>
                                <w:sz w:val="28"/>
                                <w:szCs w:val="28"/>
                              </w:rPr>
                              <w:t>１</w:t>
                            </w:r>
                            <w:r w:rsidRPr="00B05C11">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用語集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3" o:spid="_x0000_s1212" style="position:absolute;left:0;text-align:left;margin-left:110.5pt;margin-top:2.95pt;width:271.8pt;height:32.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492AIAAM8FAAAOAAAAZHJzL2Uyb0RvYy54bWysVG1v0zAQ/o7Ef7D8vct700ZLp65rERIv&#10;EwPx2Y2dJpDYwXabDsR/53zJSrfxASESKfLF5+funnvOl1fHtiEHoU2tZE6DC58SIQvFa7nL6aeP&#10;m8mMEmOZ5KxRUuT0Xhh6tXj54rLvMhGqSjVcaAIg0mR9l9PK2i7zPFNUomXmQnVCwmapdMssmHrn&#10;cc16QG8bL/T9qdcrzTutCmEM/L0ZNukC8ctSFPZ9WRphSZNTyM3iV+N3677e4pJlO826qi7GNNg/&#10;ZNGyWkLQE9QNs4zsdf0Mqq0LrYwq7UWhWk+VZV0IrAGqCfwn1dxVrBNYC5BjuhNN5v/BFu8Ot5rU&#10;PKfzOSWStdCj5d4qDE3CJIwcRX1nMvC86261K9J0b1Tx1RCpVhWTO7HUWvWVYBwSC5y/9+iAMwwc&#10;Jdv+reIQgEEAZOtY6tYBAg/kiE25PzVFHC0p4GcUJ8FsCr0rYC/250maYAiWPZzutLGvhGqJW+RU&#10;q73kH6DzGIId3hiLneFjeYx/oaRsG+jzgTUkSqI4HRFHZ49lD5hYrmpqvqmbBg29264aTeBoTjf4&#10;jIfNuVsjSQ+cJmFCCWt2MBuF1ZjQIzdzjubj8yc0LAml6lheS45ry+pmWEPCjXTZCZQ8VIwOQOFY&#10;vCMT5fhjuUn8NI5mkzRNokkcrf3J9WyzmixXwXSarq9X1+vgp0s0iLOq5lzINWKah+kI4r9T3zin&#10;g65P83FK0GWr9lbou4r3hNeuc1EyDwMKBgxomA5snLFHtLKfa1uhNp1OnvVj5rt3ZPCEDno8Y8ZZ&#10;T2sbPI6gE+c5soYidrod9G+P2yMOShDGLoJT9Vbxe9A15IXihXsQFpXS3ynp4U7Jqfm2Z1pQ0ryW&#10;MBtpHM5BDxaN2WwOotbnG9uzDSYLAMqpBf3gcmWHa2vf6XpXQZwA65fKjWtZu45jxkNOowG3BtY0&#10;3nDuWjq30ev3Pbz4BQAA//8DAFBLAwQUAAYACAAAACEAPyIxFt8AAAAIAQAADwAAAGRycy9kb3du&#10;cmV2LnhtbEyPQUvEMBCF74L/IYzgzU23bmutTRcRBAUvriLsbbYZ22ozKUm27f5740lvb3jDe9+r&#10;tosZxETO95YVrFcJCOLG6p5bBe9vj1cFCB+QNQ6WScGJPGzr87MKS21nfqVpF1oRQ9iXqKALYSyl&#10;9E1HBv3KjsTR+7TOYIina6V2OMdwM8g0SXJpsOfY0OFIDx0137ujUVB8uGfaPy0vxR7z0+Sz8et6&#10;zpS6vFju70AEWsLfM/ziR3SoI9PBHll7MShI03XcEhRktyCif5NvchCHKJINyLqS/wfUPwAAAP//&#10;AwBQSwECLQAUAAYACAAAACEAtoM4kv4AAADhAQAAEwAAAAAAAAAAAAAAAAAAAAAAW0NvbnRlbnRf&#10;VHlwZXNdLnhtbFBLAQItABQABgAIAAAAIQA4/SH/1gAAAJQBAAALAAAAAAAAAAAAAAAAAC8BAABf&#10;cmVscy8ucmVsc1BLAQItABQABgAIAAAAIQAis9492AIAAM8FAAAOAAAAAAAAAAAAAAAAAC4CAABk&#10;cnMvZTJvRG9jLnhtbFBLAQItABQABgAIAAAAIQA/IjEW3wAAAAgBAAAPAAAAAAAAAAAAAAAAADIF&#10;AABkcnMvZG93bnJldi54bWxQSwUGAAAAAAQABADzAAAAPgYAAAAA&#10;">
                <v:textbox inset="5.85pt,.7pt,5.85pt,.7pt">
                  <w:txbxContent>
                    <w:p w:rsidR="0062763C" w:rsidRDefault="0062763C" w:rsidP="0040115A">
                      <w:pPr>
                        <w:jc w:val="center"/>
                      </w:pPr>
                      <w:r>
                        <w:rPr>
                          <w:rFonts w:ascii="ＭＳ ゴシック" w:eastAsia="ＭＳ ゴシック" w:hAnsi="ＭＳ ゴシック" w:hint="eastAsia"/>
                          <w:sz w:val="28"/>
                          <w:szCs w:val="28"/>
                        </w:rPr>
                        <w:t>１</w:t>
                      </w:r>
                      <w:r w:rsidRPr="00B05C11">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用語集</w:t>
                      </w:r>
                    </w:p>
                  </w:txbxContent>
                </v:textbox>
              </v:roundrect>
            </w:pict>
          </mc:Fallback>
        </mc:AlternateConten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ind w:left="973" w:hangingChars="400" w:hanging="973"/>
        <w:rPr>
          <w:rFonts w:ascii="ＭＳ ゴシック" w:eastAsia="ＭＳ ゴシック" w:hAnsi="ＭＳ ゴシック"/>
          <w:sz w:val="26"/>
          <w:szCs w:val="26"/>
        </w:rPr>
      </w:pP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p>
    <w:p w:rsidR="0040115A" w:rsidRPr="0062763C" w:rsidRDefault="0040115A" w:rsidP="0040115A">
      <w:pPr>
        <w:spacing w:line="480" w:lineRule="exact"/>
        <w:ind w:left="463" w:hangingChars="100" w:hanging="463"/>
        <w:rPr>
          <w:rFonts w:ascii="ＭＳ ゴシック" w:eastAsia="ＭＳ ゴシック" w:hAnsi="ＭＳ ゴシック"/>
          <w:sz w:val="48"/>
          <w:szCs w:val="48"/>
        </w:rPr>
      </w:pP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rPr>
          <w:rFonts w:ascii="ＭＳ ゴシック" w:eastAsia="ＭＳ ゴシック" w:hAnsi="ＭＳ ゴシック"/>
          <w:sz w:val="28"/>
          <w:szCs w:val="28"/>
        </w:rPr>
      </w:pPr>
      <w:r w:rsidRPr="0062763C">
        <w:rPr>
          <w:sz w:val="24"/>
        </w:rPr>
        <w:br w:type="page"/>
      </w:r>
    </w:p>
    <w:p w:rsidR="0040115A" w:rsidRPr="0062763C" w:rsidRDefault="0040115A" w:rsidP="0040115A">
      <w:pPr>
        <w:widowControl/>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lastRenderedPageBreak/>
        <w:t>１　用語集</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（※ページ数は初出を表す）</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あ行</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アール・ブリュット　　（P59）</w:t>
      </w:r>
    </w:p>
    <w:p w:rsidR="0040115A" w:rsidRPr="0062763C" w:rsidRDefault="0040115A" w:rsidP="004011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フランスの画家ジャン・デュビュッフェによって考案された言葉であり、「加工されていない・生（き）の芸術」を意味する。</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ICT（情報通信技術）</w:t>
      </w:r>
      <w:r w:rsidRPr="0062763C">
        <w:rPr>
          <w:rFonts w:ascii="ＭＳ 明朝" w:hAnsi="ＭＳ 明朝" w:hint="eastAsia"/>
          <w:sz w:val="24"/>
        </w:rPr>
        <w:t xml:space="preserve">　（P33）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Information and Communications Technologyの略称。ITと同義語だが、「情報」に加えて「コミュニケーション」が具体的に表現されている点に特徴があり、ネットワーク通信による情報・知識の共有が念頭に置かれた表現。</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いきいき長寿大学</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高齢者等の生きがいと健康づくり活動に役立つ実用的な学習講座を開催。</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移送サービス</w:t>
      </w:r>
      <w:r w:rsidRPr="0062763C">
        <w:rPr>
          <w:rFonts w:ascii="ＭＳ 明朝" w:hAnsi="ＭＳ 明朝" w:hint="eastAsia"/>
          <w:sz w:val="24"/>
        </w:rPr>
        <w:t xml:space="preserve">　（P54）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や障害者など外出困難を伴う人に対して、リフト付車両（福祉車両）などを用いて、病院への送迎等を行うサービス。運転だけでなく、乗降介助などが組み合わされてサービスが提供される点に特徴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一般事業主行動計画</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次世代育成支援対策推進法に基づき、仕事と子育ての両立を図るために必要な雇用環境の整備について事業主が策定する計画。１01人以上の労働者を雇用する事業主においては、策定、届出が義務付けられている。</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※県では、「子育て支援・少子化対策条例」に基づき、30人～100人の労働者を雇用する事業主に対し策定を義務づけている。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医療系ショートステイ専用病床</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介護家族の急病・休養等により緊急に在宅療養者のショートステイが必要となった場合等に入所するため、介護保険法の指定を受けた病院に確保したショートステイ専用の病床。</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医療的ケア　　（P51）</w:t>
      </w:r>
    </w:p>
    <w:p w:rsidR="0040115A" w:rsidRPr="0062763C" w:rsidRDefault="0040115A" w:rsidP="004011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経管栄養やたんの吸引など、日常生活を送るうえで必要な生活援助行為。</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インクルーシブ教育システム</w:t>
      </w:r>
      <w:r w:rsidRPr="0062763C">
        <w:rPr>
          <w:rFonts w:ascii="ＭＳ 明朝" w:hAnsi="ＭＳ 明朝" w:hint="eastAsia"/>
          <w:sz w:val="24"/>
        </w:rPr>
        <w:t xml:space="preserve">　（P51）</w:t>
      </w:r>
    </w:p>
    <w:p w:rsidR="0040115A" w:rsidRPr="0062763C" w:rsidRDefault="0040115A" w:rsidP="0040115A">
      <w:pPr>
        <w:spacing w:line="360" w:lineRule="exact"/>
        <w:rPr>
          <w:rFonts w:ascii="ＭＳ ゴシック" w:hAnsi="ＭＳ ゴシック"/>
          <w:sz w:val="24"/>
        </w:rPr>
      </w:pPr>
      <w:r w:rsidRPr="0062763C">
        <w:rPr>
          <w:rFonts w:hint="eastAsia"/>
          <w:sz w:val="24"/>
        </w:rPr>
        <w:t>人間の多様性の尊重等の強化、障害者が精神的及び身体的な能力等を可能な最大限度まで発達させ、自由な社会に効果的に参加することを可能とするとの目的の下、障害のある者と障害のない者が共に学ぶ仕組みであり、障害のある者が「教育制度一般」から排除されないこと、自</w:t>
      </w:r>
      <w:r w:rsidRPr="0062763C">
        <w:rPr>
          <w:rFonts w:hint="eastAsia"/>
          <w:sz w:val="24"/>
        </w:rPr>
        <w:lastRenderedPageBreak/>
        <w:t>己の生活する地域において初等中等教育の機会が与えられること、個人に必要な「合理的配慮」が提供される等が必要とされている。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インフォーマルサービス</w:t>
      </w:r>
      <w:r w:rsidRPr="0062763C">
        <w:rPr>
          <w:rFonts w:ascii="ＭＳ 明朝" w:hAnsi="ＭＳ 明朝" w:hint="eastAsia"/>
          <w:sz w:val="24"/>
        </w:rPr>
        <w:t xml:space="preserve">　（P45）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行政が直接・間接的に提供するサービスでは充足されない「隠れた」ニーズに対応するサービス。例えば、近隣住民や地域社会、ボランティア、NPOなどによる援助活動がこれに該当する。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NICU</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病院において早産児や低出生体重児、又はなんらかの疾患がある新生児を集中的に管理・治療する部門。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LGBT</w:t>
      </w:r>
      <w:r w:rsidRPr="0062763C">
        <w:rPr>
          <w:rFonts w:ascii="ＭＳ 明朝" w:hAnsi="ＭＳ 明朝" w:hint="eastAsia"/>
          <w:sz w:val="24"/>
        </w:rPr>
        <w:t xml:space="preserve">　(P68)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レズビアン（女性同性愛者）、ゲイ（男性同性愛者）、バイセクシャル（両性愛者）、トランスジェンダー（心と体の性の不一致に悩む人）の頭文字で、性的少数者の総称としてよく使われる。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延長保育</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保育所等において、保育認定を受けた子どもについて、通常の利用日及び利用時間以外の日及び時間において、保育時間を延長して保育を実施するもの。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音声入力ソフト</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キーボードを使わずにマイクに向かって話すだけで、文字入力できるソフトウェア。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か行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介護休業制度</w:t>
      </w:r>
      <w:r w:rsidRPr="0062763C">
        <w:rPr>
          <w:rFonts w:ascii="ＭＳ 明朝" w:hAnsi="ＭＳ 明朝" w:hint="eastAsia"/>
          <w:sz w:val="24"/>
        </w:rPr>
        <w:t xml:space="preserve">　（P60）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要介護状態にある家族の介護を行うために一定期間休業できる制度。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介護サービス情報公表制度</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サービス利用者による事業者の選択に資するよう、介護サービス事業者が自らの提供するサービスに関する情報を県指定情報公表センター（県社会福祉協議会）に年1回報告（義務）し、その情報をインターネットで公表する制度。確認を要する場合は県（指定調査機関）が調査を実施。</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介護実習・普及センター</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実習などを通じて県民への介護知識・技術の普及を図るとともに、福祉用具・福祉機器、介護用品の展示、相談、情報提供等により、高齢者等の自立した在宅生活を支援する機関。県社会福祉協議会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介護支援専門員</w:t>
      </w:r>
      <w:r w:rsidRPr="0062763C">
        <w:rPr>
          <w:rFonts w:ascii="ＭＳ 明朝" w:hAnsi="ＭＳ 明朝" w:hint="eastAsia"/>
          <w:sz w:val="24"/>
        </w:rPr>
        <w:t xml:space="preserve">　（P33）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介護支援専門員証の交付を受け、要介護者等が自立した生活を継続、また、要介護状態の軽減・悪化の予防に資することを目指したケアプランを作成し、適切なサービスが提供されるよう利</w:t>
      </w:r>
      <w:r w:rsidRPr="0062763C">
        <w:rPr>
          <w:rFonts w:ascii="ＭＳ 明朝" w:hAnsi="ＭＳ 明朝" w:hint="eastAsia"/>
          <w:sz w:val="24"/>
        </w:rPr>
        <w:lastRenderedPageBreak/>
        <w:t>用者の支援を行うと同時に、市町村、事業者等との連絡調整を行う者。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介護相談員</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市町村（保険者）から施設等に派遣され、利用者から介護サービスに関する不安や不満などを聞き、サービス提供者や行政へ橋渡しをして、問題の改善・解決に向けた手助けをする者。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 xml:space="preserve">介護福祉士　</w:t>
      </w:r>
      <w:r w:rsidRPr="0062763C">
        <w:rPr>
          <w:rFonts w:ascii="ＭＳ 明朝" w:hAnsi="ＭＳ 明朝" w:hint="eastAsia"/>
          <w:sz w:val="24"/>
        </w:rPr>
        <w:t>（P24）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社会福祉士及び介護福祉士法に位置づけられた、介護業務に携わる人の国家資格。具体的には、身体上又は精神上の障害により日常生活を営むのに支障がある人に対し、その状況に応じた介護を行うことや、介護者に対して介護に関する指導を行うことを業と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介護保険者</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介護保険を実質的に運営する実施主体で、市町村または、一部事務組合のことをいう。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介護老人保健施設</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病状安定期にあり、入院治療する必要はないが、リハビリ、看護・介護を必要とする要介護者を対象に、看護、医学的管理下での介護、機能訓練その他必要な医療、日常生活上の世話等の介護サービスの提供を行う施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 xml:space="preserve">介護ロボット　</w:t>
      </w:r>
      <w:r w:rsidRPr="0062763C">
        <w:rPr>
          <w:rFonts w:ascii="ＭＳ 明朝" w:hAnsi="ＭＳ 明朝" w:hint="eastAsia"/>
          <w:sz w:val="24"/>
        </w:rPr>
        <w:t>（P33）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「情報を感知し」、「判断し」、「動作する」技術を有する知能化した機械システム技術が応用され、利用者の自立支援や介護者の負担の軽減に役立つ介護機器。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介助犬</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肢体不自由により日常生活に著しい支障のある者に対し、物の拾い上げや体位の変更など、肢体不自由者の補助を行う身体障害者補助犬。</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共生型サービス</w:t>
      </w:r>
      <w:r w:rsidRPr="0062763C">
        <w:rPr>
          <w:rFonts w:asciiTheme="minorEastAsia" w:eastAsiaTheme="minorEastAsia" w:hAnsiTheme="minorEastAsia" w:hint="eastAsia"/>
          <w:sz w:val="24"/>
        </w:rPr>
        <w:t xml:space="preserve">　（P2）</w:t>
      </w:r>
    </w:p>
    <w:p w:rsidR="0040115A" w:rsidRPr="0062763C" w:rsidRDefault="0040115A" w:rsidP="004011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平成29年度、富山型デイサービスをモデルのひとつとして創設。介護保険または障害福祉のいずれかの指定を受けた事業所が、もう一方の制度における指定を受けやすくするもの。平成30年度よりサービスが開始。</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矯正施設</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犯罪を行った者や非行のある少年を収容し、改善更生のための処遇を行う施設。刑務所、少年院など。</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強度行動障害</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自分の体を叩いたり、食べられないものを口に入れる、危険につながる飛び出しなど本人の健康を損ねる行動、他人を叩いたり物を壊す、大泣きが何時間も続くなど周囲の人のくらしに影響を及ぼす行動が、著しく高い頻度で起こるため、特別に配慮された支援が必要になっている状態。</w:t>
      </w: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lastRenderedPageBreak/>
        <w:t>グループホーム</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障害者が、相談や日常生活上の援助等を受けながら共同生活を行う住居。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ケアネット活動コーディネーター</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市町村社会福祉協議会のケアネットセンターに配置され、ケアネット活動を開始する際のチームの編成や、要支援者一人ひとりにあわせたサービスプログラムの作成、専門職との連携等を行う者。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ケアネット活動</w:t>
      </w:r>
      <w:r w:rsidRPr="0062763C">
        <w:rPr>
          <w:rFonts w:ascii="ＭＳ 明朝" w:hAnsi="ＭＳ 明朝" w:hint="eastAsia"/>
          <w:sz w:val="24"/>
        </w:rPr>
        <w:t xml:space="preserve">　（P2）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一人暮らし高齢者や障害者などの地域の要支援者一人ひとりに、地域住民自らがチームを結成し、見守りや声かけ、買物代行等の個別支援を行う活動。</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ケアマネジメント機能</w:t>
      </w:r>
      <w:r w:rsidRPr="0062763C">
        <w:rPr>
          <w:rFonts w:ascii="ＭＳ 明朝" w:hAnsi="ＭＳ 明朝" w:hint="eastAsia"/>
          <w:sz w:val="24"/>
        </w:rPr>
        <w:t xml:space="preserve">　（P73）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多様なニーズを持つ要支援者に対し、専門家が各種サービスやボランティアを含めた人的支援を、常に最適なサービスが受けられるように援助する一連の措置、もしくはサービスのネットワーク内で行われる相互協力の活動。</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県健康・福祉人材センター</w:t>
      </w:r>
      <w:r w:rsidRPr="0062763C">
        <w:rPr>
          <w:rFonts w:ascii="ＭＳ 明朝" w:hAnsi="ＭＳ 明朝" w:hint="eastAsia"/>
          <w:sz w:val="24"/>
        </w:rPr>
        <w:t xml:space="preserve">　（P33）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社会福祉法に基づく都道府県福祉人材センターとして、平成3年7月に県社会福祉協議会に設置。福祉人材無料職業相談をはじめ、福祉職場説明会や講習会の開催等、福祉人材確保や定着に関する様々な事業を実施。</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県高次脳機能障害支援センター</w:t>
      </w:r>
      <w:r w:rsidRPr="0062763C">
        <w:rPr>
          <w:rFonts w:ascii="ＭＳ 明朝" w:hAnsi="ＭＳ 明朝" w:hint="eastAsia"/>
          <w:sz w:val="24"/>
        </w:rPr>
        <w:t xml:space="preserve">　（P74）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高次脳機能障害者及びその家族を支援するために、相談・支援や、高次脳機能障害に係る普及啓発及び研修を行う。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健康づくりボランティア</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ヘルスボランティア、食生活改善推進員、母子保健推進員など、様々な健康づくりを応援するボランティア。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健康と長寿の祭典</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健康と長寿について共に考え、「日本一の健康県」と「いきいきとした長寿社会」の実現を目的に毎年開催される祭典。</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県発達障害者支援センター</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発達障害者（児）及びその家族を支援するために、相談・支援や発達障害に係る普及啓発及び研修を行う。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県民ボランティア総合</w:t>
      </w:r>
      <w:bookmarkStart w:id="0" w:name="_GoBack"/>
      <w:bookmarkEnd w:id="0"/>
      <w:r w:rsidRPr="0062763C">
        <w:rPr>
          <w:rFonts w:ascii="ＭＳ ゴシック" w:eastAsia="ＭＳ ゴシック" w:hAnsi="ＭＳ ゴシック" w:hint="eastAsia"/>
          <w:sz w:val="24"/>
        </w:rPr>
        <w:t>支援センター</w:t>
      </w:r>
      <w:r w:rsidRPr="0062763C">
        <w:rPr>
          <w:rFonts w:ascii="ＭＳ 明朝" w:hAnsi="ＭＳ 明朝" w:hint="eastAsia"/>
          <w:sz w:val="24"/>
        </w:rPr>
        <w:t xml:space="preserve">　（P31）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ボランティア・ＮＰＯ団体の活動への支援や交流拠点の支援、情報提供や普及啓発など、ボランティア活動やＮＰＯ活動を総合的に支援するＮＰＯ法人。</w:t>
      </w: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lastRenderedPageBreak/>
        <w:t>高次脳機能障害</w:t>
      </w:r>
      <w:r w:rsidRPr="0062763C">
        <w:rPr>
          <w:rFonts w:ascii="ＭＳ 明朝" w:hAnsi="ＭＳ 明朝" w:hint="eastAsia"/>
          <w:sz w:val="24"/>
        </w:rPr>
        <w:t xml:space="preserve">　（P74）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頭部外傷、脳血管障害等による脳の損傷の後遺症として、記憶障害、注意障害、遂行機能障害、社会的行動障害などの認知障害が生じ、これに起因して、日常生活・社会生活への適応が困難になる場合があり、これを行政的に「高次脳機能障害」と呼ぶ。</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高齢者総合相談センター</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子どもから高齢者やその家族の生活上の困りごとについて、一般的な相談や専門家による相談を行っている。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高齢者福祉圏域</w:t>
      </w:r>
      <w:r w:rsidRPr="0062763C">
        <w:rPr>
          <w:rFonts w:ascii="ＭＳ 明朝" w:hAnsi="ＭＳ 明朝" w:hint="eastAsia"/>
          <w:sz w:val="24"/>
        </w:rPr>
        <w:t xml:space="preserve">　（P79）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の福祉サービスにかかわる広域調整のため、老人福祉法及び介護保険法の規定により、県が定める区域。高齢者福祉サービスを、より効果的かつ合理的に進めるため、市町村の行政区域を越えた広域的な観点で、高齢者福祉事業及び介護給付等対象サービス量を調整するために区域を定め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高齢福祉推進員</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市町村長等からの委嘱を受け、高齢者宅への安否確認や孤独感解消のための訪問を行う者。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国際健康プラザ</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が健やかでやすらぎのある生活を送ることができるよう、県民の健康に対する意識の向上及び県民一人一人の健康づくりを支援し、併せて、国内外に向けて健康づくりに関する情報を発信するために県が設置。（愛称：とやま健康パーク）</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国民健康保険団体連合会</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国民保健の保険者が、診療報酬の審査支払い等のために共同して設立している公法人。介護保険においては、介護給付費の審査支払業務、保険者支援業務、苦情処理業務を行う。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子育てシニアサポーター</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子育て支援活動に意欲のある方で、保育所や児童館など地域の身近な施設において、地域の実情に応じた子育て活動を行うボランティア。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子育て世代包括支援センター</w:t>
      </w:r>
      <w:r w:rsidRPr="0062763C">
        <w:rPr>
          <w:rFonts w:ascii="ＭＳ 明朝" w:hAnsi="ＭＳ 明朝" w:hint="eastAsia"/>
          <w:sz w:val="24"/>
        </w:rPr>
        <w:t xml:space="preserve">　（P26）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妊娠期から子育て期にわたる総合的相談・支援を切れ目なく行うワンストップ拠点。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 xml:space="preserve">こども食堂　</w:t>
      </w:r>
      <w:r w:rsidRPr="0062763C">
        <w:rPr>
          <w:rFonts w:ascii="ＭＳ 明朝" w:hAnsi="ＭＳ 明朝" w:hint="eastAsia"/>
          <w:sz w:val="24"/>
        </w:rPr>
        <w:t>（P47）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食事その他の生活環境が十分でない子どもに、無料又は材料費の実費程度の定額により、栄養バランスのとれた食事の提供を行う取組み。</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コミュニティ・ソーシャルワーカー</w:t>
      </w:r>
      <w:r w:rsidRPr="0062763C">
        <w:rPr>
          <w:rFonts w:ascii="ＭＳ 明朝" w:hAnsi="ＭＳ 明朝" w:hint="eastAsia"/>
          <w:sz w:val="24"/>
        </w:rPr>
        <w:t xml:space="preserve">　（P27）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地域において、支援を必要とする人々に対して、地域とのつながりや人間関係など本人を取り巻く環境を重視した援助を行うとともに、新たなサービスの開発や公的制度との関係を調整す</w:t>
      </w:r>
      <w:r w:rsidRPr="0062763C">
        <w:rPr>
          <w:rFonts w:ascii="ＭＳ 明朝" w:hAnsi="ＭＳ 明朝" w:hint="eastAsia"/>
          <w:sz w:val="24"/>
        </w:rPr>
        <w:lastRenderedPageBreak/>
        <w:t>る、社会福祉に関する知識を有した専門職。</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さ行</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サービス付き高齢者向け住宅</w:t>
      </w:r>
      <w:r w:rsidRPr="0062763C">
        <w:rPr>
          <w:rFonts w:ascii="ＭＳ 明朝" w:hAnsi="ＭＳ 明朝" w:hint="eastAsia"/>
          <w:sz w:val="24"/>
        </w:rPr>
        <w:t xml:space="preserve">　（P43）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介護・医療と連携し、ケアの専門家による安否確認や生活相談等高齢者の安心を支えるサービスを提供するバリアフリー構造の住宅。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災害救援ボランティアコーディネーター</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被災者と、災害ボランティア活動希望者の、双方のニーズを結びつける者。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避難行動要支援者</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寝たきりや認知症の高齢者、障害者、難病患者、妊産婦、乳幼児、日本語に不慣れな外国人等、災害が発生した場合に、必要な情報を迅速かつ的確に把握し、自らを守るために安全な場所に避難するなどの一連の行動をとるのに支援を要する人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在宅医療支援センター</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かかりつけ医による往診、訪問診療、訪問看護を推進し、緊急時の対応やターミナルへの対応を充実することにより、住み慣れた地域において質の高い療養生活を送られるようにする医療を推進する拠点。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在宅介護支援センター</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在宅の要援護高齢者、要援護となるおそれのある高齢者やその家族等に対して、在宅介護等に関する総合的な相談に応じるとともに、高齢者やその家族等のニーズに対応した各種の保健・福祉サービスが総合的に受け入れられるように連絡調整等を行う施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視覚障害者付加装置信号機</w:t>
      </w:r>
      <w:r w:rsidRPr="0062763C">
        <w:rPr>
          <w:rFonts w:ascii="ＭＳ 明朝" w:hAnsi="ＭＳ 明朝" w:hint="eastAsia"/>
          <w:sz w:val="24"/>
        </w:rPr>
        <w:t xml:space="preserve">　（P43）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灯火により表示されている信号の内容を電子音による音響により視覚障害者に知らせる装置が付いた信号機。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視覚障害者誘導用ブロック</w:t>
      </w:r>
      <w:r w:rsidRPr="0062763C">
        <w:rPr>
          <w:rFonts w:ascii="ＭＳ 明朝" w:hAnsi="ＭＳ 明朝" w:hint="eastAsia"/>
          <w:sz w:val="24"/>
        </w:rPr>
        <w:t xml:space="preserve">　（P43）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視覚障害者に対する誘導または段差の存在等の警告もしくは注意喚起を行うために路面に敷設されるブロック。</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仕事と子育て両立支援推進員</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企業を訪問し、それぞれの企業の状況に応じて、行動計画の策定や労働者が安心して子育てできる雇用職場づくりについての助言や情報提供を行う専門員（社会保険労務士）。</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市町村ボランティアセンター</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ボランティア活動の推進、支援などを目的に市町村社会福祉協議会に設置された機関で、専門の相談員がボランティア活動に関する需給調整・相談に応じている。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市町村地域福祉計画</w:t>
      </w:r>
      <w:r w:rsidRPr="0062763C">
        <w:rPr>
          <w:rFonts w:ascii="ＭＳ 明朝" w:hAnsi="ＭＳ 明朝" w:hint="eastAsia"/>
          <w:sz w:val="24"/>
        </w:rPr>
        <w:t xml:space="preserve">　（P4）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社会福祉法の規定に基づき、地域住民に最も身近な行政主体である市町村が、地域福祉の推進に関する事項を定める計画。福祉サービスの適切な利用の推進、社会福祉を目的とする事業の健全な発達、地域福祉活動への住民の参加の促進に関する事項を一体的に定めることと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児童発達支援センター</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障害児を日々保護者の下から通わせて、日常生活における基本的動作の指導、独立自活に必要な知識技能の付与又は集団生活への適応のための訓練等を行う施設。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児童養護施設</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保護者のいない児童や、虐待を受けている児童など、保護者と暮らせない児童を入所させて養育するとともに、退所した者についての相談その他の自立のための援助を行う施設。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社会福祉法人</w:t>
      </w:r>
      <w:r w:rsidRPr="0062763C">
        <w:rPr>
          <w:rFonts w:ascii="ＭＳ 明朝" w:hAnsi="ＭＳ 明朝" w:hint="eastAsia"/>
          <w:sz w:val="24"/>
        </w:rPr>
        <w:t xml:space="preserve">　（P26）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社会福祉法第2条に定められている社会福祉事業を行うことを目的として設立された法人。社会福祉法人は、民間社会福祉事業の公共性と純粋性を確保するため、民法による公益法人とは異なる特別の法人として設立される。設立に当たっては、定款について、都道府県等の所轄庁から認可を受ける必要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周産期医療体制</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周産期（妊娠期～産褥期、新生児期等）における母と子の健康を守るため、産科、小児科、など関係機関の連携を図り、円滑な救急医療活動や一貫した総合的な医療の充実を支援する体制。</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重症心身障害児者</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重度の知的障害と重度の肢体不自由が重複した児者。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住民参加型福祉活動</w:t>
      </w:r>
      <w:r w:rsidRPr="0062763C">
        <w:rPr>
          <w:rFonts w:ascii="ＭＳ 明朝" w:hAnsi="ＭＳ 明朝" w:hint="eastAsia"/>
          <w:sz w:val="24"/>
        </w:rPr>
        <w:t xml:space="preserve">　（P37）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地域住民が自発的・主体的に行なっている非営利の福祉活動。地域で安心して暮らしていけるよう公的サービスだけではまかないきれない地域のニーズに対応し、解決を行う。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就労継続支援事業所</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通常の事業所に雇用されることが困難な障害者に就労の機会を提供し、知識や能力の向上のために必要な訓練等を提供する事業所。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主任児童委員</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児童福祉関係機関との連絡調整や地区を担当する児童委員に対する協力、援助活動など児童福祉に関する事項のみを担当し、児童委員と一体となった活動をする。平成6年1月から設置された。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lastRenderedPageBreak/>
        <w:t>手話通訳者</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身体障害者福祉の概要や手話通訳の役割・責務等について理解と認識を深めるとともに、手話通訳に必要な手話語彙、手話表現技術及び基本技術を習得している者。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生涯現役促進地域連携事業　（P60）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高年齢者の雇用・就職促進に向けた地域の取組みを支援し、先駆的なモデル地域の普及を図ることにより、多様な雇用・就業機会を創造する国の委託事業。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障害児等療育支援事業</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在宅障害児（者）のライフステージに応じた地域での生活を支援するため、障害児（者）施設の有する機能を活用し、療育、相談体制の充実を図るとともに、各種福祉サービスの提供の援助、調整等を行い、地域の在宅障害児（者）及びその家庭の福祉の向上を図ることを目的とする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障害者雇用率</w:t>
      </w:r>
      <w:r w:rsidRPr="0062763C">
        <w:rPr>
          <w:rFonts w:ascii="ＭＳ 明朝" w:hAnsi="ＭＳ 明朝" w:hint="eastAsia"/>
          <w:sz w:val="24"/>
        </w:rPr>
        <w:t xml:space="preserve">　（P64）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の雇用の促進等に関する法律（障害者雇用促進法）」によって定められた身体・知的障害者の雇用割合。(※なお、平成30年度からは、精神障害者が法定雇用率の算定基礎に加えられることとなっ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障害者週間</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基本法において、国民の間に広く障害者の福祉についての関心と理解を深めるととともに、障害者が社会、経済、文化その他あらゆる分野の活動に積極的に参加する意欲を高めることを目的として、12月3日から12月9日までの1週間を障害者週間と定め、国及び地方公共団体は、障害者週間の趣旨にふさわしい事業を実施するよう努めなければならないと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障害児わくわく子育て支援事業</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特別支援学校などに通学している障害児に対し、放課後や長期休暇中の遊び等の場を設けて、障害児の主体性や社会性を育成するとともに、保護者の介護の負担を軽減することを目的とする事業。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障害保健福祉圏域</w:t>
      </w:r>
      <w:r w:rsidRPr="0062763C">
        <w:rPr>
          <w:rFonts w:ascii="ＭＳ 明朝" w:hAnsi="ＭＳ 明朝" w:hint="eastAsia"/>
          <w:sz w:val="24"/>
        </w:rPr>
        <w:t xml:space="preserve">　（P79）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障害者施策について、地域的に均衡のとれた施設配置や効果的な施策展開を実現するため、県内では、４つの障害保健福祉圏域（富山、高岡、新川、砺波）を設定している。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小規模多機能型居宅介護事業所</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「通い」を中心として、要介護者の様態や希望に応じて、随時「訪問」や「泊まり」を組み合わせてサービスを提供することで、中重度となっても在宅での生活が継続できるよう支援する事業所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食生活改善推進員</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自分から家族へそして地域へ、それぞれの生活に適した食生活の習慣づくりを目指して、食品・</w:t>
      </w:r>
      <w:r w:rsidRPr="0062763C">
        <w:rPr>
          <w:rFonts w:ascii="ＭＳ 明朝" w:hAnsi="ＭＳ 明朝" w:hint="eastAsia"/>
          <w:sz w:val="24"/>
        </w:rPr>
        <w:lastRenderedPageBreak/>
        <w:t>栄養及び調理方法の正しい知識を普及するために、伝達講習会等を通して地域での実践活動を推進するボランティア。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自立援助ホーム</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児童自立生活援助事業を行う住居。義務教育を終了した20歳未満の児童であって、児童養護施設等を退所したもの等が共同生活を営む住居において、相談その他の日常生活上の援助、生活指導、就業の支援等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シルバー人材センター</w:t>
      </w:r>
      <w:r w:rsidRPr="0062763C">
        <w:rPr>
          <w:rFonts w:ascii="ＭＳ 明朝" w:hAnsi="ＭＳ 明朝" w:hint="eastAsia"/>
          <w:sz w:val="24"/>
        </w:rPr>
        <w:t xml:space="preserve">　（P15）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高齢者（概ね６０歳以上）の希望に応じ臨時かつ短期的な就業等の機会を確保し、その就業を援助して生きがいの充実、社会参加を図ることを目的とする公益法人。</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身体障害者相談員</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身体障害者の相談に応じ、更生のために必要な援助を行う者。社会的信望があり、かつ身体障害者の更生援護に熱意と識見を持っている者に市町村が委託する。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生活介護事業所</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障害者を対象に入浴、排せつ、食事の介護等を行うとともに、創作的活動や生産活動の機会の提供を行う事業所。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生活習慣病</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食生活、運動、休養、喫煙、飲酒等の生活習慣が発症や進行に関与する、がん、脳卒中、心臓病、高血圧症、糖尿病などの病気。</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生活福祉資金貸付</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低所得者世帯、障害者世帯、高齢者世帯に対し、自立した生活が送れるように必要な資金の貸付を行う制度。資金の種類には、総合支援資金、福祉資金、教育支援資金、不動産担保型生活資金がある。県社会福祉協議会が実施。</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生活保護制度</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生活に困窮する方に対し、その困窮の程度に応じて必要な保護を行い、健康で文化的な最低限度の生活を保障するとともに、自立を助長することを目的とする制度。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成年後見制度</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高齢者等判断能力が不十分な人を支援し、その人の権利を守るため、財産管理や身上監護（医療契約、住居に関する契約、介護契約）を代理権等が付与された成年後見人等が行う制度。家庭裁判所が成年後見人等を選任する「法定後見」と、判断能力が不十分な状況になったときに備えてあらかじめ本人が任意後見人を選ぶ「任意後見」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成年後見制度利用支援事業</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成年後見制度の利用に際し、経済的な理由から申立経費や後見人などへの報酬が支払えない方</w:t>
      </w:r>
      <w:r w:rsidRPr="0062763C">
        <w:rPr>
          <w:rFonts w:ascii="ＭＳ 明朝" w:hAnsi="ＭＳ 明朝" w:hint="eastAsia"/>
          <w:sz w:val="24"/>
        </w:rPr>
        <w:lastRenderedPageBreak/>
        <w:t>に経費の全部または一部を助成したり、市町村長申し立てや成年後見制度の普及啓発に要する費用を助成する国の補助事業。実施主体は市町村。</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全国健康福祉祭（ねんりんピック）</w:t>
      </w:r>
      <w:r w:rsidRPr="0062763C">
        <w:rPr>
          <w:rFonts w:ascii="ＭＳ 明朝" w:hAnsi="ＭＳ 明朝" w:hint="eastAsia"/>
          <w:sz w:val="24"/>
        </w:rPr>
        <w:t xml:space="preserve">　（P60）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高齢者を中心とするスポーツ、文化、健康と福祉の総合的な祭典。厚生省創立５０周年を記念して昭和６３年に開始されて以来、毎年開催されている。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総合的な学習の時間</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変化の激しい社会に対応して、自ら課題を見付け、自ら学び、自ら考え、主体的に判断し、よりよく問題を解決する資質や能力を育てることなどをねらいとした学習の時間。</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総合型地域スポーツクラブ</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の誰もが、身近な公共スポーツ施設や学校体育施設を利用して、それぞれのライフスタイルに応じて、多様なスポーツに主体的・継続的に親しむことができるようにするため、スポーツ振興の三要素である「環境」・「人」・「プログラム」を統合して運営される組織。</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総合型地域スポーツクラブマネジャー</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クラブの経営管理を行う立場にある人のことを指し、財務状況や会員数、活動プログラム、運営委員会と指導者、各種目別の活動状況などについて把握している。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た行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地域活動支援センター</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障害者に創作的活動・生産活動の機会を提供することにより、社会との交流を促進し、自立した生活を支援する施設。障害者自立支援法に基づいて市町村が行う地域生活支援事業の一つ。</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地域貢献型ビジネス（コミュニティビジネス）</w:t>
      </w:r>
      <w:r w:rsidRPr="0062763C">
        <w:rPr>
          <w:rFonts w:ascii="ＭＳ 明朝" w:hAnsi="ＭＳ 明朝" w:hint="eastAsia"/>
          <w:sz w:val="24"/>
        </w:rPr>
        <w:t xml:space="preserve">　（P39）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住民が主体となって、地域が抱える福祉、教育等の課題を、ビジネスの手法を用いて解決する取組み。また、地域にある労働力、原材料、ノウハウ、技術といった資源を活用することにより、その地域の再生にも資する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地域子育て支援センター</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市町村が、保育所、児童館などを利用して開設する地域の子育て支援の拠点となる場所。子育てに関する相談や情報提供、親子の交流事業などを行う。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地域自立支援協議会</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等への支援の体制の整備を図るため、市町村又は圏域単位において構成され、関係機関等が支援体制に関する課題について情報を共有し、関係機関の連携の緊密化を図るとともに、地域の実情に応じた体制の整備について協議する組織。</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地域生活定着支援センター</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高齢又は障害を有するため福祉的な支援を必要とする矯正施設（刑務所、少年院等）退所者について、退所後直ちに福祉サービス等（障害者手帳の発給、社会福祉施設への入所など）につなげるための準備を、保護観察所と協働して進める施設。本県では、平成23年10月に済生会富山病院内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地域難病ケア連絡協議会</w:t>
      </w:r>
      <w:r w:rsidRPr="0062763C">
        <w:rPr>
          <w:rFonts w:ascii="ＭＳ 明朝" w:hAnsi="ＭＳ 明朝" w:hint="eastAsia"/>
          <w:sz w:val="24"/>
        </w:rPr>
        <w:t xml:space="preserve">　（P80）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地域で難病患者等の療養生活を支援していく体制づくりや関係機関の連携協力関係の構築を図るため、各厚生センターごとに設置。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地域福祉権利擁護センター</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判断能力が不十分な高齢者や障害者等で、親族などの援助が得られない方に対して、福祉サービスの利用手続の援助や日常生活上の金銭管理、書類などの預かりサービスなどを行うため、県社会福祉協議会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地域包括ケアシステム</w:t>
      </w:r>
      <w:r w:rsidRPr="0062763C">
        <w:rPr>
          <w:rFonts w:ascii="ＭＳ 明朝" w:hAnsi="ＭＳ 明朝" w:hint="eastAsia"/>
          <w:sz w:val="24"/>
        </w:rPr>
        <w:t xml:space="preserve">　（P25）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住み慣れた地域において、支援が必要な高齢者等が自立した生活を送ることができるよう、介護・医療・住まい・見守り等の総合的な体制を住民参加を得ながら地域社会全体で支える仕組みのこと。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地域包括支援センター</w:t>
      </w:r>
      <w:r w:rsidRPr="0062763C">
        <w:rPr>
          <w:rFonts w:ascii="ＭＳ 明朝" w:hAnsi="ＭＳ 明朝" w:hint="eastAsia"/>
          <w:sz w:val="24"/>
        </w:rPr>
        <w:t xml:space="preserve">　（P45）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が要介護状態となることを予防するとともに、要介護高齢者等の自立した日常生活を包括的・継続的に支援する、地域包括ケアシステムの中核機関。①介護予防マネジメント事業、②総合相談支援及び権利擁護事業、③包括的・継続的マネジメント支援事業の３つの支援事業を主に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地域保健医療圏域</w:t>
      </w:r>
      <w:r w:rsidRPr="0062763C">
        <w:rPr>
          <w:rFonts w:ascii="ＭＳ 明朝" w:hAnsi="ＭＳ 明朝" w:hint="eastAsia"/>
          <w:sz w:val="24"/>
        </w:rPr>
        <w:t xml:space="preserve">　（P79）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地域の特性や保健医療需要に対応して、保健医療資源の適正な配置を図りながら、これらを有効に活用し、包括的な保健医療サービスを適切に提供する体制の体系化を図るために設定する地域的単位のこと。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地区社会福祉協議会</w:t>
      </w:r>
      <w:r w:rsidRPr="0062763C">
        <w:rPr>
          <w:rFonts w:ascii="ＭＳ 明朝" w:hAnsi="ＭＳ 明朝" w:hint="eastAsia"/>
          <w:sz w:val="24"/>
        </w:rPr>
        <w:t xml:space="preserve">　（P37）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小学校区等一定の広がりを持った区域内において、社会福祉を目的とする事業の企画及び実施などの事業を行うことにより、地域福祉の推進を図ることを目的とする団体。</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知的障害者相談員</w:t>
      </w:r>
      <w:r w:rsidRPr="0062763C">
        <w:rPr>
          <w:rFonts w:ascii="ＭＳ 明朝" w:hAnsi="ＭＳ 明朝" w:hint="eastAsia"/>
          <w:sz w:val="24"/>
        </w:rPr>
        <w:t xml:space="preserve">　（P37）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知的障害者又はその保護者の相談に応じ、更生のために必要な援助を行う者。社会的信望があり、かつ知的障害者の更生援護に熱意と識見を持っている者に市町村が委託する。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中心市街地活性化基本計画</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中心市街地における都市機能の増進及び経済活力の向上を総合的かつ一体的な推進を目的とする中心市街地活性化法に基づき、市町村が中心市街地を活性化するための基本計画を策定して</w:t>
      </w:r>
      <w:r w:rsidRPr="0062763C">
        <w:rPr>
          <w:rFonts w:ascii="ＭＳ 明朝" w:hAnsi="ＭＳ 明朝" w:hint="eastAsia"/>
          <w:sz w:val="24"/>
        </w:rPr>
        <w:lastRenderedPageBreak/>
        <w:t>国がこれを認定し、重点的な支援を行う。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聴導犬</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聴覚障害により日常生活に著しい支障のある者に対し、ブザー音や、その者を呼ぶ声などの必要な情報を伝える身体障害者補助犬。</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通級による指導</w:t>
      </w:r>
      <w:r w:rsidRPr="0062763C">
        <w:rPr>
          <w:rFonts w:ascii="ＭＳ 明朝" w:hAnsi="ＭＳ 明朝" w:hint="eastAsia"/>
          <w:sz w:val="24"/>
        </w:rPr>
        <w:t xml:space="preserve">　（P13）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小・中学校等において、通常の学級に在籍し、ほとんどの授業を通常の学級で受けながら、障害の状態に応じた特別な指導を特別な指導の場で行う。対象は、言語障害、自閉症、情緒障害、弱視、難聴、学習障害、注意欠陥多動性障害、肢体不自由、病弱・身体虚弱。高等学校は30年度より制度化。</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定期巡回・随時対応型訪問介護看護</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中重度者を始めとした要介護高齢者の在宅生活を支えるため、日中・夜間を通じて、訪問介護と訪問看護を一体的に又はそれぞれが密接に連携しながら、定期巡回訪問と随時の対応を行うサービス。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低床バス</w:t>
      </w:r>
      <w:r w:rsidRPr="0062763C">
        <w:rPr>
          <w:rFonts w:ascii="ＭＳ 明朝" w:hAnsi="ＭＳ 明朝" w:hint="eastAsia"/>
          <w:sz w:val="24"/>
        </w:rPr>
        <w:t xml:space="preserve">　（P63）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床面を低く作り、入り口の段差を小さくして乗降しやすくしたバス。具体的には、床面の地上面からの高さが６５ｃｍ以下であって、スロープ板及び車いすスペースを１以上、乗降口と車いすスペースとの間の通路の有効幅８０ｃｍ以上であること等、バリアフリー新法の移動等円滑化基準に適合するバスをい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点字図書館</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身体障害者福祉法上の「視覚障害者情報提供施設」で、点字図書及び録音図書などを製作して利用に供したり、点訳奉仕員や朗読奉仕員を養成する。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点字図書</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視覚障害者のために点字などで記述された図書。</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点字プリンター</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コンピュータからデータを受け取って点字用紙に点字を打ち出す機器。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点訳奉仕員</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視覚障害者に情報を点字化するボランティア。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同行援護</w:t>
      </w:r>
      <w:r w:rsidRPr="0062763C">
        <w:rPr>
          <w:rFonts w:ascii="ＭＳ 明朝" w:hAnsi="ＭＳ 明朝" w:hint="eastAsia"/>
          <w:sz w:val="24"/>
        </w:rPr>
        <w:t xml:space="preserve">　（P33）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視覚障害により移動に著しい困難を有する障害者等の外出時に同行し、移動に必要な情報を提供するとともに、移動の援護、排せつ及び食事等の介護その他の必要な援助を行う。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特定非営利活動法人（NPO法人）</w:t>
      </w:r>
      <w:r w:rsidRPr="0062763C">
        <w:rPr>
          <w:rFonts w:ascii="ＭＳ 明朝" w:hAnsi="ＭＳ 明朝" w:hint="eastAsia"/>
          <w:sz w:val="24"/>
        </w:rPr>
        <w:t xml:space="preserve">　（P3）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ＮＰＯ（営利を目的とせず、社会貢献活動を組織的に行う団体のこと。広い意味では、公益法人や町内会等の地縁組織までを含むこともある。）のうち、特に、所轄庁の認証を受けて法人格を得たものがNPO法人（特定非営利活動法人）。NPO法人の活動には、保健・医療・福祉などの２０分野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特別支援学級</w:t>
      </w:r>
      <w:r w:rsidRPr="0062763C">
        <w:rPr>
          <w:rFonts w:ascii="ＭＳ 明朝" w:hAnsi="ＭＳ 明朝" w:hint="eastAsia"/>
          <w:sz w:val="24"/>
        </w:rPr>
        <w:t xml:space="preserve">　（P13）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小・中学校等において、障害の種別ごとの少人数学級で、障害のある子ども一人一人に応じた教育を行う学級。対象は、知的障害、肢体不自由、病弱・身体虚弱、弱視、難聴、言語障害、自閉症・情緒障害。</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特別支援学校</w:t>
      </w:r>
      <w:r w:rsidRPr="0062763C">
        <w:rPr>
          <w:rFonts w:ascii="ＭＳ 明朝" w:hAnsi="ＭＳ 明朝" w:hint="eastAsia"/>
          <w:sz w:val="24"/>
        </w:rPr>
        <w:t xml:space="preserve">　（P13）</w:t>
      </w:r>
    </w:p>
    <w:p w:rsidR="0040115A" w:rsidRPr="0062763C" w:rsidRDefault="0040115A" w:rsidP="0040115A">
      <w:pPr>
        <w:spacing w:line="360" w:lineRule="exact"/>
        <w:rPr>
          <w:rFonts w:ascii="ＭＳ 明朝" w:hAnsi="ＭＳ 明朝"/>
          <w:strike/>
          <w:sz w:val="24"/>
        </w:rPr>
      </w:pPr>
      <w:r w:rsidRPr="0062763C">
        <w:rPr>
          <w:rFonts w:ascii="ＭＳ 明朝" w:hAnsi="ＭＳ 明朝" w:hint="eastAsia"/>
          <w:sz w:val="24"/>
        </w:rPr>
        <w:t>障害の程度が比較的重い子どもを対象として専門性の高い教育を行う学校。幼稚園から高等学校に相当する年齢段階の教育を、幼稚部・小学部・中学部・高等部で行う。対象は、視覚障害、聴覚障害、知的障害、肢体不自由、病弱・身体虚弱。</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特別支援教育就学奨励</w:t>
      </w:r>
      <w:r w:rsidRPr="0062763C">
        <w:rPr>
          <w:rFonts w:asciiTheme="minorEastAsia" w:eastAsiaTheme="minorEastAsia" w:hAnsiTheme="minorEastAsia" w:hint="eastAsia"/>
          <w:sz w:val="24"/>
        </w:rPr>
        <w:t>費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障害のある幼児児童生徒が特別支援学校や小学校・中学校の特別支援学級等で学ぶ際に、保護者が負担する教育関係経費について、家庭の経済状況等に応じ、国及び地方公共団体が補助する仕組み。</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富山型デイサービス</w:t>
      </w:r>
      <w:r w:rsidRPr="0062763C">
        <w:rPr>
          <w:rFonts w:ascii="ＭＳ 明朝" w:hAnsi="ＭＳ 明朝" w:hint="eastAsia"/>
          <w:sz w:val="24"/>
        </w:rPr>
        <w:t xml:space="preserve">　（P2）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年齢や障害の有無にかかわらず、高齢者、障害者、子供など、誰もが住み慣れた地域において、家庭的な雰囲気のもとで、きめ細かなケアが受けられる小規模なデイサービス。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富山県工賃向上支援計画</w:t>
      </w:r>
      <w:r w:rsidRPr="0062763C">
        <w:rPr>
          <w:rFonts w:ascii="ＭＳ 明朝" w:hAnsi="ＭＳ 明朝" w:hint="eastAsia"/>
          <w:sz w:val="24"/>
        </w:rPr>
        <w:t xml:space="preserve">　（P61）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障害者就労支援事業所で働く障害者の工賃水準の向上を図るための事業所の自主的な取組みを支援する計画。</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富山県手話言語条例</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Theme="minorEastAsia" w:eastAsiaTheme="minorEastAsia" w:hAnsiTheme="minorEastAsia" w:hint="eastAsia"/>
          <w:sz w:val="24"/>
        </w:rPr>
        <w:t>共生社会の実現を目指すものとして、ろう者</w:t>
      </w:r>
      <w:r w:rsidRPr="0062763C">
        <w:rPr>
          <w:rStyle w:val="af1"/>
          <w:rFonts w:asciiTheme="minorEastAsia" w:eastAsiaTheme="minorEastAsia" w:hAnsiTheme="minorEastAsia" w:hint="eastAsia"/>
          <w:color w:val="auto"/>
          <w:spacing w:val="-4"/>
          <w:sz w:val="24"/>
        </w:rPr>
        <w:t>とろう者以外の者と</w:t>
      </w:r>
      <w:r w:rsidRPr="0062763C">
        <w:rPr>
          <w:rFonts w:asciiTheme="minorEastAsia" w:eastAsiaTheme="minorEastAsia" w:hAnsiTheme="minorEastAsia" w:hint="eastAsia"/>
          <w:spacing w:val="-4"/>
          <w:sz w:val="24"/>
        </w:rPr>
        <w:t>をつなぐかけ橋となるよう、平成30年に制定。この条例の制定を機に、</w:t>
      </w:r>
      <w:r w:rsidRPr="0062763C">
        <w:rPr>
          <w:rFonts w:asciiTheme="minorEastAsia" w:eastAsiaTheme="minorEastAsia" w:hAnsiTheme="minorEastAsia" w:hint="eastAsia"/>
          <w:sz w:val="24"/>
        </w:rPr>
        <w:t>手話が言語であること等に対する県民の理解や普及の促進、手話を使用しやすい環境整備を図ることとしている。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富山県障害者権利擁護センター</w:t>
      </w:r>
      <w:r w:rsidRPr="0062763C">
        <w:rPr>
          <w:rFonts w:ascii="ＭＳ 明朝" w:hAnsi="ＭＳ 明朝" w:hint="eastAsia"/>
          <w:sz w:val="24"/>
        </w:rPr>
        <w:t xml:space="preserve">　（P66）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障害者虐待防止法(H23.6公布。H24.10施行）により、県が設置した障害者虐待対応の窓口で、使用者から虐待の通報・届出の管理、市町村間の連絡調整、広報等の啓発活動を行う。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富山県福祉カレッジ</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県内の社会福祉業務に従事する職員等の資質向上や専門的課題への対応ができる福祉人材の養成のため、平成7年10月に富山県社会福祉協議会に設置された研修実施機関。</w:t>
      </w: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富山県福祉サービス運営適正化委員会</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社会福祉法に基づき、福祉サービス利用援助事業に関する助言等や、福祉サービスに関する苦情を解決するための助言、相談、調査、あっせん等を行なう公正・中立な第三者機関。県社会福祉協議会に設置。</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富山県福祉情報システム</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県、市町村、福祉団体等の福祉情報（福祉ニュース、福祉施策、福祉施設、福祉用具、福祉ボランティア、福祉人材、イベント等）を県民に提供するサイト。</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とやま県民家庭の日</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県では毎月第３日曜日を「とやま県民家庭の日」と定め、心身ともに健全な青少年を育成するため、県民総ぐるみによる運動を推進している。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富山県民生涯学習カレッジ</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県民の生涯学習を進めるための中核的機関。昭和63年、富山県教育文化会館に開学。現在、新川、富山、高岡、砺波の各地区センターを加え、県内に５つの拠点を有する。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富山県民福祉条例</w:t>
      </w:r>
      <w:r w:rsidRPr="0062763C">
        <w:rPr>
          <w:rFonts w:ascii="ＭＳ 明朝" w:hAnsi="ＭＳ 明朝" w:hint="eastAsia"/>
          <w:sz w:val="24"/>
        </w:rPr>
        <w:t xml:space="preserve">　（P3）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少子・高齢社会への対応や高齢者、障害者等の自立と社会参加を積極的に進めていくため、平成８年に制定。この条例に定める基本理念に基づき、様々な福祉に関する施策を総合的かつ計画的に推進することとしている。県民福祉基本計画は、この条例に基づき策定した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富山県民福祉推進会議</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障害者を含むすべての県民が互いに支え合い、しあわせに生きる福祉社会の実現を目指して、平成９年に設置。福祉フォーラムの開催など、福祉に関する啓発活動等を実施。県民総参加による福祉活動の推進のため、県内各界各層の代表から構成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富山県民ボランティア・NPO大会</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ボランティア、ＮＰＯ活動の普及啓発と交流促進を目的として、県内のボランティア、ＮＰＯ関係者や県民が集う大会。</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とやま子育て応援団</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毎月、「とやま家族ふれあいウィーク」（「とやま県民家庭の日」から始まる1週間）の期間中を中心に、18歳未満（高校等在学者含む。）の子ども連れの家族が、協賛店（施設等）を利用した場合に、協賛店（施設等）が設定している割引や特典等の各種サービスが受けられる制度。家族のふれあいや地域社会全体で子育て家庭を応援することが目的。</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とやまシニア専門人材バンク</w:t>
      </w:r>
      <w:r w:rsidRPr="0062763C">
        <w:rPr>
          <w:rFonts w:ascii="ＭＳ 明朝" w:hAnsi="ＭＳ 明朝" w:hint="eastAsia"/>
          <w:sz w:val="24"/>
        </w:rPr>
        <w:t>（P60）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富山県・富山労働局・ハローワーク富山が一体となって運営し、概ね55歳以上の専門的な知識や技術を有するシニアと県内企業とのマッチングを支援するため平成24年に設置。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とやまっ子さんさん広場</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地域住民やボランティア団体等が公民館や民家などを活用して自主的に取り組む異年齢の子どもの居場所づくり活動。</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な行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日常生活自立支援事業</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判断能力が不十分な高齢者や障害者等の権利を擁護し、できる限り地域で自立した生活が送れるよう、県社会福祉協議会が本人との契約により、各種サービスの利用援助や日常の金銭管理等を行う事業。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日常生活用具の給付制度</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在宅の重度障害児者に対し、特殊寝台、拡大読書器等の日常生活用具を給付することにより、福祉の向上を図る制度。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日中一時支援事業</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日中において監護する者がいないため、一時的に見守り等の支援が必要な障害者等の日中における活動の場を確保し、障害者等の家族の就労支援及び障害者等を日常的に介護している家族の負担の軽減を図る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認知症高齢者見守りネットワーク</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認知症になっても安心して住み慣れた地域で過ごせるよう、地域の関係団体や関係機関が連携をとり、地域全体で見守り体制を構築するとともに、認知症に対する理解を深める。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認知症高齢者グループホーム</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急性を除く）の高齢者に対して、共同生活住居で、家庭的な環境と地域住民の交流の下、入浴・排せつ・食事等の介護などの日常生活上の世話と機能訓練を行い、能力に応じ自立した日常生活を営めるようにするサービスを提供する事業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認知症疾患医療センター</w:t>
      </w:r>
      <w:r w:rsidRPr="0062763C">
        <w:rPr>
          <w:rFonts w:ascii="ＭＳ 明朝" w:hAnsi="ＭＳ 明朝" w:hint="eastAsia"/>
          <w:sz w:val="24"/>
        </w:rPr>
        <w:t xml:space="preserve">　（P55）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認知症の速やかな鑑別診断や、行動・心理症状(BPSD)と身体合併症に対する急性期医療、専門医療相談、関係機関との連携、研修会の開催等の役割を担う専門医療機関。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認知症ほっと電話相談</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認知症高齢者を介護する家族を対象とした電話相談窓口。保健師や看護師などの専門家による電話相談、面談・面接を行う。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農福連携</w:t>
      </w:r>
      <w:r w:rsidRPr="0062763C">
        <w:rPr>
          <w:rFonts w:ascii="ＭＳ 明朝" w:hAnsi="ＭＳ 明朝" w:hint="eastAsia"/>
          <w:sz w:val="24"/>
        </w:rPr>
        <w:t xml:space="preserve">　（P61）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農業分野での障害者の就労を支援することにより、障害者の工賃水準の向上や働く場の確保、農業の人手不足の解消などを図ろうとするもの。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は行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発達障害児(者)</w:t>
      </w:r>
      <w:r w:rsidRPr="0062763C">
        <w:rPr>
          <w:rFonts w:ascii="ＭＳ 明朝" w:hAnsi="ＭＳ 明朝" w:hint="eastAsia"/>
          <w:sz w:val="24"/>
        </w:rPr>
        <w:t xml:space="preserve">　（P25）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自閉症、アスペルガー症候群などを含む広汎性発達障害、学習障害（LD)、注意欠陥多動性障害（ADHD)など、脳に何らかの機能障害があり、認知や言語、運動、社会的な能力や技術の獲得にかたよりや遅れがある児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発達障害者支援地域協議会</w:t>
      </w:r>
      <w:r w:rsidRPr="0062763C">
        <w:rPr>
          <w:rFonts w:ascii="ＭＳ 明朝" w:hAnsi="ＭＳ 明朝" w:hint="eastAsia"/>
          <w:sz w:val="24"/>
        </w:rPr>
        <w:t xml:space="preserve">　（P25）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発達障害に係る関係者等が、地域における発達障害者の支援体制に関する課題について情報を共有し、関係者等の連携の緊密化を図るとともに、地域の実情に応じた体制の整備について協議を行う場。平成28年の発達障害者支援法の改正により、都道府県及び指定都市での設置が規定され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バリアフリー</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障害者、高齢者、妊婦や子ども連れの人々が社会生活をしていく上での物理的、社会的、制度的、心理的なすべての障壁（バリア）を取り除くとともに、新しいバリアを作らないという考え方。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病児・病後児保育</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児童が発熱等の急な病気となり、集団保育が困難であって、保護者が家庭において看護できない場合に、病院・保育所等において病気の児童を一時的に保育するほか、保育中に体調不良となった児童への緊急対応保育。</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FAXや携帯電話のメールを活用した緊急通報体制</w:t>
      </w:r>
      <w:r w:rsidRPr="0062763C">
        <w:rPr>
          <w:rFonts w:ascii="ＭＳ 明朝" w:hAnsi="ＭＳ 明朝" w:hint="eastAsia"/>
          <w:sz w:val="24"/>
        </w:rPr>
        <w:t xml:space="preserve">　（P43）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聴覚障害者等が、ファクシミリや携帯電話のメール機能を利用して緊急通報を送信するシステム（体制）。</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ファミリー・サポート・センター</w:t>
      </w:r>
      <w:r w:rsidRPr="0062763C">
        <w:rPr>
          <w:rFonts w:ascii="ＭＳ 明朝" w:hAnsi="ＭＳ 明朝" w:hint="eastAsia"/>
          <w:sz w:val="24"/>
        </w:rPr>
        <w:t xml:space="preserve">　（P48）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市町村が設置する、育児等の援助を行いたい者と援助を受けたい者が、相互援助活動を行う会員組織。急な残業など、既存の保育サービスで対応できない保育ニーズに対応。</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ファミリーホーム</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平成20年の児童福祉法の改正により新しい児童養護のかたちとして制度化された、小規模住居型児童養育事業を行う住居。養育者の家庭の中で、最大６人の児童を養育する。</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福祉医療情報ネットワークシステム（WAMネット）</w:t>
      </w:r>
      <w:r w:rsidRPr="0062763C">
        <w:rPr>
          <w:rFonts w:ascii="ＭＳ 明朝" w:hAnsi="ＭＳ 明朝" w:hint="eastAsia"/>
          <w:sz w:val="24"/>
        </w:rPr>
        <w:t xml:space="preserve">　（P70）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独立行政法人福祉医療機構が運営を行う、福祉・保健・医療関連の情報を総合的に提供するサイト。平成１１年３月より運用を開始。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福祉活動指導員</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県社会福祉協議会の職員で、民間社会福祉活動の推進方策について調査、研究及び企画立案を行うほか広報、指導その他の活動に従事する者。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福祉活動推進員</w:t>
      </w:r>
      <w:r w:rsidRPr="0062763C">
        <w:rPr>
          <w:rFonts w:ascii="ＭＳ 明朝" w:hAnsi="ＭＳ 明朝" w:hint="eastAsia"/>
          <w:sz w:val="24"/>
        </w:rPr>
        <w:t xml:space="preserve">　（P78）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地区社会福祉協議会長等から委嘱を受け、孤独や不安を抱えて困っている方に対し、日常的に見守りや声かけを行うなど、潜在する福祉ニーズを早期に発見し専門機関につなぐ福祉ボランティア。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福祉活動専門員</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市町村社会福祉協議会の職員で、市町村の区域における民間社会福祉活動の推進方策について調査、企画及び連絡調整を行うとともに広報、指導その他の実践活動の推進に従事する者。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福祉コミュニティ</w:t>
      </w:r>
      <w:r w:rsidRPr="0062763C">
        <w:rPr>
          <w:rFonts w:ascii="ＭＳ 明朝" w:hAnsi="ＭＳ 明朝" w:hint="eastAsia"/>
          <w:sz w:val="24"/>
        </w:rPr>
        <w:t xml:space="preserve">　（P37）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住民が福祉への関心を持ち、積極的に活動に参加しており、かつ、日常的に援助を必要とする人が自立した生活を送れる具体的な福祉サービスが機能している地域社会。</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福祉サービス第三者評価</w:t>
      </w:r>
      <w:r w:rsidRPr="0062763C">
        <w:rPr>
          <w:rFonts w:ascii="ＭＳ 明朝" w:hAnsi="ＭＳ 明朝" w:hint="eastAsia"/>
          <w:sz w:val="24"/>
        </w:rPr>
        <w:t xml:space="preserve">　（P72）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事業者自らが事業の運営方法やサービスの提供の方法などにおける問題を把握し、その改善を図るため、公正・中立な第三者評価機関が専門的かつ客観的な立場からサービスを評価する制度。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福祉総合相談センター</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一般県民や福祉関係者が抱える様々な問題を相談しやすいように、高齢者総合相談センター（シルバー110番）、地域福祉権利擁護センター、健康・福祉人材センター、社会福祉施設経営相談室が一体となった相談窓口。</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福祉のまちづくり</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県民一人ひとりが互いに支え合い、協働しながら一体となって、ハード・ソフト両面における取り組みを行うことにより、人に優しい安全で安心なまちづくりを推進すること。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福祉避難所</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地震や豪雨、津波といった大きな災害が起こったときに、介護が必要な高齢者や障害者等の特別な配慮を必要とする人たちを一時的に受け入れてケアするバリアフリー化された施設。自治体が指定する。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福祉フォーラム</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県民の福祉意識の高揚や福祉活動に参加するきっかけづくりを推進するため、県民福祉推進会議の主催により、毎年度継続して開催している一般県民向けのフォーラム。</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福祉有償運送</w:t>
      </w:r>
      <w:r w:rsidRPr="0062763C">
        <w:rPr>
          <w:rFonts w:ascii="ＭＳ 明朝" w:hAnsi="ＭＳ 明朝" w:hint="eastAsia"/>
          <w:sz w:val="24"/>
        </w:rPr>
        <w:t xml:space="preserve">　（P55）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ＮＰＯ法人などの非営利法人が、高齢者や障害者など外出困難を伴う人に対して、自家用自動車を使用して病院への送迎等を有償（実費の範囲内）で行う移送サービス。実施するためには、市町村長が主宰する運営協議会において、必要性についての合意を得た上で、国土交通大臣の</w:t>
      </w:r>
      <w:r w:rsidRPr="0062763C">
        <w:rPr>
          <w:rFonts w:ascii="ＭＳ 明朝" w:hAnsi="ＭＳ 明朝" w:hint="eastAsia"/>
          <w:sz w:val="24"/>
        </w:rPr>
        <w:lastRenderedPageBreak/>
        <w:t>登録を受けることが必要。</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福祉用具</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障害者の生活・学習・就労と高齢者の生活や介護・介助の支援のための用具・機器。障害者等の生活の質の向上と自立促進を目的とする。一部の福祉用具のレンタルや購入には介護保険法が適用される。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ふれあい・いきいきサロン</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や障害者などを対象として、閉じこもり防止、社会参加、生きがい支援などを目的に、地域住民が運営主体となって健康教室やレクリエーション、食事サービスなどを行う社会福祉活動。主に公民館、地区センターなどで行われ、民家等を改修した施設で行われる場合も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フレックスタイム制</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最長１か月間の所定労働時間の範囲内で、労働者が各自で毎日の出勤と退者の時間及び、１日の労働時間の長さを自主的に決めることができる勤務制度。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 xml:space="preserve">フレイル　</w:t>
      </w:r>
      <w:r w:rsidRPr="0062763C">
        <w:rPr>
          <w:rFonts w:ascii="ＭＳ 明朝" w:hAnsi="ＭＳ 明朝" w:hint="eastAsia"/>
          <w:sz w:val="24"/>
        </w:rPr>
        <w:t>（P76）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加齢とともに、心身の活力が低下し、生活機能障害、要介護状態、死亡等の危険性が高くなった状態。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ヘルスボランティア</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日頃から個人や家族の健康づくりに関心をもっている人が、自らすすんで健康づくりに関するさまざまな知識を学び、これをもとに自分たちの住むまち（地域）での健康づくり活動に積極的に参加し、健康づくり活動の推進を図ってい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放課後児童クラブ</w:t>
      </w:r>
      <w:r w:rsidRPr="0062763C">
        <w:rPr>
          <w:rFonts w:ascii="ＭＳ 明朝" w:hAnsi="ＭＳ 明朝" w:hint="eastAsia"/>
          <w:sz w:val="24"/>
        </w:rPr>
        <w:t xml:space="preserve">　（P48）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保護者が仕事などで昼間家庭にいない小学生児童等を対象に、授業の終了後（放課後）に適切な遊び及び生活の場を確保し、その健全な育成を図ることを目的としたクラブ。</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放課後等デイサービス</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障害児が放課後や休日等に利用できるデイサービス。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訪問看護ネットワークセンター</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訪問看護に関する相談、普及啓発の充実体制の強化を図ることを目的に、平成２２年６月、社団法人富山県看護協会に開設されたセンター。</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訪問介護（ホームヘルプ）サービス</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訪問介護員等が要介護者等の居宅を訪問し、入浴・排せつ・食事等の介護、その他日常生活上の世話を行うもの。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保健福祉サービス調整推進会議</w:t>
      </w:r>
      <w:r w:rsidRPr="0062763C">
        <w:rPr>
          <w:rFonts w:ascii="ＭＳ 明朝" w:hAnsi="ＭＳ 明朝" w:hint="eastAsia"/>
          <w:sz w:val="24"/>
        </w:rPr>
        <w:t xml:space="preserve">　（P73）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保健・医療・福祉など各分野のニーズを併せもつ対応困難な在宅要支援者に対して，適切なサービスを効果的効率的に提供するとともに，在宅ケアのシステム構築を目指す会議。</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保健福祉総合センター</w:t>
      </w:r>
      <w:r w:rsidRPr="0062763C">
        <w:rPr>
          <w:rFonts w:ascii="ＭＳ 明朝" w:hAnsi="ＭＳ 明朝" w:hint="eastAsia"/>
          <w:sz w:val="24"/>
        </w:rPr>
        <w:t xml:space="preserve">　（P73）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高齢者福祉、障害者福祉、子育て家庭支援などの拠点となる施設。その運営は、市町村が直接行うほか、医師会、社会福祉協議会などが行っている。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母子父子寡婦福祉資金貸付制度</w:t>
      </w:r>
      <w:r w:rsidRPr="0062763C">
        <w:rPr>
          <w:rFonts w:ascii="ＭＳ 明朝" w:hAnsi="ＭＳ 明朝" w:hint="eastAsia"/>
          <w:sz w:val="24"/>
        </w:rPr>
        <w:t xml:space="preserve">　（P48）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母子家庭の母及び父子家庭の父又は児童並びに寡婦に対し、その経済的自立の助成と生活意欲の助長を図り、あわせてその扶養している児童（子）の福祉増進をはかるため、各種資金を貸付ける制度。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母子・父子自立支援員</w:t>
      </w:r>
      <w:r w:rsidRPr="0062763C">
        <w:rPr>
          <w:rFonts w:ascii="ＭＳ 明朝" w:hAnsi="ＭＳ 明朝" w:hint="eastAsia"/>
          <w:sz w:val="24"/>
        </w:rPr>
        <w:t xml:space="preserve">　（P48）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母子家庭の母及び父子家庭の父、寡婦の自立に必要な各種情報の提供や指導及び職業能力の向上や求職活動に関する支援を行なう者。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ボランティア活動強調月間推進キャンペーン</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ボランティア活動について、より多くの県民が理解を深め、参加する気運を高めるため、毎年10月をボランティア活動強調月間とし、その趣旨等を広く県民に周知するもの。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ボランティア休暇制度</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企業等が従業員のボランティア活動への参加を支援・奨励する目的で、有給の休暇や休職を認める制度。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ボランティア交流サロン</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福祉、医療保健、環境自然保護、国際交流協力など様々な分野で活躍するボランティアグループの交流や活動の拠点として利用できる場所として、県総合福祉会館（サンシップとやま）内に設置されているサロン。</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ボランティアコーディネーター</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ボランティア活動を支援し、実際の活動においてボランティアならではの力が発揮できるよう連絡・調整する者。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ボランティアサポーター</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をやってみたい人やすでにボランティア活動に参加している人に対し、自分自身のボランティア体験を活かして相談や助言等を行い、ボランティア活動の推進に協力するため市町村社会福祉協議会から委嘱された人で、地域のボランティア活動の推進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ボランティアセンター</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ボランティア活動の推進、支援など目的とした機関で、県や市町村の社会福祉協議会に設置。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lastRenderedPageBreak/>
        <w:t>ま行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民生委員・児童委員</w:t>
      </w:r>
      <w:r w:rsidRPr="0062763C">
        <w:rPr>
          <w:rFonts w:ascii="ＭＳ 明朝" w:hAnsi="ＭＳ 明朝" w:hint="eastAsia"/>
          <w:sz w:val="24"/>
        </w:rPr>
        <w:t xml:space="preserve">　（P31）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厚生労働大臣から委嘱され、市町村の区域において、常に住民の立場に立って相談に応じ、必要な援助を行うことなどにより、社会福祉の増進に努める方々。身分は特別職の地方公務員とされ、民生委員は児童委員を兼ねるものとされている。その職務は、民生委員法及び児童福祉法に定められているほか、生活保護法などの個別の法律にも定められているなど、非常に幅広いものとなっ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メタボリックシンドローム</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内臓脂肪型肥満に加えて、高血糖、高血圧、脂質異常のうちいずれか二つ以上をあわせもった状態のことを言う。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メンタルヘルスサポーター</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精神障害者からの相談に応じたり、心の健康に関する普及啓発を行う心の健康づくりのボランティア。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盲導犬</w:t>
      </w:r>
      <w:r w:rsidRPr="0062763C">
        <w:rPr>
          <w:rFonts w:ascii="ＭＳ 明朝" w:hAnsi="ＭＳ 明朝" w:hint="eastAsia"/>
          <w:sz w:val="24"/>
        </w:rPr>
        <w:t xml:space="preserve">　（P68）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の歩行を補助する身体障害者補助犬。視覚障害者が道路を通行するときは、白色か黄色のつえを携えること、又は、盲導犬育成施設の訓練を受けた盲導犬を連れていなければならないことが、法律で定めら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盲ろう者向け通訳・介助員</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と聴覚障害の重複障害者である盲ろう者の生活及び支援のあり方についての理解と認識を深めるとともに、盲ろう者との日常的なコミュニケーションや盲ろう者への通訳及び移動介助を行うに際し、必要な知識及び技術を習得してい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や行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友愛訪問</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ボランティアの訪問員が貧困者や一人暮らし高齢者等の自立を促すため個別訪問する活動。</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ユニバーサルデザイン</w:t>
      </w:r>
      <w:r w:rsidRPr="0062763C">
        <w:rPr>
          <w:rFonts w:ascii="ＭＳ 明朝" w:hAnsi="ＭＳ 明朝" w:hint="eastAsia"/>
          <w:sz w:val="24"/>
        </w:rPr>
        <w:t xml:space="preserve">　（P42）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すべての人のためのデザイン」を意味し、年齢や性別、障害の有無にかかわらず、最初からできるだけ多くの人が利用可能であるようにデザインする考え方。対象を障害者や高齢者等に限定していない点が、バリアフリーと異な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要保護・準要保護児童生徒数　（P13）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要保護児童生徒数は、生活保護法に規定する要保護者の数をいう。準要保護児童生徒数は、要保護児童生徒に準ずるものとして市町村教育委員会が認める者の数をいう。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lastRenderedPageBreak/>
        <w:t>要保護児童対策地域協議会</w:t>
      </w:r>
      <w:r w:rsidRPr="0062763C">
        <w:rPr>
          <w:rFonts w:ascii="ＭＳ 明朝" w:hAnsi="ＭＳ 明朝" w:hint="eastAsia"/>
          <w:sz w:val="24"/>
        </w:rPr>
        <w:t xml:space="preserve">　（P26）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虐待を受けた子どもをはじめとする要保護児童等に関する情報の交換や支援を行うために協議を行う場。平成16年児童福祉法改正法において、法的に位置づけられ、さらに、平成19年の同法の改正により設置が努力義務化され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要約筆記</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聴覚障害者に話の内容、会議・講義の内容などをリアルタイムで文字通訳する筆記通訳のこと。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要約筆記者</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中途失聴者や難聴者などの聴覚障害者の生活及び関連する福祉制度や権利擁護、対人援助等についての理解と認識を深めるとともに、多様なニーズに対応できる要約筆記を行うのに必要な知識及び技術を習得してい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ら行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リバースモーゲージ制度</w:t>
      </w:r>
      <w:r w:rsidRPr="0062763C">
        <w:rPr>
          <w:rFonts w:ascii="ＭＳ 明朝" w:hAnsi="ＭＳ 明朝" w:hint="eastAsia"/>
          <w:sz w:val="24"/>
        </w:rPr>
        <w:t xml:space="preserve">　（P54）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が自分の家に住みながら、自宅を担保にして、生活に必要なお金が一括または年金の形で借りられる制度。契約者が亡くなった時に、その自宅や土地を売却し、借入金と利息を返済する仕組み。社会福祉協議会が行う生活福祉資金貸付制度に不動産担保型生活資金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レスパイト</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障害者等を日常的に介護している家族等が、心身を癒すため一時的に介護を離れること。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朗読奉仕員</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視覚障害者に、書籍や書類等を読み聞かせるボランティア。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録音図書</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視覚障害者のために図書等の内容を理解できるように製作した録音物。</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ロコモティブシンドローム</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運動器の障害のために自立度が低下し介護が必要となる危険性の高い状態。</w:t>
      </w:r>
    </w:p>
    <w:p w:rsidR="00A90B7F" w:rsidRPr="0062763C" w:rsidRDefault="00A90B7F" w:rsidP="00A90B7F">
      <w:pPr>
        <w:rPr>
          <w:rFonts w:ascii="ＭＳ 明朝" w:hAnsi="ＭＳ 明朝"/>
          <w:sz w:val="24"/>
        </w:rPr>
      </w:pPr>
    </w:p>
    <w:sectPr w:rsidR="00A90B7F" w:rsidRPr="0062763C" w:rsidSect="00D51FCE">
      <w:footerReference w:type="default" r:id="rId37"/>
      <w:pgSz w:w="11906" w:h="16838" w:code="9"/>
      <w:pgMar w:top="737" w:right="851" w:bottom="567" w:left="1418" w:header="851" w:footer="715" w:gutter="0"/>
      <w:pgNumType w:start="1"/>
      <w:cols w:space="425"/>
      <w:docGrid w:type="linesAndChars" w:linePitch="287"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A7B" w:rsidRDefault="00401A7B">
      <w:r>
        <w:separator/>
      </w:r>
    </w:p>
  </w:endnote>
  <w:endnote w:type="continuationSeparator" w:id="0">
    <w:p w:rsidR="00401A7B" w:rsidRDefault="0040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明朝">
    <w:altName w:val="ＭＳ 明朝"/>
    <w:charset w:val="80"/>
    <w:family w:val="roman"/>
    <w:pitch w:val="variable"/>
    <w:sig w:usb0="00000000" w:usb1="2AC7FCFF"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3C" w:rsidRDefault="0062763C">
    <w:pPr>
      <w:pStyle w:val="a8"/>
      <w:jc w:val="center"/>
    </w:pPr>
  </w:p>
  <w:p w:rsidR="0062763C" w:rsidRPr="0085618F" w:rsidRDefault="0062763C" w:rsidP="00591171">
    <w:pPr>
      <w:pStyle w:val="a8"/>
      <w:jc w:val="center"/>
      <w:rPr>
        <w:rFonts w:asciiTheme="majorEastAsia" w:eastAsiaTheme="majorEastAsia" w:hAnsiTheme="majorEastAsia"/>
      </w:rPr>
    </w:pPr>
  </w:p>
  <w:p w:rsidR="0062763C" w:rsidRDefault="006276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76499"/>
      <w:docPartObj>
        <w:docPartGallery w:val="Page Numbers (Bottom of Page)"/>
        <w:docPartUnique/>
      </w:docPartObj>
    </w:sdtPr>
    <w:sdtContent>
      <w:p w:rsidR="0062763C" w:rsidRDefault="0062763C">
        <w:pPr>
          <w:pStyle w:val="a8"/>
          <w:jc w:val="center"/>
        </w:pPr>
        <w:r w:rsidRPr="004C6EBB">
          <w:rPr>
            <w:rFonts w:ascii="ＭＳ Ｐ明朝" w:eastAsia="ＭＳ Ｐ明朝" w:hAnsi="ＭＳ Ｐ明朝"/>
          </w:rPr>
          <w:fldChar w:fldCharType="begin"/>
        </w:r>
        <w:r w:rsidRPr="004C6EBB">
          <w:rPr>
            <w:rFonts w:ascii="ＭＳ Ｐ明朝" w:eastAsia="ＭＳ Ｐ明朝" w:hAnsi="ＭＳ Ｐ明朝"/>
          </w:rPr>
          <w:instrText>PAGE   \* MERGEFORMAT</w:instrText>
        </w:r>
        <w:r w:rsidRPr="004C6EBB">
          <w:rPr>
            <w:rFonts w:ascii="ＭＳ Ｐ明朝" w:eastAsia="ＭＳ Ｐ明朝" w:hAnsi="ＭＳ Ｐ明朝"/>
          </w:rPr>
          <w:fldChar w:fldCharType="separate"/>
        </w:r>
        <w:r w:rsidR="00A307DF" w:rsidRPr="00A307DF">
          <w:rPr>
            <w:rFonts w:ascii="ＭＳ Ｐ明朝" w:eastAsia="ＭＳ Ｐ明朝" w:hAnsi="ＭＳ Ｐ明朝"/>
            <w:noProof/>
            <w:lang w:val="ja-JP"/>
          </w:rPr>
          <w:t>95</w:t>
        </w:r>
        <w:r w:rsidRPr="004C6EBB">
          <w:rPr>
            <w:rFonts w:ascii="ＭＳ Ｐ明朝" w:eastAsia="ＭＳ Ｐ明朝" w:hAnsi="ＭＳ Ｐ明朝"/>
          </w:rPr>
          <w:fldChar w:fldCharType="end"/>
        </w:r>
      </w:p>
    </w:sdtContent>
  </w:sdt>
  <w:p w:rsidR="0062763C" w:rsidRPr="0085618F" w:rsidRDefault="0062763C" w:rsidP="00591171">
    <w:pPr>
      <w:pStyle w:val="a8"/>
      <w:jc w:val="center"/>
      <w:rPr>
        <w:rFonts w:asciiTheme="majorEastAsia" w:eastAsiaTheme="majorEastAsia" w:hAnsiTheme="maj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A7B" w:rsidRDefault="00401A7B">
      <w:r>
        <w:separator/>
      </w:r>
    </w:p>
  </w:footnote>
  <w:footnote w:type="continuationSeparator" w:id="0">
    <w:p w:rsidR="00401A7B" w:rsidRDefault="00401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77A7E"/>
    <w:multiLevelType w:val="hybridMultilevel"/>
    <w:tmpl w:val="6F581FA2"/>
    <w:lvl w:ilvl="0" w:tplc="F50425B8">
      <w:numFmt w:val="bullet"/>
      <w:lvlText w:val="・"/>
      <w:lvlJc w:val="left"/>
      <w:pPr>
        <w:ind w:left="553" w:hanging="360"/>
      </w:pPr>
      <w:rPr>
        <w:rFonts w:ascii="ＭＳ 明朝" w:eastAsia="ＭＳ 明朝" w:hAnsi="ＭＳ 明朝"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1">
    <w:nsid w:val="180B16C7"/>
    <w:multiLevelType w:val="hybridMultilevel"/>
    <w:tmpl w:val="9E629438"/>
    <w:lvl w:ilvl="0" w:tplc="CF66296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AA379E3"/>
    <w:multiLevelType w:val="hybridMultilevel"/>
    <w:tmpl w:val="DDBE3D40"/>
    <w:lvl w:ilvl="0" w:tplc="B2B4496A">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2FF57BF4"/>
    <w:multiLevelType w:val="hybridMultilevel"/>
    <w:tmpl w:val="89D2CE3C"/>
    <w:lvl w:ilvl="0" w:tplc="DBFAB4B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3C7C1B3F"/>
    <w:multiLevelType w:val="hybridMultilevel"/>
    <w:tmpl w:val="2898ABDE"/>
    <w:lvl w:ilvl="0" w:tplc="CAE07D16">
      <w:start w:val="3"/>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74453F44"/>
    <w:multiLevelType w:val="hybridMultilevel"/>
    <w:tmpl w:val="D0781496"/>
    <w:lvl w:ilvl="0" w:tplc="0A6A0658">
      <w:start w:val="1"/>
      <w:numFmt w:val="decimal"/>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79307BE5"/>
    <w:multiLevelType w:val="hybridMultilevel"/>
    <w:tmpl w:val="B0E61390"/>
    <w:lvl w:ilvl="0" w:tplc="D53A9D78">
      <w:start w:val="1"/>
      <w:numFmt w:val="decimal"/>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5"/>
  </w:num>
  <w:num w:numId="2">
    <w:abstractNumId w:val="4"/>
  </w:num>
  <w:num w:numId="3">
    <w:abstractNumId w:val="6"/>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8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188"/>
    <w:rsid w:val="000021DC"/>
    <w:rsid w:val="000026D3"/>
    <w:rsid w:val="00003F88"/>
    <w:rsid w:val="000042FD"/>
    <w:rsid w:val="00004342"/>
    <w:rsid w:val="000052F8"/>
    <w:rsid w:val="0000740C"/>
    <w:rsid w:val="0001071B"/>
    <w:rsid w:val="000113CF"/>
    <w:rsid w:val="00011FA0"/>
    <w:rsid w:val="00012075"/>
    <w:rsid w:val="000137AC"/>
    <w:rsid w:val="00014A27"/>
    <w:rsid w:val="00014CB4"/>
    <w:rsid w:val="00015CFC"/>
    <w:rsid w:val="00016221"/>
    <w:rsid w:val="0001744F"/>
    <w:rsid w:val="00021EC1"/>
    <w:rsid w:val="00022568"/>
    <w:rsid w:val="0003232A"/>
    <w:rsid w:val="00037736"/>
    <w:rsid w:val="0003796F"/>
    <w:rsid w:val="000421B8"/>
    <w:rsid w:val="00042E19"/>
    <w:rsid w:val="00052D10"/>
    <w:rsid w:val="0005569E"/>
    <w:rsid w:val="00056896"/>
    <w:rsid w:val="00056A50"/>
    <w:rsid w:val="00061B01"/>
    <w:rsid w:val="000624F9"/>
    <w:rsid w:val="000637D6"/>
    <w:rsid w:val="00067E8F"/>
    <w:rsid w:val="0007139F"/>
    <w:rsid w:val="00071D20"/>
    <w:rsid w:val="00073704"/>
    <w:rsid w:val="00076950"/>
    <w:rsid w:val="00077A70"/>
    <w:rsid w:val="0008065E"/>
    <w:rsid w:val="00083785"/>
    <w:rsid w:val="00083837"/>
    <w:rsid w:val="00086640"/>
    <w:rsid w:val="00087428"/>
    <w:rsid w:val="0009126C"/>
    <w:rsid w:val="00092F57"/>
    <w:rsid w:val="00095928"/>
    <w:rsid w:val="000961F6"/>
    <w:rsid w:val="00097C41"/>
    <w:rsid w:val="000A0D97"/>
    <w:rsid w:val="000A68F2"/>
    <w:rsid w:val="000B1F42"/>
    <w:rsid w:val="000B3039"/>
    <w:rsid w:val="000B4874"/>
    <w:rsid w:val="000C104C"/>
    <w:rsid w:val="000C3B2B"/>
    <w:rsid w:val="000C42A0"/>
    <w:rsid w:val="000C4401"/>
    <w:rsid w:val="000C5849"/>
    <w:rsid w:val="000C6233"/>
    <w:rsid w:val="000C69BA"/>
    <w:rsid w:val="000C7682"/>
    <w:rsid w:val="000D19CF"/>
    <w:rsid w:val="000D2255"/>
    <w:rsid w:val="000D2D13"/>
    <w:rsid w:val="000D3085"/>
    <w:rsid w:val="000D3EBB"/>
    <w:rsid w:val="000D4E7E"/>
    <w:rsid w:val="000D500A"/>
    <w:rsid w:val="000D6D24"/>
    <w:rsid w:val="000E2084"/>
    <w:rsid w:val="000E444C"/>
    <w:rsid w:val="000E7992"/>
    <w:rsid w:val="000F1670"/>
    <w:rsid w:val="000F1C9E"/>
    <w:rsid w:val="000F21C6"/>
    <w:rsid w:val="000F2EAB"/>
    <w:rsid w:val="000F71D5"/>
    <w:rsid w:val="000F7D51"/>
    <w:rsid w:val="000F7E85"/>
    <w:rsid w:val="0010019B"/>
    <w:rsid w:val="0010039D"/>
    <w:rsid w:val="00100B92"/>
    <w:rsid w:val="00100E85"/>
    <w:rsid w:val="001011FA"/>
    <w:rsid w:val="001015A9"/>
    <w:rsid w:val="0010674A"/>
    <w:rsid w:val="00111549"/>
    <w:rsid w:val="00111817"/>
    <w:rsid w:val="0011764B"/>
    <w:rsid w:val="00120493"/>
    <w:rsid w:val="00121848"/>
    <w:rsid w:val="00123E19"/>
    <w:rsid w:val="00125FF6"/>
    <w:rsid w:val="00126172"/>
    <w:rsid w:val="001272E8"/>
    <w:rsid w:val="00130EE7"/>
    <w:rsid w:val="0013255D"/>
    <w:rsid w:val="001375F6"/>
    <w:rsid w:val="00141761"/>
    <w:rsid w:val="00142D88"/>
    <w:rsid w:val="001467E0"/>
    <w:rsid w:val="001518A4"/>
    <w:rsid w:val="00152516"/>
    <w:rsid w:val="001543FF"/>
    <w:rsid w:val="00154AF8"/>
    <w:rsid w:val="00156BA7"/>
    <w:rsid w:val="001606BD"/>
    <w:rsid w:val="001620A6"/>
    <w:rsid w:val="001624A2"/>
    <w:rsid w:val="00163287"/>
    <w:rsid w:val="001651C0"/>
    <w:rsid w:val="00165A23"/>
    <w:rsid w:val="001662EF"/>
    <w:rsid w:val="0016684A"/>
    <w:rsid w:val="00172D70"/>
    <w:rsid w:val="0017315E"/>
    <w:rsid w:val="00174671"/>
    <w:rsid w:val="0017556B"/>
    <w:rsid w:val="001758DA"/>
    <w:rsid w:val="00175F00"/>
    <w:rsid w:val="00183374"/>
    <w:rsid w:val="00184444"/>
    <w:rsid w:val="001856BA"/>
    <w:rsid w:val="0018574C"/>
    <w:rsid w:val="00187AF2"/>
    <w:rsid w:val="00192815"/>
    <w:rsid w:val="001931BF"/>
    <w:rsid w:val="00195BBC"/>
    <w:rsid w:val="00196DB9"/>
    <w:rsid w:val="00197053"/>
    <w:rsid w:val="001970B7"/>
    <w:rsid w:val="001A4155"/>
    <w:rsid w:val="001A4A0E"/>
    <w:rsid w:val="001A4E93"/>
    <w:rsid w:val="001A51B9"/>
    <w:rsid w:val="001A5975"/>
    <w:rsid w:val="001A7033"/>
    <w:rsid w:val="001A7774"/>
    <w:rsid w:val="001B3050"/>
    <w:rsid w:val="001B660B"/>
    <w:rsid w:val="001C51A3"/>
    <w:rsid w:val="001C7AFE"/>
    <w:rsid w:val="001D1E42"/>
    <w:rsid w:val="001D2B83"/>
    <w:rsid w:val="001D2ED9"/>
    <w:rsid w:val="001D2FF2"/>
    <w:rsid w:val="001D3736"/>
    <w:rsid w:val="001D3CD8"/>
    <w:rsid w:val="001D4B17"/>
    <w:rsid w:val="001D52B9"/>
    <w:rsid w:val="001E00C6"/>
    <w:rsid w:val="001E0B1E"/>
    <w:rsid w:val="001E0D27"/>
    <w:rsid w:val="001E0E30"/>
    <w:rsid w:val="001E2645"/>
    <w:rsid w:val="001E30EB"/>
    <w:rsid w:val="001E3B55"/>
    <w:rsid w:val="001F2890"/>
    <w:rsid w:val="001F4F8D"/>
    <w:rsid w:val="00200964"/>
    <w:rsid w:val="00202FCA"/>
    <w:rsid w:val="002036FA"/>
    <w:rsid w:val="002039AA"/>
    <w:rsid w:val="00203F31"/>
    <w:rsid w:val="002048EC"/>
    <w:rsid w:val="0021105B"/>
    <w:rsid w:val="00211920"/>
    <w:rsid w:val="00212FCC"/>
    <w:rsid w:val="002138F1"/>
    <w:rsid w:val="00217F61"/>
    <w:rsid w:val="00221803"/>
    <w:rsid w:val="00222E1B"/>
    <w:rsid w:val="00223296"/>
    <w:rsid w:val="00224B13"/>
    <w:rsid w:val="0022586C"/>
    <w:rsid w:val="00227621"/>
    <w:rsid w:val="00227DF1"/>
    <w:rsid w:val="002301C9"/>
    <w:rsid w:val="00231C78"/>
    <w:rsid w:val="00232EAA"/>
    <w:rsid w:val="00234740"/>
    <w:rsid w:val="00234746"/>
    <w:rsid w:val="00237C74"/>
    <w:rsid w:val="00242AB1"/>
    <w:rsid w:val="00244B8F"/>
    <w:rsid w:val="002452F0"/>
    <w:rsid w:val="00246312"/>
    <w:rsid w:val="00247E60"/>
    <w:rsid w:val="002503BE"/>
    <w:rsid w:val="00251610"/>
    <w:rsid w:val="002520FE"/>
    <w:rsid w:val="0025462A"/>
    <w:rsid w:val="00255E66"/>
    <w:rsid w:val="00256DF4"/>
    <w:rsid w:val="0025742E"/>
    <w:rsid w:val="002577B8"/>
    <w:rsid w:val="00260FBA"/>
    <w:rsid w:val="00262BCB"/>
    <w:rsid w:val="00263EC5"/>
    <w:rsid w:val="00264481"/>
    <w:rsid w:val="002674B7"/>
    <w:rsid w:val="002679C2"/>
    <w:rsid w:val="00274781"/>
    <w:rsid w:val="00276036"/>
    <w:rsid w:val="002762DA"/>
    <w:rsid w:val="002768AD"/>
    <w:rsid w:val="00280D1F"/>
    <w:rsid w:val="002821A2"/>
    <w:rsid w:val="00283287"/>
    <w:rsid w:val="00284D67"/>
    <w:rsid w:val="00286427"/>
    <w:rsid w:val="00286802"/>
    <w:rsid w:val="002903C3"/>
    <w:rsid w:val="00295A6E"/>
    <w:rsid w:val="00296194"/>
    <w:rsid w:val="00296F65"/>
    <w:rsid w:val="002975D4"/>
    <w:rsid w:val="002A20A7"/>
    <w:rsid w:val="002A3623"/>
    <w:rsid w:val="002A5C69"/>
    <w:rsid w:val="002A71B3"/>
    <w:rsid w:val="002B17D6"/>
    <w:rsid w:val="002B4E3E"/>
    <w:rsid w:val="002B523A"/>
    <w:rsid w:val="002B5937"/>
    <w:rsid w:val="002B5EFD"/>
    <w:rsid w:val="002C28E3"/>
    <w:rsid w:val="002C3435"/>
    <w:rsid w:val="002C434A"/>
    <w:rsid w:val="002C45FC"/>
    <w:rsid w:val="002C4D90"/>
    <w:rsid w:val="002C5221"/>
    <w:rsid w:val="002C6580"/>
    <w:rsid w:val="002C6728"/>
    <w:rsid w:val="002C6E8D"/>
    <w:rsid w:val="002D31CC"/>
    <w:rsid w:val="002D479F"/>
    <w:rsid w:val="002D5730"/>
    <w:rsid w:val="002E00B8"/>
    <w:rsid w:val="002E108C"/>
    <w:rsid w:val="002E1B6D"/>
    <w:rsid w:val="002E288C"/>
    <w:rsid w:val="002E3FA2"/>
    <w:rsid w:val="002E4BA9"/>
    <w:rsid w:val="002E4BD9"/>
    <w:rsid w:val="002E50D6"/>
    <w:rsid w:val="002F238F"/>
    <w:rsid w:val="002F3BFB"/>
    <w:rsid w:val="002F4B6E"/>
    <w:rsid w:val="002F4E81"/>
    <w:rsid w:val="002F7935"/>
    <w:rsid w:val="0030178E"/>
    <w:rsid w:val="00301DE9"/>
    <w:rsid w:val="00302990"/>
    <w:rsid w:val="0030323A"/>
    <w:rsid w:val="00304378"/>
    <w:rsid w:val="00306A36"/>
    <w:rsid w:val="00306AF9"/>
    <w:rsid w:val="003102A7"/>
    <w:rsid w:val="00311269"/>
    <w:rsid w:val="003129A1"/>
    <w:rsid w:val="00313F52"/>
    <w:rsid w:val="00321398"/>
    <w:rsid w:val="00322309"/>
    <w:rsid w:val="00325C1A"/>
    <w:rsid w:val="0032777B"/>
    <w:rsid w:val="00327DAD"/>
    <w:rsid w:val="00334BAB"/>
    <w:rsid w:val="00334FE1"/>
    <w:rsid w:val="003356AB"/>
    <w:rsid w:val="00341CD4"/>
    <w:rsid w:val="0034466A"/>
    <w:rsid w:val="00345505"/>
    <w:rsid w:val="00345E11"/>
    <w:rsid w:val="003463BE"/>
    <w:rsid w:val="003513A0"/>
    <w:rsid w:val="0035253A"/>
    <w:rsid w:val="0035555D"/>
    <w:rsid w:val="00357200"/>
    <w:rsid w:val="00357522"/>
    <w:rsid w:val="00360426"/>
    <w:rsid w:val="00363048"/>
    <w:rsid w:val="003630B8"/>
    <w:rsid w:val="00363AC5"/>
    <w:rsid w:val="00365D41"/>
    <w:rsid w:val="003718EE"/>
    <w:rsid w:val="00372552"/>
    <w:rsid w:val="00372E92"/>
    <w:rsid w:val="00376AEC"/>
    <w:rsid w:val="0038003C"/>
    <w:rsid w:val="003804D4"/>
    <w:rsid w:val="003819A6"/>
    <w:rsid w:val="00385558"/>
    <w:rsid w:val="003855F7"/>
    <w:rsid w:val="003946F8"/>
    <w:rsid w:val="003964E9"/>
    <w:rsid w:val="00397122"/>
    <w:rsid w:val="00397B82"/>
    <w:rsid w:val="003A0290"/>
    <w:rsid w:val="003A1C12"/>
    <w:rsid w:val="003A3433"/>
    <w:rsid w:val="003A46CB"/>
    <w:rsid w:val="003A635A"/>
    <w:rsid w:val="003A6809"/>
    <w:rsid w:val="003A6E3B"/>
    <w:rsid w:val="003B0DD2"/>
    <w:rsid w:val="003B0DD3"/>
    <w:rsid w:val="003B2A00"/>
    <w:rsid w:val="003C06D5"/>
    <w:rsid w:val="003C201F"/>
    <w:rsid w:val="003C337E"/>
    <w:rsid w:val="003C4C27"/>
    <w:rsid w:val="003C7DDE"/>
    <w:rsid w:val="003D341A"/>
    <w:rsid w:val="003D3F81"/>
    <w:rsid w:val="003D7321"/>
    <w:rsid w:val="003E31E5"/>
    <w:rsid w:val="003E53C0"/>
    <w:rsid w:val="003F1258"/>
    <w:rsid w:val="003F1913"/>
    <w:rsid w:val="003F56BD"/>
    <w:rsid w:val="0040115A"/>
    <w:rsid w:val="00401A7B"/>
    <w:rsid w:val="00405288"/>
    <w:rsid w:val="0040731D"/>
    <w:rsid w:val="004109F7"/>
    <w:rsid w:val="00410D93"/>
    <w:rsid w:val="00413E63"/>
    <w:rsid w:val="00415D83"/>
    <w:rsid w:val="0041784D"/>
    <w:rsid w:val="00422278"/>
    <w:rsid w:val="00422F3E"/>
    <w:rsid w:val="004254E7"/>
    <w:rsid w:val="00431019"/>
    <w:rsid w:val="004310F9"/>
    <w:rsid w:val="004331F5"/>
    <w:rsid w:val="0043352A"/>
    <w:rsid w:val="00433797"/>
    <w:rsid w:val="00433E39"/>
    <w:rsid w:val="00435E7C"/>
    <w:rsid w:val="004363F0"/>
    <w:rsid w:val="00442170"/>
    <w:rsid w:val="00443606"/>
    <w:rsid w:val="004467CF"/>
    <w:rsid w:val="004528F9"/>
    <w:rsid w:val="00454AEF"/>
    <w:rsid w:val="0046136C"/>
    <w:rsid w:val="00463DC1"/>
    <w:rsid w:val="0046458D"/>
    <w:rsid w:val="004647CC"/>
    <w:rsid w:val="00464E4E"/>
    <w:rsid w:val="0046721D"/>
    <w:rsid w:val="00471AED"/>
    <w:rsid w:val="004722E5"/>
    <w:rsid w:val="0047422A"/>
    <w:rsid w:val="0047609F"/>
    <w:rsid w:val="004778FC"/>
    <w:rsid w:val="0048065D"/>
    <w:rsid w:val="0048074F"/>
    <w:rsid w:val="004841A2"/>
    <w:rsid w:val="004848BE"/>
    <w:rsid w:val="0048630A"/>
    <w:rsid w:val="0048635F"/>
    <w:rsid w:val="00487EE1"/>
    <w:rsid w:val="00490311"/>
    <w:rsid w:val="00490BD1"/>
    <w:rsid w:val="00492368"/>
    <w:rsid w:val="00493981"/>
    <w:rsid w:val="00494751"/>
    <w:rsid w:val="00495E4D"/>
    <w:rsid w:val="0049612C"/>
    <w:rsid w:val="0049666A"/>
    <w:rsid w:val="00496CFC"/>
    <w:rsid w:val="004A01F7"/>
    <w:rsid w:val="004A09A4"/>
    <w:rsid w:val="004A2931"/>
    <w:rsid w:val="004A599D"/>
    <w:rsid w:val="004B18D8"/>
    <w:rsid w:val="004B1C64"/>
    <w:rsid w:val="004B2FCC"/>
    <w:rsid w:val="004B3095"/>
    <w:rsid w:val="004B3704"/>
    <w:rsid w:val="004B38E1"/>
    <w:rsid w:val="004B54D4"/>
    <w:rsid w:val="004B5F6C"/>
    <w:rsid w:val="004B730F"/>
    <w:rsid w:val="004C0715"/>
    <w:rsid w:val="004C3784"/>
    <w:rsid w:val="004C449E"/>
    <w:rsid w:val="004C6EBB"/>
    <w:rsid w:val="004D0DAD"/>
    <w:rsid w:val="004D41EF"/>
    <w:rsid w:val="004D4FBD"/>
    <w:rsid w:val="004D5A96"/>
    <w:rsid w:val="004D664F"/>
    <w:rsid w:val="004D7BC0"/>
    <w:rsid w:val="004E1358"/>
    <w:rsid w:val="004E298F"/>
    <w:rsid w:val="004E43D2"/>
    <w:rsid w:val="004E4C56"/>
    <w:rsid w:val="004E7D53"/>
    <w:rsid w:val="004F3A46"/>
    <w:rsid w:val="004F5491"/>
    <w:rsid w:val="004F7C1A"/>
    <w:rsid w:val="00503221"/>
    <w:rsid w:val="005068D6"/>
    <w:rsid w:val="00507C9A"/>
    <w:rsid w:val="00512708"/>
    <w:rsid w:val="00513F10"/>
    <w:rsid w:val="00520691"/>
    <w:rsid w:val="00521AA6"/>
    <w:rsid w:val="0052328F"/>
    <w:rsid w:val="00524706"/>
    <w:rsid w:val="00530988"/>
    <w:rsid w:val="005310EF"/>
    <w:rsid w:val="005312A0"/>
    <w:rsid w:val="00534DDE"/>
    <w:rsid w:val="005358A3"/>
    <w:rsid w:val="00536D14"/>
    <w:rsid w:val="005402CB"/>
    <w:rsid w:val="0054194C"/>
    <w:rsid w:val="00547309"/>
    <w:rsid w:val="005514D6"/>
    <w:rsid w:val="005539AA"/>
    <w:rsid w:val="0055451A"/>
    <w:rsid w:val="00556298"/>
    <w:rsid w:val="0055774A"/>
    <w:rsid w:val="00561525"/>
    <w:rsid w:val="005636FF"/>
    <w:rsid w:val="00564709"/>
    <w:rsid w:val="00564C7E"/>
    <w:rsid w:val="005654A4"/>
    <w:rsid w:val="00566F6D"/>
    <w:rsid w:val="00567096"/>
    <w:rsid w:val="00570F38"/>
    <w:rsid w:val="005713EF"/>
    <w:rsid w:val="00571EAD"/>
    <w:rsid w:val="00581AF1"/>
    <w:rsid w:val="00583202"/>
    <w:rsid w:val="00587B72"/>
    <w:rsid w:val="00590A8A"/>
    <w:rsid w:val="00591171"/>
    <w:rsid w:val="00591C75"/>
    <w:rsid w:val="00591D07"/>
    <w:rsid w:val="00594B1C"/>
    <w:rsid w:val="0059545A"/>
    <w:rsid w:val="005956D6"/>
    <w:rsid w:val="00596ADE"/>
    <w:rsid w:val="005A3E4E"/>
    <w:rsid w:val="005A48D5"/>
    <w:rsid w:val="005A58A6"/>
    <w:rsid w:val="005B213C"/>
    <w:rsid w:val="005B3814"/>
    <w:rsid w:val="005B3D1A"/>
    <w:rsid w:val="005B445C"/>
    <w:rsid w:val="005B473D"/>
    <w:rsid w:val="005B4EEB"/>
    <w:rsid w:val="005B5007"/>
    <w:rsid w:val="005B73F1"/>
    <w:rsid w:val="005C0081"/>
    <w:rsid w:val="005C0EDF"/>
    <w:rsid w:val="005C25C1"/>
    <w:rsid w:val="005C3369"/>
    <w:rsid w:val="005C7DC2"/>
    <w:rsid w:val="005D2C1D"/>
    <w:rsid w:val="005D2DA6"/>
    <w:rsid w:val="005D4A0A"/>
    <w:rsid w:val="005D52D3"/>
    <w:rsid w:val="005D53AC"/>
    <w:rsid w:val="005E5C24"/>
    <w:rsid w:val="005F24A0"/>
    <w:rsid w:val="005F3081"/>
    <w:rsid w:val="005F40DB"/>
    <w:rsid w:val="005F727A"/>
    <w:rsid w:val="00601CB8"/>
    <w:rsid w:val="00601E47"/>
    <w:rsid w:val="00604A3E"/>
    <w:rsid w:val="00606E26"/>
    <w:rsid w:val="00607A7E"/>
    <w:rsid w:val="00610E90"/>
    <w:rsid w:val="00610EFD"/>
    <w:rsid w:val="0061353F"/>
    <w:rsid w:val="006170F6"/>
    <w:rsid w:val="006171CD"/>
    <w:rsid w:val="00620042"/>
    <w:rsid w:val="0062139B"/>
    <w:rsid w:val="00623469"/>
    <w:rsid w:val="0062763C"/>
    <w:rsid w:val="00631069"/>
    <w:rsid w:val="006315B1"/>
    <w:rsid w:val="00631B7D"/>
    <w:rsid w:val="00637E05"/>
    <w:rsid w:val="00640950"/>
    <w:rsid w:val="00642277"/>
    <w:rsid w:val="00642963"/>
    <w:rsid w:val="00643F54"/>
    <w:rsid w:val="00644A01"/>
    <w:rsid w:val="00654393"/>
    <w:rsid w:val="0065599B"/>
    <w:rsid w:val="00655AF8"/>
    <w:rsid w:val="00655F6D"/>
    <w:rsid w:val="00656B93"/>
    <w:rsid w:val="006609BE"/>
    <w:rsid w:val="00662C2F"/>
    <w:rsid w:val="0066433B"/>
    <w:rsid w:val="006645D7"/>
    <w:rsid w:val="00670551"/>
    <w:rsid w:val="006716FC"/>
    <w:rsid w:val="00677EA4"/>
    <w:rsid w:val="00680CD1"/>
    <w:rsid w:val="006824A9"/>
    <w:rsid w:val="00682DA0"/>
    <w:rsid w:val="006830AC"/>
    <w:rsid w:val="00686B55"/>
    <w:rsid w:val="00687637"/>
    <w:rsid w:val="00692685"/>
    <w:rsid w:val="006A0695"/>
    <w:rsid w:val="006A1FF3"/>
    <w:rsid w:val="006A334C"/>
    <w:rsid w:val="006A3513"/>
    <w:rsid w:val="006A3E4B"/>
    <w:rsid w:val="006A5A17"/>
    <w:rsid w:val="006A5A2C"/>
    <w:rsid w:val="006A5D72"/>
    <w:rsid w:val="006A5E52"/>
    <w:rsid w:val="006A69C9"/>
    <w:rsid w:val="006B10E6"/>
    <w:rsid w:val="006B1453"/>
    <w:rsid w:val="006B280C"/>
    <w:rsid w:val="006C401B"/>
    <w:rsid w:val="006C4D34"/>
    <w:rsid w:val="006C7109"/>
    <w:rsid w:val="006C7B4F"/>
    <w:rsid w:val="006D2736"/>
    <w:rsid w:val="006D2954"/>
    <w:rsid w:val="006D5035"/>
    <w:rsid w:val="006D507F"/>
    <w:rsid w:val="006D5ED8"/>
    <w:rsid w:val="006D6E3D"/>
    <w:rsid w:val="006D772E"/>
    <w:rsid w:val="006D7A3C"/>
    <w:rsid w:val="006E3D69"/>
    <w:rsid w:val="006E57FA"/>
    <w:rsid w:val="006E74F7"/>
    <w:rsid w:val="006F288D"/>
    <w:rsid w:val="006F33E6"/>
    <w:rsid w:val="00700913"/>
    <w:rsid w:val="00703914"/>
    <w:rsid w:val="00705E1C"/>
    <w:rsid w:val="0070641F"/>
    <w:rsid w:val="00707ACA"/>
    <w:rsid w:val="0071117B"/>
    <w:rsid w:val="00715467"/>
    <w:rsid w:val="007154F9"/>
    <w:rsid w:val="007164F1"/>
    <w:rsid w:val="00725192"/>
    <w:rsid w:val="007264BB"/>
    <w:rsid w:val="00727C1F"/>
    <w:rsid w:val="00731FED"/>
    <w:rsid w:val="00731FF8"/>
    <w:rsid w:val="00732514"/>
    <w:rsid w:val="00733307"/>
    <w:rsid w:val="007335B3"/>
    <w:rsid w:val="00736329"/>
    <w:rsid w:val="00736BA4"/>
    <w:rsid w:val="0074769F"/>
    <w:rsid w:val="00751A36"/>
    <w:rsid w:val="00753282"/>
    <w:rsid w:val="007533F9"/>
    <w:rsid w:val="00754146"/>
    <w:rsid w:val="00754D50"/>
    <w:rsid w:val="00761B45"/>
    <w:rsid w:val="0076591C"/>
    <w:rsid w:val="00766015"/>
    <w:rsid w:val="0076729F"/>
    <w:rsid w:val="0076762C"/>
    <w:rsid w:val="00771447"/>
    <w:rsid w:val="0077268B"/>
    <w:rsid w:val="00772921"/>
    <w:rsid w:val="007750AC"/>
    <w:rsid w:val="00775A41"/>
    <w:rsid w:val="007770CE"/>
    <w:rsid w:val="00777276"/>
    <w:rsid w:val="00777F24"/>
    <w:rsid w:val="007800E6"/>
    <w:rsid w:val="0078031D"/>
    <w:rsid w:val="007806C0"/>
    <w:rsid w:val="00780CEE"/>
    <w:rsid w:val="00785D91"/>
    <w:rsid w:val="00791A96"/>
    <w:rsid w:val="00793D91"/>
    <w:rsid w:val="007948F1"/>
    <w:rsid w:val="007953A0"/>
    <w:rsid w:val="007B1BF0"/>
    <w:rsid w:val="007B499C"/>
    <w:rsid w:val="007B7FB1"/>
    <w:rsid w:val="007C1429"/>
    <w:rsid w:val="007C237A"/>
    <w:rsid w:val="007C568C"/>
    <w:rsid w:val="007C7429"/>
    <w:rsid w:val="007D126A"/>
    <w:rsid w:val="007D1984"/>
    <w:rsid w:val="007D4442"/>
    <w:rsid w:val="007E0A48"/>
    <w:rsid w:val="007E0FEF"/>
    <w:rsid w:val="007E1203"/>
    <w:rsid w:val="007E1552"/>
    <w:rsid w:val="007E23A7"/>
    <w:rsid w:val="007E23B3"/>
    <w:rsid w:val="007E24B7"/>
    <w:rsid w:val="007E513F"/>
    <w:rsid w:val="007E57AC"/>
    <w:rsid w:val="007E5C73"/>
    <w:rsid w:val="007E62DC"/>
    <w:rsid w:val="007F2F82"/>
    <w:rsid w:val="00801AFB"/>
    <w:rsid w:val="0080222C"/>
    <w:rsid w:val="00804B83"/>
    <w:rsid w:val="00807D14"/>
    <w:rsid w:val="008118CC"/>
    <w:rsid w:val="00811AE4"/>
    <w:rsid w:val="00812BEA"/>
    <w:rsid w:val="00813744"/>
    <w:rsid w:val="008145C1"/>
    <w:rsid w:val="008162AA"/>
    <w:rsid w:val="008203BC"/>
    <w:rsid w:val="008205C1"/>
    <w:rsid w:val="00822E53"/>
    <w:rsid w:val="00823B27"/>
    <w:rsid w:val="00831E30"/>
    <w:rsid w:val="00833FEA"/>
    <w:rsid w:val="00836B49"/>
    <w:rsid w:val="008431DE"/>
    <w:rsid w:val="008535B0"/>
    <w:rsid w:val="00855D39"/>
    <w:rsid w:val="0085618F"/>
    <w:rsid w:val="00860182"/>
    <w:rsid w:val="00860311"/>
    <w:rsid w:val="00862264"/>
    <w:rsid w:val="00863185"/>
    <w:rsid w:val="008637E8"/>
    <w:rsid w:val="00865A46"/>
    <w:rsid w:val="00865E77"/>
    <w:rsid w:val="0086641D"/>
    <w:rsid w:val="00870220"/>
    <w:rsid w:val="00870E6F"/>
    <w:rsid w:val="0087647B"/>
    <w:rsid w:val="00880CF1"/>
    <w:rsid w:val="00881999"/>
    <w:rsid w:val="00883689"/>
    <w:rsid w:val="00885A5A"/>
    <w:rsid w:val="00886A24"/>
    <w:rsid w:val="008907E9"/>
    <w:rsid w:val="00891B56"/>
    <w:rsid w:val="008945F8"/>
    <w:rsid w:val="00894AAD"/>
    <w:rsid w:val="008A140B"/>
    <w:rsid w:val="008A2A22"/>
    <w:rsid w:val="008A36D6"/>
    <w:rsid w:val="008A5E3D"/>
    <w:rsid w:val="008A7A21"/>
    <w:rsid w:val="008A7F5D"/>
    <w:rsid w:val="008B0519"/>
    <w:rsid w:val="008B28F3"/>
    <w:rsid w:val="008B7774"/>
    <w:rsid w:val="008C076B"/>
    <w:rsid w:val="008C14FB"/>
    <w:rsid w:val="008C2089"/>
    <w:rsid w:val="008C452C"/>
    <w:rsid w:val="008C5043"/>
    <w:rsid w:val="008C5418"/>
    <w:rsid w:val="008C6850"/>
    <w:rsid w:val="008C7368"/>
    <w:rsid w:val="008C7EA0"/>
    <w:rsid w:val="008D10F8"/>
    <w:rsid w:val="008D1E51"/>
    <w:rsid w:val="008E0D3A"/>
    <w:rsid w:val="008E224B"/>
    <w:rsid w:val="008E47C6"/>
    <w:rsid w:val="008E7835"/>
    <w:rsid w:val="008F0B5A"/>
    <w:rsid w:val="008F2F35"/>
    <w:rsid w:val="008F32FD"/>
    <w:rsid w:val="008F4D3F"/>
    <w:rsid w:val="008F6237"/>
    <w:rsid w:val="009033B9"/>
    <w:rsid w:val="0090701B"/>
    <w:rsid w:val="00907B89"/>
    <w:rsid w:val="0091670C"/>
    <w:rsid w:val="00920C5A"/>
    <w:rsid w:val="00921379"/>
    <w:rsid w:val="00921D78"/>
    <w:rsid w:val="00922658"/>
    <w:rsid w:val="00924363"/>
    <w:rsid w:val="00924A98"/>
    <w:rsid w:val="009257BE"/>
    <w:rsid w:val="00925F88"/>
    <w:rsid w:val="00930FC3"/>
    <w:rsid w:val="00931E6B"/>
    <w:rsid w:val="009320ED"/>
    <w:rsid w:val="00932A4C"/>
    <w:rsid w:val="009339B3"/>
    <w:rsid w:val="00936E48"/>
    <w:rsid w:val="009414A7"/>
    <w:rsid w:val="00942245"/>
    <w:rsid w:val="00944195"/>
    <w:rsid w:val="00950D27"/>
    <w:rsid w:val="00952039"/>
    <w:rsid w:val="009537A8"/>
    <w:rsid w:val="00953B6E"/>
    <w:rsid w:val="009570C6"/>
    <w:rsid w:val="0096063F"/>
    <w:rsid w:val="0096276F"/>
    <w:rsid w:val="00964385"/>
    <w:rsid w:val="0096451C"/>
    <w:rsid w:val="00966DFE"/>
    <w:rsid w:val="00973F1C"/>
    <w:rsid w:val="00980391"/>
    <w:rsid w:val="009805E8"/>
    <w:rsid w:val="00980F42"/>
    <w:rsid w:val="00984388"/>
    <w:rsid w:val="00990AC1"/>
    <w:rsid w:val="00991A5A"/>
    <w:rsid w:val="00992C83"/>
    <w:rsid w:val="009A1717"/>
    <w:rsid w:val="009A2431"/>
    <w:rsid w:val="009A2DD0"/>
    <w:rsid w:val="009A437F"/>
    <w:rsid w:val="009A512F"/>
    <w:rsid w:val="009A55C3"/>
    <w:rsid w:val="009A6A41"/>
    <w:rsid w:val="009A6E80"/>
    <w:rsid w:val="009A7FE7"/>
    <w:rsid w:val="009B19C0"/>
    <w:rsid w:val="009B2291"/>
    <w:rsid w:val="009B43F1"/>
    <w:rsid w:val="009B544C"/>
    <w:rsid w:val="009B6491"/>
    <w:rsid w:val="009C5E05"/>
    <w:rsid w:val="009C7231"/>
    <w:rsid w:val="009C7901"/>
    <w:rsid w:val="009D718A"/>
    <w:rsid w:val="009E0F34"/>
    <w:rsid w:val="009E1B1A"/>
    <w:rsid w:val="009E3812"/>
    <w:rsid w:val="009E38BF"/>
    <w:rsid w:val="009E46D8"/>
    <w:rsid w:val="009F3757"/>
    <w:rsid w:val="009F3F85"/>
    <w:rsid w:val="00A02D47"/>
    <w:rsid w:val="00A02F9D"/>
    <w:rsid w:val="00A06F5A"/>
    <w:rsid w:val="00A06FD9"/>
    <w:rsid w:val="00A074B0"/>
    <w:rsid w:val="00A119E1"/>
    <w:rsid w:val="00A13B8D"/>
    <w:rsid w:val="00A13C30"/>
    <w:rsid w:val="00A14C72"/>
    <w:rsid w:val="00A1569E"/>
    <w:rsid w:val="00A15889"/>
    <w:rsid w:val="00A20430"/>
    <w:rsid w:val="00A21F1C"/>
    <w:rsid w:val="00A21F76"/>
    <w:rsid w:val="00A23181"/>
    <w:rsid w:val="00A242DC"/>
    <w:rsid w:val="00A24A4B"/>
    <w:rsid w:val="00A253F3"/>
    <w:rsid w:val="00A26EF7"/>
    <w:rsid w:val="00A27BBC"/>
    <w:rsid w:val="00A307DF"/>
    <w:rsid w:val="00A30E7E"/>
    <w:rsid w:val="00A33A28"/>
    <w:rsid w:val="00A33F13"/>
    <w:rsid w:val="00A35876"/>
    <w:rsid w:val="00A35D88"/>
    <w:rsid w:val="00A36426"/>
    <w:rsid w:val="00A4295E"/>
    <w:rsid w:val="00A42A26"/>
    <w:rsid w:val="00A44C96"/>
    <w:rsid w:val="00A510A2"/>
    <w:rsid w:val="00A52ACB"/>
    <w:rsid w:val="00A5682D"/>
    <w:rsid w:val="00A618D9"/>
    <w:rsid w:val="00A63E51"/>
    <w:rsid w:val="00A65542"/>
    <w:rsid w:val="00A65624"/>
    <w:rsid w:val="00A67AEA"/>
    <w:rsid w:val="00A71373"/>
    <w:rsid w:val="00A71DAB"/>
    <w:rsid w:val="00A729E1"/>
    <w:rsid w:val="00A72D35"/>
    <w:rsid w:val="00A73902"/>
    <w:rsid w:val="00A77343"/>
    <w:rsid w:val="00A81EB6"/>
    <w:rsid w:val="00A84619"/>
    <w:rsid w:val="00A853B4"/>
    <w:rsid w:val="00A86F14"/>
    <w:rsid w:val="00A87C31"/>
    <w:rsid w:val="00A90205"/>
    <w:rsid w:val="00A906B1"/>
    <w:rsid w:val="00A90B7F"/>
    <w:rsid w:val="00A9259C"/>
    <w:rsid w:val="00A95EB7"/>
    <w:rsid w:val="00A96268"/>
    <w:rsid w:val="00AA40FC"/>
    <w:rsid w:val="00AA41D4"/>
    <w:rsid w:val="00AA48B3"/>
    <w:rsid w:val="00AA64AB"/>
    <w:rsid w:val="00AA7D58"/>
    <w:rsid w:val="00AB58C8"/>
    <w:rsid w:val="00AB6930"/>
    <w:rsid w:val="00AC12AB"/>
    <w:rsid w:val="00AC35B0"/>
    <w:rsid w:val="00AC406D"/>
    <w:rsid w:val="00AC68EB"/>
    <w:rsid w:val="00AC7822"/>
    <w:rsid w:val="00AD0202"/>
    <w:rsid w:val="00AD086D"/>
    <w:rsid w:val="00AD431B"/>
    <w:rsid w:val="00AD4331"/>
    <w:rsid w:val="00AD45F6"/>
    <w:rsid w:val="00AD6DCA"/>
    <w:rsid w:val="00AE15FE"/>
    <w:rsid w:val="00AE551E"/>
    <w:rsid w:val="00AE58A9"/>
    <w:rsid w:val="00AE7608"/>
    <w:rsid w:val="00AF4020"/>
    <w:rsid w:val="00AF53F1"/>
    <w:rsid w:val="00B01CAE"/>
    <w:rsid w:val="00B01DEF"/>
    <w:rsid w:val="00B01F79"/>
    <w:rsid w:val="00B02C00"/>
    <w:rsid w:val="00B04676"/>
    <w:rsid w:val="00B052F0"/>
    <w:rsid w:val="00B05953"/>
    <w:rsid w:val="00B05C11"/>
    <w:rsid w:val="00B16614"/>
    <w:rsid w:val="00B17C5D"/>
    <w:rsid w:val="00B2085F"/>
    <w:rsid w:val="00B20FDC"/>
    <w:rsid w:val="00B21CF8"/>
    <w:rsid w:val="00B31CBA"/>
    <w:rsid w:val="00B325A8"/>
    <w:rsid w:val="00B36DFB"/>
    <w:rsid w:val="00B41EFA"/>
    <w:rsid w:val="00B42AF9"/>
    <w:rsid w:val="00B433CB"/>
    <w:rsid w:val="00B4373B"/>
    <w:rsid w:val="00B46726"/>
    <w:rsid w:val="00B46F09"/>
    <w:rsid w:val="00B47078"/>
    <w:rsid w:val="00B53CE3"/>
    <w:rsid w:val="00B54BEB"/>
    <w:rsid w:val="00B5705C"/>
    <w:rsid w:val="00B57F2D"/>
    <w:rsid w:val="00B60F7D"/>
    <w:rsid w:val="00B63514"/>
    <w:rsid w:val="00B64FD3"/>
    <w:rsid w:val="00B65A78"/>
    <w:rsid w:val="00B66F2C"/>
    <w:rsid w:val="00B7075F"/>
    <w:rsid w:val="00B70E3F"/>
    <w:rsid w:val="00B7141F"/>
    <w:rsid w:val="00B740CD"/>
    <w:rsid w:val="00B74B35"/>
    <w:rsid w:val="00B75BAC"/>
    <w:rsid w:val="00B8178B"/>
    <w:rsid w:val="00B81CA5"/>
    <w:rsid w:val="00B82108"/>
    <w:rsid w:val="00B82EA4"/>
    <w:rsid w:val="00B856F0"/>
    <w:rsid w:val="00B9031E"/>
    <w:rsid w:val="00B92078"/>
    <w:rsid w:val="00B95552"/>
    <w:rsid w:val="00B960A3"/>
    <w:rsid w:val="00B97ECA"/>
    <w:rsid w:val="00BA1557"/>
    <w:rsid w:val="00BA375D"/>
    <w:rsid w:val="00BA552F"/>
    <w:rsid w:val="00BA60A1"/>
    <w:rsid w:val="00BA6EB1"/>
    <w:rsid w:val="00BA7680"/>
    <w:rsid w:val="00BB2CCF"/>
    <w:rsid w:val="00BB499D"/>
    <w:rsid w:val="00BB57E7"/>
    <w:rsid w:val="00BB5B63"/>
    <w:rsid w:val="00BB7E28"/>
    <w:rsid w:val="00BC2390"/>
    <w:rsid w:val="00BC2CE9"/>
    <w:rsid w:val="00BC49AD"/>
    <w:rsid w:val="00BC5140"/>
    <w:rsid w:val="00BC637A"/>
    <w:rsid w:val="00BD10BF"/>
    <w:rsid w:val="00BD24A8"/>
    <w:rsid w:val="00BD6307"/>
    <w:rsid w:val="00BD73B1"/>
    <w:rsid w:val="00BE1248"/>
    <w:rsid w:val="00BE199E"/>
    <w:rsid w:val="00BE34DD"/>
    <w:rsid w:val="00BE56B3"/>
    <w:rsid w:val="00BE5904"/>
    <w:rsid w:val="00BE5975"/>
    <w:rsid w:val="00BF08A9"/>
    <w:rsid w:val="00BF222A"/>
    <w:rsid w:val="00BF2DC8"/>
    <w:rsid w:val="00BF3DBB"/>
    <w:rsid w:val="00C00542"/>
    <w:rsid w:val="00C0119D"/>
    <w:rsid w:val="00C05F74"/>
    <w:rsid w:val="00C0715B"/>
    <w:rsid w:val="00C07B4E"/>
    <w:rsid w:val="00C07EF3"/>
    <w:rsid w:val="00C122BD"/>
    <w:rsid w:val="00C129FD"/>
    <w:rsid w:val="00C13264"/>
    <w:rsid w:val="00C15A07"/>
    <w:rsid w:val="00C1683D"/>
    <w:rsid w:val="00C20401"/>
    <w:rsid w:val="00C20D40"/>
    <w:rsid w:val="00C22203"/>
    <w:rsid w:val="00C2246D"/>
    <w:rsid w:val="00C233C7"/>
    <w:rsid w:val="00C246A1"/>
    <w:rsid w:val="00C274EE"/>
    <w:rsid w:val="00C30DE3"/>
    <w:rsid w:val="00C33E91"/>
    <w:rsid w:val="00C351D6"/>
    <w:rsid w:val="00C362FF"/>
    <w:rsid w:val="00C369F9"/>
    <w:rsid w:val="00C37BA1"/>
    <w:rsid w:val="00C41B38"/>
    <w:rsid w:val="00C43FB2"/>
    <w:rsid w:val="00C4427B"/>
    <w:rsid w:val="00C45578"/>
    <w:rsid w:val="00C46F9C"/>
    <w:rsid w:val="00C4715D"/>
    <w:rsid w:val="00C504C9"/>
    <w:rsid w:val="00C50F0D"/>
    <w:rsid w:val="00C51249"/>
    <w:rsid w:val="00C51A6C"/>
    <w:rsid w:val="00C51B09"/>
    <w:rsid w:val="00C617A9"/>
    <w:rsid w:val="00C61D76"/>
    <w:rsid w:val="00C63D47"/>
    <w:rsid w:val="00C64A8F"/>
    <w:rsid w:val="00C676A1"/>
    <w:rsid w:val="00C67B21"/>
    <w:rsid w:val="00C71CC8"/>
    <w:rsid w:val="00C73FF5"/>
    <w:rsid w:val="00C755E3"/>
    <w:rsid w:val="00C77DB1"/>
    <w:rsid w:val="00C81520"/>
    <w:rsid w:val="00C818DA"/>
    <w:rsid w:val="00C81C9B"/>
    <w:rsid w:val="00C854F7"/>
    <w:rsid w:val="00C86FFF"/>
    <w:rsid w:val="00C913E6"/>
    <w:rsid w:val="00C92F00"/>
    <w:rsid w:val="00C94696"/>
    <w:rsid w:val="00C9615A"/>
    <w:rsid w:val="00C96306"/>
    <w:rsid w:val="00C96D33"/>
    <w:rsid w:val="00C97B02"/>
    <w:rsid w:val="00C97D18"/>
    <w:rsid w:val="00CA2000"/>
    <w:rsid w:val="00CA2530"/>
    <w:rsid w:val="00CA3ED4"/>
    <w:rsid w:val="00CA7065"/>
    <w:rsid w:val="00CA7FE5"/>
    <w:rsid w:val="00CB0AAF"/>
    <w:rsid w:val="00CB2D93"/>
    <w:rsid w:val="00CB7E5A"/>
    <w:rsid w:val="00CC3CBC"/>
    <w:rsid w:val="00CD190F"/>
    <w:rsid w:val="00CD23FF"/>
    <w:rsid w:val="00CD3E0F"/>
    <w:rsid w:val="00CD5AD0"/>
    <w:rsid w:val="00CD6B59"/>
    <w:rsid w:val="00CD6EF6"/>
    <w:rsid w:val="00CE0AD0"/>
    <w:rsid w:val="00CE27E4"/>
    <w:rsid w:val="00CE2AC8"/>
    <w:rsid w:val="00CE435D"/>
    <w:rsid w:val="00CE70B5"/>
    <w:rsid w:val="00CF0EEA"/>
    <w:rsid w:val="00CF1AC0"/>
    <w:rsid w:val="00CF280A"/>
    <w:rsid w:val="00CF3F95"/>
    <w:rsid w:val="00CF491E"/>
    <w:rsid w:val="00D03E00"/>
    <w:rsid w:val="00D055B4"/>
    <w:rsid w:val="00D06F34"/>
    <w:rsid w:val="00D074EA"/>
    <w:rsid w:val="00D11E95"/>
    <w:rsid w:val="00D127AD"/>
    <w:rsid w:val="00D12A6B"/>
    <w:rsid w:val="00D15036"/>
    <w:rsid w:val="00D2078F"/>
    <w:rsid w:val="00D2243B"/>
    <w:rsid w:val="00D26B84"/>
    <w:rsid w:val="00D32C85"/>
    <w:rsid w:val="00D336DF"/>
    <w:rsid w:val="00D338DD"/>
    <w:rsid w:val="00D350A9"/>
    <w:rsid w:val="00D35650"/>
    <w:rsid w:val="00D363C1"/>
    <w:rsid w:val="00D37D89"/>
    <w:rsid w:val="00D42CA9"/>
    <w:rsid w:val="00D45738"/>
    <w:rsid w:val="00D45ED1"/>
    <w:rsid w:val="00D4757F"/>
    <w:rsid w:val="00D47794"/>
    <w:rsid w:val="00D4790E"/>
    <w:rsid w:val="00D51FCE"/>
    <w:rsid w:val="00D5223B"/>
    <w:rsid w:val="00D56623"/>
    <w:rsid w:val="00D56699"/>
    <w:rsid w:val="00D6349F"/>
    <w:rsid w:val="00D64D42"/>
    <w:rsid w:val="00D70ED6"/>
    <w:rsid w:val="00D7408A"/>
    <w:rsid w:val="00D74384"/>
    <w:rsid w:val="00D76871"/>
    <w:rsid w:val="00D76C04"/>
    <w:rsid w:val="00D76FDD"/>
    <w:rsid w:val="00D77430"/>
    <w:rsid w:val="00D828A2"/>
    <w:rsid w:val="00D8713D"/>
    <w:rsid w:val="00D87F40"/>
    <w:rsid w:val="00D910A1"/>
    <w:rsid w:val="00D94A34"/>
    <w:rsid w:val="00D959A0"/>
    <w:rsid w:val="00D9712C"/>
    <w:rsid w:val="00DA306B"/>
    <w:rsid w:val="00DA399C"/>
    <w:rsid w:val="00DA4A28"/>
    <w:rsid w:val="00DA59AD"/>
    <w:rsid w:val="00DB0CFA"/>
    <w:rsid w:val="00DB41AB"/>
    <w:rsid w:val="00DB5295"/>
    <w:rsid w:val="00DC077A"/>
    <w:rsid w:val="00DC137A"/>
    <w:rsid w:val="00DC1A1B"/>
    <w:rsid w:val="00DC24A2"/>
    <w:rsid w:val="00DC2FBC"/>
    <w:rsid w:val="00DC4B47"/>
    <w:rsid w:val="00DC54A1"/>
    <w:rsid w:val="00DC616F"/>
    <w:rsid w:val="00DD1759"/>
    <w:rsid w:val="00DD1DA1"/>
    <w:rsid w:val="00DD6E33"/>
    <w:rsid w:val="00DD7D29"/>
    <w:rsid w:val="00DE1524"/>
    <w:rsid w:val="00DE17FC"/>
    <w:rsid w:val="00DE18FE"/>
    <w:rsid w:val="00DE1B30"/>
    <w:rsid w:val="00DE2900"/>
    <w:rsid w:val="00DE2F2C"/>
    <w:rsid w:val="00DE649B"/>
    <w:rsid w:val="00DE6A8D"/>
    <w:rsid w:val="00DE7DC3"/>
    <w:rsid w:val="00DE7E1E"/>
    <w:rsid w:val="00DF01E8"/>
    <w:rsid w:val="00DF16CA"/>
    <w:rsid w:val="00DF1E4A"/>
    <w:rsid w:val="00DF343E"/>
    <w:rsid w:val="00DF7EB7"/>
    <w:rsid w:val="00E031E2"/>
    <w:rsid w:val="00E07177"/>
    <w:rsid w:val="00E07FD6"/>
    <w:rsid w:val="00E10288"/>
    <w:rsid w:val="00E10C87"/>
    <w:rsid w:val="00E113B6"/>
    <w:rsid w:val="00E1407D"/>
    <w:rsid w:val="00E166F4"/>
    <w:rsid w:val="00E17407"/>
    <w:rsid w:val="00E20556"/>
    <w:rsid w:val="00E20D24"/>
    <w:rsid w:val="00E23D4A"/>
    <w:rsid w:val="00E27472"/>
    <w:rsid w:val="00E30D2D"/>
    <w:rsid w:val="00E34B3F"/>
    <w:rsid w:val="00E37F75"/>
    <w:rsid w:val="00E40772"/>
    <w:rsid w:val="00E40BD8"/>
    <w:rsid w:val="00E41CD7"/>
    <w:rsid w:val="00E43082"/>
    <w:rsid w:val="00E43209"/>
    <w:rsid w:val="00E4386B"/>
    <w:rsid w:val="00E43E4A"/>
    <w:rsid w:val="00E511B9"/>
    <w:rsid w:val="00E51214"/>
    <w:rsid w:val="00E52DE1"/>
    <w:rsid w:val="00E535EB"/>
    <w:rsid w:val="00E55401"/>
    <w:rsid w:val="00E55E8C"/>
    <w:rsid w:val="00E5670A"/>
    <w:rsid w:val="00E62D5C"/>
    <w:rsid w:val="00E65245"/>
    <w:rsid w:val="00E67AC0"/>
    <w:rsid w:val="00E72AF8"/>
    <w:rsid w:val="00E74355"/>
    <w:rsid w:val="00E760D7"/>
    <w:rsid w:val="00E77EA6"/>
    <w:rsid w:val="00E841F7"/>
    <w:rsid w:val="00E84761"/>
    <w:rsid w:val="00E8546B"/>
    <w:rsid w:val="00E86B4F"/>
    <w:rsid w:val="00E86F24"/>
    <w:rsid w:val="00E873DB"/>
    <w:rsid w:val="00E877D6"/>
    <w:rsid w:val="00E90E89"/>
    <w:rsid w:val="00E910C2"/>
    <w:rsid w:val="00E92A16"/>
    <w:rsid w:val="00EA791B"/>
    <w:rsid w:val="00EB1090"/>
    <w:rsid w:val="00EB150D"/>
    <w:rsid w:val="00EB151D"/>
    <w:rsid w:val="00EB19B2"/>
    <w:rsid w:val="00EB24F2"/>
    <w:rsid w:val="00EB294A"/>
    <w:rsid w:val="00EB4C18"/>
    <w:rsid w:val="00EC080A"/>
    <w:rsid w:val="00EC0DA5"/>
    <w:rsid w:val="00EC1DC3"/>
    <w:rsid w:val="00EC2AFD"/>
    <w:rsid w:val="00EC2D42"/>
    <w:rsid w:val="00EC36DB"/>
    <w:rsid w:val="00EC43CA"/>
    <w:rsid w:val="00EC4B39"/>
    <w:rsid w:val="00EC64D8"/>
    <w:rsid w:val="00EC70D2"/>
    <w:rsid w:val="00EC795E"/>
    <w:rsid w:val="00ED0FE7"/>
    <w:rsid w:val="00ED2C6D"/>
    <w:rsid w:val="00EE1047"/>
    <w:rsid w:val="00EE11F7"/>
    <w:rsid w:val="00EE1279"/>
    <w:rsid w:val="00EE2245"/>
    <w:rsid w:val="00EE2B3B"/>
    <w:rsid w:val="00EE4FCB"/>
    <w:rsid w:val="00EE6890"/>
    <w:rsid w:val="00EE6AA1"/>
    <w:rsid w:val="00EE761C"/>
    <w:rsid w:val="00EE79DC"/>
    <w:rsid w:val="00EF5339"/>
    <w:rsid w:val="00EF589A"/>
    <w:rsid w:val="00EF702B"/>
    <w:rsid w:val="00F01200"/>
    <w:rsid w:val="00F0124A"/>
    <w:rsid w:val="00F1253E"/>
    <w:rsid w:val="00F127D8"/>
    <w:rsid w:val="00F15741"/>
    <w:rsid w:val="00F16E51"/>
    <w:rsid w:val="00F2174F"/>
    <w:rsid w:val="00F22563"/>
    <w:rsid w:val="00F22D99"/>
    <w:rsid w:val="00F231DF"/>
    <w:rsid w:val="00F254DB"/>
    <w:rsid w:val="00F2615C"/>
    <w:rsid w:val="00F2713B"/>
    <w:rsid w:val="00F33EDF"/>
    <w:rsid w:val="00F3708B"/>
    <w:rsid w:val="00F37861"/>
    <w:rsid w:val="00F40E01"/>
    <w:rsid w:val="00F41287"/>
    <w:rsid w:val="00F424BF"/>
    <w:rsid w:val="00F43D9E"/>
    <w:rsid w:val="00F46A79"/>
    <w:rsid w:val="00F47E17"/>
    <w:rsid w:val="00F52081"/>
    <w:rsid w:val="00F54867"/>
    <w:rsid w:val="00F5492D"/>
    <w:rsid w:val="00F54D7A"/>
    <w:rsid w:val="00F550F3"/>
    <w:rsid w:val="00F57806"/>
    <w:rsid w:val="00F628EA"/>
    <w:rsid w:val="00F743C3"/>
    <w:rsid w:val="00F76188"/>
    <w:rsid w:val="00F84180"/>
    <w:rsid w:val="00F877FA"/>
    <w:rsid w:val="00F912BF"/>
    <w:rsid w:val="00F92110"/>
    <w:rsid w:val="00F93081"/>
    <w:rsid w:val="00F953C1"/>
    <w:rsid w:val="00F95D28"/>
    <w:rsid w:val="00F972D1"/>
    <w:rsid w:val="00FA1319"/>
    <w:rsid w:val="00FA20D4"/>
    <w:rsid w:val="00FA2CA1"/>
    <w:rsid w:val="00FA2FD9"/>
    <w:rsid w:val="00FA30D2"/>
    <w:rsid w:val="00FA3A73"/>
    <w:rsid w:val="00FA4250"/>
    <w:rsid w:val="00FA6B44"/>
    <w:rsid w:val="00FA788D"/>
    <w:rsid w:val="00FB0851"/>
    <w:rsid w:val="00FB22FF"/>
    <w:rsid w:val="00FB5450"/>
    <w:rsid w:val="00FB6C71"/>
    <w:rsid w:val="00FB6E21"/>
    <w:rsid w:val="00FB7D72"/>
    <w:rsid w:val="00FC10CD"/>
    <w:rsid w:val="00FC276E"/>
    <w:rsid w:val="00FC3687"/>
    <w:rsid w:val="00FD1988"/>
    <w:rsid w:val="00FD52BD"/>
    <w:rsid w:val="00FD58DA"/>
    <w:rsid w:val="00FE267E"/>
    <w:rsid w:val="00FE3CDB"/>
    <w:rsid w:val="00FE5D4E"/>
    <w:rsid w:val="00FE602F"/>
    <w:rsid w:val="00FE74CF"/>
    <w:rsid w:val="00FF12A1"/>
    <w:rsid w:val="00FF3702"/>
    <w:rsid w:val="00FF37D1"/>
    <w:rsid w:val="00FF5747"/>
    <w:rsid w:val="00FF7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464E4E"/>
  </w:style>
  <w:style w:type="table" w:styleId="a5">
    <w:name w:val="Table Grid"/>
    <w:basedOn w:val="a1"/>
    <w:rsid w:val="00464E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9F3757"/>
    <w:pPr>
      <w:tabs>
        <w:tab w:val="center" w:pos="4252"/>
        <w:tab w:val="right" w:pos="8504"/>
      </w:tabs>
      <w:snapToGrid w:val="0"/>
    </w:pPr>
  </w:style>
  <w:style w:type="paragraph" w:styleId="a8">
    <w:name w:val="footer"/>
    <w:basedOn w:val="a"/>
    <w:link w:val="a9"/>
    <w:rsid w:val="009F3757"/>
    <w:pPr>
      <w:tabs>
        <w:tab w:val="center" w:pos="4252"/>
        <w:tab w:val="right" w:pos="8504"/>
      </w:tabs>
      <w:snapToGrid w:val="0"/>
    </w:pPr>
  </w:style>
  <w:style w:type="character" w:styleId="aa">
    <w:name w:val="page number"/>
    <w:basedOn w:val="a0"/>
    <w:rsid w:val="009F3757"/>
  </w:style>
  <w:style w:type="paragraph" w:styleId="ab">
    <w:name w:val="Body Text"/>
    <w:basedOn w:val="a"/>
    <w:link w:val="ac"/>
    <w:rsid w:val="00703914"/>
    <w:rPr>
      <w:sz w:val="24"/>
    </w:rPr>
  </w:style>
  <w:style w:type="paragraph" w:styleId="ad">
    <w:name w:val="Balloon Text"/>
    <w:basedOn w:val="a"/>
    <w:link w:val="ae"/>
    <w:rsid w:val="00172D70"/>
    <w:rPr>
      <w:rFonts w:asciiTheme="majorHAnsi" w:eastAsiaTheme="majorEastAsia" w:hAnsiTheme="majorHAnsi" w:cstheme="majorBidi"/>
      <w:sz w:val="18"/>
      <w:szCs w:val="18"/>
    </w:rPr>
  </w:style>
  <w:style w:type="character" w:customStyle="1" w:styleId="ae">
    <w:name w:val="吹き出し (文字)"/>
    <w:basedOn w:val="a0"/>
    <w:link w:val="ad"/>
    <w:rsid w:val="00172D70"/>
    <w:rPr>
      <w:rFonts w:asciiTheme="majorHAnsi" w:eastAsiaTheme="majorEastAsia" w:hAnsiTheme="majorHAnsi" w:cstheme="majorBidi"/>
      <w:kern w:val="2"/>
      <w:sz w:val="18"/>
      <w:szCs w:val="18"/>
    </w:rPr>
  </w:style>
  <w:style w:type="character" w:customStyle="1" w:styleId="a9">
    <w:name w:val="フッター (文字)"/>
    <w:basedOn w:val="a0"/>
    <w:link w:val="a8"/>
    <w:uiPriority w:val="99"/>
    <w:rsid w:val="00BB499D"/>
    <w:rPr>
      <w:kern w:val="2"/>
      <w:sz w:val="21"/>
      <w:szCs w:val="24"/>
    </w:rPr>
  </w:style>
  <w:style w:type="paragraph" w:styleId="Web">
    <w:name w:val="Normal (Web)"/>
    <w:basedOn w:val="a"/>
    <w:uiPriority w:val="99"/>
    <w:unhideWhenUsed/>
    <w:rsid w:val="00BB49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7">
    <w:name w:val="ヘッダー (文字)"/>
    <w:basedOn w:val="a0"/>
    <w:link w:val="a6"/>
    <w:uiPriority w:val="99"/>
    <w:rsid w:val="00BB499D"/>
    <w:rPr>
      <w:kern w:val="2"/>
      <w:sz w:val="21"/>
      <w:szCs w:val="24"/>
    </w:rPr>
  </w:style>
  <w:style w:type="character" w:customStyle="1" w:styleId="ac">
    <w:name w:val="本文 (文字)"/>
    <w:basedOn w:val="a0"/>
    <w:link w:val="ab"/>
    <w:uiPriority w:val="99"/>
    <w:rsid w:val="00BB499D"/>
    <w:rPr>
      <w:kern w:val="2"/>
      <w:sz w:val="24"/>
      <w:szCs w:val="24"/>
    </w:rPr>
  </w:style>
  <w:style w:type="character" w:customStyle="1" w:styleId="a4">
    <w:name w:val="日付 (文字)"/>
    <w:basedOn w:val="a0"/>
    <w:link w:val="a3"/>
    <w:uiPriority w:val="99"/>
    <w:rsid w:val="00BB499D"/>
    <w:rPr>
      <w:kern w:val="2"/>
      <w:sz w:val="21"/>
      <w:szCs w:val="24"/>
    </w:rPr>
  </w:style>
  <w:style w:type="paragraph" w:styleId="af">
    <w:name w:val="Revision"/>
    <w:uiPriority w:val="99"/>
    <w:semiHidden/>
    <w:rsid w:val="00BB499D"/>
    <w:rPr>
      <w:kern w:val="2"/>
      <w:sz w:val="21"/>
      <w:szCs w:val="24"/>
    </w:rPr>
  </w:style>
  <w:style w:type="paragraph" w:styleId="af0">
    <w:name w:val="List Paragraph"/>
    <w:basedOn w:val="a"/>
    <w:uiPriority w:val="34"/>
    <w:qFormat/>
    <w:rsid w:val="00BB499D"/>
    <w:pPr>
      <w:ind w:leftChars="400" w:left="840"/>
    </w:pPr>
  </w:style>
  <w:style w:type="table" w:customStyle="1" w:styleId="1">
    <w:name w:val="表 (格子)1"/>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ubtle Reference"/>
    <w:uiPriority w:val="31"/>
    <w:qFormat/>
    <w:rsid w:val="0040115A"/>
    <w:rPr>
      <w:smallCaps/>
      <w:color w:val="5A5A5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464E4E"/>
  </w:style>
  <w:style w:type="table" w:styleId="a5">
    <w:name w:val="Table Grid"/>
    <w:basedOn w:val="a1"/>
    <w:rsid w:val="00464E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9F3757"/>
    <w:pPr>
      <w:tabs>
        <w:tab w:val="center" w:pos="4252"/>
        <w:tab w:val="right" w:pos="8504"/>
      </w:tabs>
      <w:snapToGrid w:val="0"/>
    </w:pPr>
  </w:style>
  <w:style w:type="paragraph" w:styleId="a8">
    <w:name w:val="footer"/>
    <w:basedOn w:val="a"/>
    <w:link w:val="a9"/>
    <w:rsid w:val="009F3757"/>
    <w:pPr>
      <w:tabs>
        <w:tab w:val="center" w:pos="4252"/>
        <w:tab w:val="right" w:pos="8504"/>
      </w:tabs>
      <w:snapToGrid w:val="0"/>
    </w:pPr>
  </w:style>
  <w:style w:type="character" w:styleId="aa">
    <w:name w:val="page number"/>
    <w:basedOn w:val="a0"/>
    <w:rsid w:val="009F3757"/>
  </w:style>
  <w:style w:type="paragraph" w:styleId="ab">
    <w:name w:val="Body Text"/>
    <w:basedOn w:val="a"/>
    <w:link w:val="ac"/>
    <w:rsid w:val="00703914"/>
    <w:rPr>
      <w:sz w:val="24"/>
    </w:rPr>
  </w:style>
  <w:style w:type="paragraph" w:styleId="ad">
    <w:name w:val="Balloon Text"/>
    <w:basedOn w:val="a"/>
    <w:link w:val="ae"/>
    <w:rsid w:val="00172D70"/>
    <w:rPr>
      <w:rFonts w:asciiTheme="majorHAnsi" w:eastAsiaTheme="majorEastAsia" w:hAnsiTheme="majorHAnsi" w:cstheme="majorBidi"/>
      <w:sz w:val="18"/>
      <w:szCs w:val="18"/>
    </w:rPr>
  </w:style>
  <w:style w:type="character" w:customStyle="1" w:styleId="ae">
    <w:name w:val="吹き出し (文字)"/>
    <w:basedOn w:val="a0"/>
    <w:link w:val="ad"/>
    <w:rsid w:val="00172D70"/>
    <w:rPr>
      <w:rFonts w:asciiTheme="majorHAnsi" w:eastAsiaTheme="majorEastAsia" w:hAnsiTheme="majorHAnsi" w:cstheme="majorBidi"/>
      <w:kern w:val="2"/>
      <w:sz w:val="18"/>
      <w:szCs w:val="18"/>
    </w:rPr>
  </w:style>
  <w:style w:type="character" w:customStyle="1" w:styleId="a9">
    <w:name w:val="フッター (文字)"/>
    <w:basedOn w:val="a0"/>
    <w:link w:val="a8"/>
    <w:uiPriority w:val="99"/>
    <w:rsid w:val="00BB499D"/>
    <w:rPr>
      <w:kern w:val="2"/>
      <w:sz w:val="21"/>
      <w:szCs w:val="24"/>
    </w:rPr>
  </w:style>
  <w:style w:type="paragraph" w:styleId="Web">
    <w:name w:val="Normal (Web)"/>
    <w:basedOn w:val="a"/>
    <w:uiPriority w:val="99"/>
    <w:unhideWhenUsed/>
    <w:rsid w:val="00BB49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7">
    <w:name w:val="ヘッダー (文字)"/>
    <w:basedOn w:val="a0"/>
    <w:link w:val="a6"/>
    <w:uiPriority w:val="99"/>
    <w:rsid w:val="00BB499D"/>
    <w:rPr>
      <w:kern w:val="2"/>
      <w:sz w:val="21"/>
      <w:szCs w:val="24"/>
    </w:rPr>
  </w:style>
  <w:style w:type="character" w:customStyle="1" w:styleId="ac">
    <w:name w:val="本文 (文字)"/>
    <w:basedOn w:val="a0"/>
    <w:link w:val="ab"/>
    <w:uiPriority w:val="99"/>
    <w:rsid w:val="00BB499D"/>
    <w:rPr>
      <w:kern w:val="2"/>
      <w:sz w:val="24"/>
      <w:szCs w:val="24"/>
    </w:rPr>
  </w:style>
  <w:style w:type="character" w:customStyle="1" w:styleId="a4">
    <w:name w:val="日付 (文字)"/>
    <w:basedOn w:val="a0"/>
    <w:link w:val="a3"/>
    <w:uiPriority w:val="99"/>
    <w:rsid w:val="00BB499D"/>
    <w:rPr>
      <w:kern w:val="2"/>
      <w:sz w:val="21"/>
      <w:szCs w:val="24"/>
    </w:rPr>
  </w:style>
  <w:style w:type="paragraph" w:styleId="af">
    <w:name w:val="Revision"/>
    <w:uiPriority w:val="99"/>
    <w:semiHidden/>
    <w:rsid w:val="00BB499D"/>
    <w:rPr>
      <w:kern w:val="2"/>
      <w:sz w:val="21"/>
      <w:szCs w:val="24"/>
    </w:rPr>
  </w:style>
  <w:style w:type="paragraph" w:styleId="af0">
    <w:name w:val="List Paragraph"/>
    <w:basedOn w:val="a"/>
    <w:uiPriority w:val="34"/>
    <w:qFormat/>
    <w:rsid w:val="00BB499D"/>
    <w:pPr>
      <w:ind w:leftChars="400" w:left="840"/>
    </w:pPr>
  </w:style>
  <w:style w:type="table" w:customStyle="1" w:styleId="1">
    <w:name w:val="表 (格子)1"/>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ubtle Reference"/>
    <w:uiPriority w:val="31"/>
    <w:qFormat/>
    <w:rsid w:val="0040115A"/>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5283">
      <w:bodyDiv w:val="1"/>
      <w:marLeft w:val="0"/>
      <w:marRight w:val="0"/>
      <w:marTop w:val="0"/>
      <w:marBottom w:val="0"/>
      <w:divBdr>
        <w:top w:val="none" w:sz="0" w:space="0" w:color="auto"/>
        <w:left w:val="none" w:sz="0" w:space="0" w:color="auto"/>
        <w:bottom w:val="none" w:sz="0" w:space="0" w:color="auto"/>
        <w:right w:val="none" w:sz="0" w:space="0" w:color="auto"/>
      </w:divBdr>
    </w:div>
    <w:div w:id="9530091">
      <w:bodyDiv w:val="1"/>
      <w:marLeft w:val="0"/>
      <w:marRight w:val="0"/>
      <w:marTop w:val="0"/>
      <w:marBottom w:val="0"/>
      <w:divBdr>
        <w:top w:val="none" w:sz="0" w:space="0" w:color="auto"/>
        <w:left w:val="none" w:sz="0" w:space="0" w:color="auto"/>
        <w:bottom w:val="none" w:sz="0" w:space="0" w:color="auto"/>
        <w:right w:val="none" w:sz="0" w:space="0" w:color="auto"/>
      </w:divBdr>
    </w:div>
    <w:div w:id="14187850">
      <w:bodyDiv w:val="1"/>
      <w:marLeft w:val="0"/>
      <w:marRight w:val="0"/>
      <w:marTop w:val="0"/>
      <w:marBottom w:val="0"/>
      <w:divBdr>
        <w:top w:val="none" w:sz="0" w:space="0" w:color="auto"/>
        <w:left w:val="none" w:sz="0" w:space="0" w:color="auto"/>
        <w:bottom w:val="none" w:sz="0" w:space="0" w:color="auto"/>
        <w:right w:val="none" w:sz="0" w:space="0" w:color="auto"/>
      </w:divBdr>
    </w:div>
    <w:div w:id="37172859">
      <w:bodyDiv w:val="1"/>
      <w:marLeft w:val="0"/>
      <w:marRight w:val="0"/>
      <w:marTop w:val="0"/>
      <w:marBottom w:val="0"/>
      <w:divBdr>
        <w:top w:val="none" w:sz="0" w:space="0" w:color="auto"/>
        <w:left w:val="none" w:sz="0" w:space="0" w:color="auto"/>
        <w:bottom w:val="none" w:sz="0" w:space="0" w:color="auto"/>
        <w:right w:val="none" w:sz="0" w:space="0" w:color="auto"/>
      </w:divBdr>
    </w:div>
    <w:div w:id="42992862">
      <w:bodyDiv w:val="1"/>
      <w:marLeft w:val="0"/>
      <w:marRight w:val="0"/>
      <w:marTop w:val="0"/>
      <w:marBottom w:val="0"/>
      <w:divBdr>
        <w:top w:val="none" w:sz="0" w:space="0" w:color="auto"/>
        <w:left w:val="none" w:sz="0" w:space="0" w:color="auto"/>
        <w:bottom w:val="none" w:sz="0" w:space="0" w:color="auto"/>
        <w:right w:val="none" w:sz="0" w:space="0" w:color="auto"/>
      </w:divBdr>
    </w:div>
    <w:div w:id="53705722">
      <w:bodyDiv w:val="1"/>
      <w:marLeft w:val="0"/>
      <w:marRight w:val="0"/>
      <w:marTop w:val="0"/>
      <w:marBottom w:val="0"/>
      <w:divBdr>
        <w:top w:val="none" w:sz="0" w:space="0" w:color="auto"/>
        <w:left w:val="none" w:sz="0" w:space="0" w:color="auto"/>
        <w:bottom w:val="none" w:sz="0" w:space="0" w:color="auto"/>
        <w:right w:val="none" w:sz="0" w:space="0" w:color="auto"/>
      </w:divBdr>
    </w:div>
    <w:div w:id="79910497">
      <w:bodyDiv w:val="1"/>
      <w:marLeft w:val="0"/>
      <w:marRight w:val="0"/>
      <w:marTop w:val="0"/>
      <w:marBottom w:val="0"/>
      <w:divBdr>
        <w:top w:val="none" w:sz="0" w:space="0" w:color="auto"/>
        <w:left w:val="none" w:sz="0" w:space="0" w:color="auto"/>
        <w:bottom w:val="none" w:sz="0" w:space="0" w:color="auto"/>
        <w:right w:val="none" w:sz="0" w:space="0" w:color="auto"/>
      </w:divBdr>
    </w:div>
    <w:div w:id="86342421">
      <w:bodyDiv w:val="1"/>
      <w:marLeft w:val="0"/>
      <w:marRight w:val="0"/>
      <w:marTop w:val="0"/>
      <w:marBottom w:val="0"/>
      <w:divBdr>
        <w:top w:val="none" w:sz="0" w:space="0" w:color="auto"/>
        <w:left w:val="none" w:sz="0" w:space="0" w:color="auto"/>
        <w:bottom w:val="none" w:sz="0" w:space="0" w:color="auto"/>
        <w:right w:val="none" w:sz="0" w:space="0" w:color="auto"/>
      </w:divBdr>
    </w:div>
    <w:div w:id="88351528">
      <w:bodyDiv w:val="1"/>
      <w:marLeft w:val="0"/>
      <w:marRight w:val="0"/>
      <w:marTop w:val="0"/>
      <w:marBottom w:val="0"/>
      <w:divBdr>
        <w:top w:val="none" w:sz="0" w:space="0" w:color="auto"/>
        <w:left w:val="none" w:sz="0" w:space="0" w:color="auto"/>
        <w:bottom w:val="none" w:sz="0" w:space="0" w:color="auto"/>
        <w:right w:val="none" w:sz="0" w:space="0" w:color="auto"/>
      </w:divBdr>
    </w:div>
    <w:div w:id="145322853">
      <w:bodyDiv w:val="1"/>
      <w:marLeft w:val="0"/>
      <w:marRight w:val="0"/>
      <w:marTop w:val="0"/>
      <w:marBottom w:val="0"/>
      <w:divBdr>
        <w:top w:val="none" w:sz="0" w:space="0" w:color="auto"/>
        <w:left w:val="none" w:sz="0" w:space="0" w:color="auto"/>
        <w:bottom w:val="none" w:sz="0" w:space="0" w:color="auto"/>
        <w:right w:val="none" w:sz="0" w:space="0" w:color="auto"/>
      </w:divBdr>
    </w:div>
    <w:div w:id="150341102">
      <w:bodyDiv w:val="1"/>
      <w:marLeft w:val="0"/>
      <w:marRight w:val="0"/>
      <w:marTop w:val="0"/>
      <w:marBottom w:val="0"/>
      <w:divBdr>
        <w:top w:val="none" w:sz="0" w:space="0" w:color="auto"/>
        <w:left w:val="none" w:sz="0" w:space="0" w:color="auto"/>
        <w:bottom w:val="none" w:sz="0" w:space="0" w:color="auto"/>
        <w:right w:val="none" w:sz="0" w:space="0" w:color="auto"/>
      </w:divBdr>
    </w:div>
    <w:div w:id="155918561">
      <w:bodyDiv w:val="1"/>
      <w:marLeft w:val="0"/>
      <w:marRight w:val="0"/>
      <w:marTop w:val="0"/>
      <w:marBottom w:val="0"/>
      <w:divBdr>
        <w:top w:val="none" w:sz="0" w:space="0" w:color="auto"/>
        <w:left w:val="none" w:sz="0" w:space="0" w:color="auto"/>
        <w:bottom w:val="none" w:sz="0" w:space="0" w:color="auto"/>
        <w:right w:val="none" w:sz="0" w:space="0" w:color="auto"/>
      </w:divBdr>
    </w:div>
    <w:div w:id="160701048">
      <w:bodyDiv w:val="1"/>
      <w:marLeft w:val="0"/>
      <w:marRight w:val="0"/>
      <w:marTop w:val="0"/>
      <w:marBottom w:val="0"/>
      <w:divBdr>
        <w:top w:val="none" w:sz="0" w:space="0" w:color="auto"/>
        <w:left w:val="none" w:sz="0" w:space="0" w:color="auto"/>
        <w:bottom w:val="none" w:sz="0" w:space="0" w:color="auto"/>
        <w:right w:val="none" w:sz="0" w:space="0" w:color="auto"/>
      </w:divBdr>
    </w:div>
    <w:div w:id="161166357">
      <w:bodyDiv w:val="1"/>
      <w:marLeft w:val="0"/>
      <w:marRight w:val="0"/>
      <w:marTop w:val="0"/>
      <w:marBottom w:val="0"/>
      <w:divBdr>
        <w:top w:val="none" w:sz="0" w:space="0" w:color="auto"/>
        <w:left w:val="none" w:sz="0" w:space="0" w:color="auto"/>
        <w:bottom w:val="none" w:sz="0" w:space="0" w:color="auto"/>
        <w:right w:val="none" w:sz="0" w:space="0" w:color="auto"/>
      </w:divBdr>
    </w:div>
    <w:div w:id="162401412">
      <w:bodyDiv w:val="1"/>
      <w:marLeft w:val="0"/>
      <w:marRight w:val="0"/>
      <w:marTop w:val="0"/>
      <w:marBottom w:val="0"/>
      <w:divBdr>
        <w:top w:val="none" w:sz="0" w:space="0" w:color="auto"/>
        <w:left w:val="none" w:sz="0" w:space="0" w:color="auto"/>
        <w:bottom w:val="none" w:sz="0" w:space="0" w:color="auto"/>
        <w:right w:val="none" w:sz="0" w:space="0" w:color="auto"/>
      </w:divBdr>
    </w:div>
    <w:div w:id="173958161">
      <w:bodyDiv w:val="1"/>
      <w:marLeft w:val="0"/>
      <w:marRight w:val="0"/>
      <w:marTop w:val="0"/>
      <w:marBottom w:val="0"/>
      <w:divBdr>
        <w:top w:val="none" w:sz="0" w:space="0" w:color="auto"/>
        <w:left w:val="none" w:sz="0" w:space="0" w:color="auto"/>
        <w:bottom w:val="none" w:sz="0" w:space="0" w:color="auto"/>
        <w:right w:val="none" w:sz="0" w:space="0" w:color="auto"/>
      </w:divBdr>
    </w:div>
    <w:div w:id="176697745">
      <w:bodyDiv w:val="1"/>
      <w:marLeft w:val="0"/>
      <w:marRight w:val="0"/>
      <w:marTop w:val="0"/>
      <w:marBottom w:val="0"/>
      <w:divBdr>
        <w:top w:val="none" w:sz="0" w:space="0" w:color="auto"/>
        <w:left w:val="none" w:sz="0" w:space="0" w:color="auto"/>
        <w:bottom w:val="none" w:sz="0" w:space="0" w:color="auto"/>
        <w:right w:val="none" w:sz="0" w:space="0" w:color="auto"/>
      </w:divBdr>
    </w:div>
    <w:div w:id="179701864">
      <w:bodyDiv w:val="1"/>
      <w:marLeft w:val="0"/>
      <w:marRight w:val="0"/>
      <w:marTop w:val="0"/>
      <w:marBottom w:val="0"/>
      <w:divBdr>
        <w:top w:val="none" w:sz="0" w:space="0" w:color="auto"/>
        <w:left w:val="none" w:sz="0" w:space="0" w:color="auto"/>
        <w:bottom w:val="none" w:sz="0" w:space="0" w:color="auto"/>
        <w:right w:val="none" w:sz="0" w:space="0" w:color="auto"/>
      </w:divBdr>
    </w:div>
    <w:div w:id="188026761">
      <w:bodyDiv w:val="1"/>
      <w:marLeft w:val="0"/>
      <w:marRight w:val="0"/>
      <w:marTop w:val="0"/>
      <w:marBottom w:val="0"/>
      <w:divBdr>
        <w:top w:val="none" w:sz="0" w:space="0" w:color="auto"/>
        <w:left w:val="none" w:sz="0" w:space="0" w:color="auto"/>
        <w:bottom w:val="none" w:sz="0" w:space="0" w:color="auto"/>
        <w:right w:val="none" w:sz="0" w:space="0" w:color="auto"/>
      </w:divBdr>
    </w:div>
    <w:div w:id="195965327">
      <w:bodyDiv w:val="1"/>
      <w:marLeft w:val="0"/>
      <w:marRight w:val="0"/>
      <w:marTop w:val="0"/>
      <w:marBottom w:val="0"/>
      <w:divBdr>
        <w:top w:val="none" w:sz="0" w:space="0" w:color="auto"/>
        <w:left w:val="none" w:sz="0" w:space="0" w:color="auto"/>
        <w:bottom w:val="none" w:sz="0" w:space="0" w:color="auto"/>
        <w:right w:val="none" w:sz="0" w:space="0" w:color="auto"/>
      </w:divBdr>
    </w:div>
    <w:div w:id="196893400">
      <w:bodyDiv w:val="1"/>
      <w:marLeft w:val="0"/>
      <w:marRight w:val="0"/>
      <w:marTop w:val="0"/>
      <w:marBottom w:val="0"/>
      <w:divBdr>
        <w:top w:val="none" w:sz="0" w:space="0" w:color="auto"/>
        <w:left w:val="none" w:sz="0" w:space="0" w:color="auto"/>
        <w:bottom w:val="none" w:sz="0" w:space="0" w:color="auto"/>
        <w:right w:val="none" w:sz="0" w:space="0" w:color="auto"/>
      </w:divBdr>
    </w:div>
    <w:div w:id="203952429">
      <w:bodyDiv w:val="1"/>
      <w:marLeft w:val="0"/>
      <w:marRight w:val="0"/>
      <w:marTop w:val="0"/>
      <w:marBottom w:val="0"/>
      <w:divBdr>
        <w:top w:val="none" w:sz="0" w:space="0" w:color="auto"/>
        <w:left w:val="none" w:sz="0" w:space="0" w:color="auto"/>
        <w:bottom w:val="none" w:sz="0" w:space="0" w:color="auto"/>
        <w:right w:val="none" w:sz="0" w:space="0" w:color="auto"/>
      </w:divBdr>
    </w:div>
    <w:div w:id="204177274">
      <w:bodyDiv w:val="1"/>
      <w:marLeft w:val="0"/>
      <w:marRight w:val="0"/>
      <w:marTop w:val="0"/>
      <w:marBottom w:val="0"/>
      <w:divBdr>
        <w:top w:val="none" w:sz="0" w:space="0" w:color="auto"/>
        <w:left w:val="none" w:sz="0" w:space="0" w:color="auto"/>
        <w:bottom w:val="none" w:sz="0" w:space="0" w:color="auto"/>
        <w:right w:val="none" w:sz="0" w:space="0" w:color="auto"/>
      </w:divBdr>
    </w:div>
    <w:div w:id="213541783">
      <w:bodyDiv w:val="1"/>
      <w:marLeft w:val="0"/>
      <w:marRight w:val="0"/>
      <w:marTop w:val="0"/>
      <w:marBottom w:val="0"/>
      <w:divBdr>
        <w:top w:val="none" w:sz="0" w:space="0" w:color="auto"/>
        <w:left w:val="none" w:sz="0" w:space="0" w:color="auto"/>
        <w:bottom w:val="none" w:sz="0" w:space="0" w:color="auto"/>
        <w:right w:val="none" w:sz="0" w:space="0" w:color="auto"/>
      </w:divBdr>
    </w:div>
    <w:div w:id="220412074">
      <w:bodyDiv w:val="1"/>
      <w:marLeft w:val="0"/>
      <w:marRight w:val="0"/>
      <w:marTop w:val="0"/>
      <w:marBottom w:val="0"/>
      <w:divBdr>
        <w:top w:val="none" w:sz="0" w:space="0" w:color="auto"/>
        <w:left w:val="none" w:sz="0" w:space="0" w:color="auto"/>
        <w:bottom w:val="none" w:sz="0" w:space="0" w:color="auto"/>
        <w:right w:val="none" w:sz="0" w:space="0" w:color="auto"/>
      </w:divBdr>
    </w:div>
    <w:div w:id="228535542">
      <w:bodyDiv w:val="1"/>
      <w:marLeft w:val="0"/>
      <w:marRight w:val="0"/>
      <w:marTop w:val="0"/>
      <w:marBottom w:val="0"/>
      <w:divBdr>
        <w:top w:val="none" w:sz="0" w:space="0" w:color="auto"/>
        <w:left w:val="none" w:sz="0" w:space="0" w:color="auto"/>
        <w:bottom w:val="none" w:sz="0" w:space="0" w:color="auto"/>
        <w:right w:val="none" w:sz="0" w:space="0" w:color="auto"/>
      </w:divBdr>
    </w:div>
    <w:div w:id="236401250">
      <w:bodyDiv w:val="1"/>
      <w:marLeft w:val="0"/>
      <w:marRight w:val="0"/>
      <w:marTop w:val="0"/>
      <w:marBottom w:val="0"/>
      <w:divBdr>
        <w:top w:val="none" w:sz="0" w:space="0" w:color="auto"/>
        <w:left w:val="none" w:sz="0" w:space="0" w:color="auto"/>
        <w:bottom w:val="none" w:sz="0" w:space="0" w:color="auto"/>
        <w:right w:val="none" w:sz="0" w:space="0" w:color="auto"/>
      </w:divBdr>
    </w:div>
    <w:div w:id="240873858">
      <w:bodyDiv w:val="1"/>
      <w:marLeft w:val="0"/>
      <w:marRight w:val="0"/>
      <w:marTop w:val="0"/>
      <w:marBottom w:val="0"/>
      <w:divBdr>
        <w:top w:val="none" w:sz="0" w:space="0" w:color="auto"/>
        <w:left w:val="none" w:sz="0" w:space="0" w:color="auto"/>
        <w:bottom w:val="none" w:sz="0" w:space="0" w:color="auto"/>
        <w:right w:val="none" w:sz="0" w:space="0" w:color="auto"/>
      </w:divBdr>
    </w:div>
    <w:div w:id="248389323">
      <w:bodyDiv w:val="1"/>
      <w:marLeft w:val="0"/>
      <w:marRight w:val="0"/>
      <w:marTop w:val="0"/>
      <w:marBottom w:val="0"/>
      <w:divBdr>
        <w:top w:val="none" w:sz="0" w:space="0" w:color="auto"/>
        <w:left w:val="none" w:sz="0" w:space="0" w:color="auto"/>
        <w:bottom w:val="none" w:sz="0" w:space="0" w:color="auto"/>
        <w:right w:val="none" w:sz="0" w:space="0" w:color="auto"/>
      </w:divBdr>
    </w:div>
    <w:div w:id="251548047">
      <w:bodyDiv w:val="1"/>
      <w:marLeft w:val="0"/>
      <w:marRight w:val="0"/>
      <w:marTop w:val="0"/>
      <w:marBottom w:val="0"/>
      <w:divBdr>
        <w:top w:val="none" w:sz="0" w:space="0" w:color="auto"/>
        <w:left w:val="none" w:sz="0" w:space="0" w:color="auto"/>
        <w:bottom w:val="none" w:sz="0" w:space="0" w:color="auto"/>
        <w:right w:val="none" w:sz="0" w:space="0" w:color="auto"/>
      </w:divBdr>
    </w:div>
    <w:div w:id="252249996">
      <w:bodyDiv w:val="1"/>
      <w:marLeft w:val="0"/>
      <w:marRight w:val="0"/>
      <w:marTop w:val="0"/>
      <w:marBottom w:val="0"/>
      <w:divBdr>
        <w:top w:val="none" w:sz="0" w:space="0" w:color="auto"/>
        <w:left w:val="none" w:sz="0" w:space="0" w:color="auto"/>
        <w:bottom w:val="none" w:sz="0" w:space="0" w:color="auto"/>
        <w:right w:val="none" w:sz="0" w:space="0" w:color="auto"/>
      </w:divBdr>
    </w:div>
    <w:div w:id="260995732">
      <w:bodyDiv w:val="1"/>
      <w:marLeft w:val="0"/>
      <w:marRight w:val="0"/>
      <w:marTop w:val="0"/>
      <w:marBottom w:val="0"/>
      <w:divBdr>
        <w:top w:val="none" w:sz="0" w:space="0" w:color="auto"/>
        <w:left w:val="none" w:sz="0" w:space="0" w:color="auto"/>
        <w:bottom w:val="none" w:sz="0" w:space="0" w:color="auto"/>
        <w:right w:val="none" w:sz="0" w:space="0" w:color="auto"/>
      </w:divBdr>
    </w:div>
    <w:div w:id="264384618">
      <w:bodyDiv w:val="1"/>
      <w:marLeft w:val="0"/>
      <w:marRight w:val="0"/>
      <w:marTop w:val="0"/>
      <w:marBottom w:val="0"/>
      <w:divBdr>
        <w:top w:val="none" w:sz="0" w:space="0" w:color="auto"/>
        <w:left w:val="none" w:sz="0" w:space="0" w:color="auto"/>
        <w:bottom w:val="none" w:sz="0" w:space="0" w:color="auto"/>
        <w:right w:val="none" w:sz="0" w:space="0" w:color="auto"/>
      </w:divBdr>
    </w:div>
    <w:div w:id="280649162">
      <w:bodyDiv w:val="1"/>
      <w:marLeft w:val="0"/>
      <w:marRight w:val="0"/>
      <w:marTop w:val="0"/>
      <w:marBottom w:val="0"/>
      <w:divBdr>
        <w:top w:val="none" w:sz="0" w:space="0" w:color="auto"/>
        <w:left w:val="none" w:sz="0" w:space="0" w:color="auto"/>
        <w:bottom w:val="none" w:sz="0" w:space="0" w:color="auto"/>
        <w:right w:val="none" w:sz="0" w:space="0" w:color="auto"/>
      </w:divBdr>
    </w:div>
    <w:div w:id="280772470">
      <w:bodyDiv w:val="1"/>
      <w:marLeft w:val="0"/>
      <w:marRight w:val="0"/>
      <w:marTop w:val="0"/>
      <w:marBottom w:val="0"/>
      <w:divBdr>
        <w:top w:val="none" w:sz="0" w:space="0" w:color="auto"/>
        <w:left w:val="none" w:sz="0" w:space="0" w:color="auto"/>
        <w:bottom w:val="none" w:sz="0" w:space="0" w:color="auto"/>
        <w:right w:val="none" w:sz="0" w:space="0" w:color="auto"/>
      </w:divBdr>
    </w:div>
    <w:div w:id="288318154">
      <w:bodyDiv w:val="1"/>
      <w:marLeft w:val="0"/>
      <w:marRight w:val="0"/>
      <w:marTop w:val="0"/>
      <w:marBottom w:val="0"/>
      <w:divBdr>
        <w:top w:val="none" w:sz="0" w:space="0" w:color="auto"/>
        <w:left w:val="none" w:sz="0" w:space="0" w:color="auto"/>
        <w:bottom w:val="none" w:sz="0" w:space="0" w:color="auto"/>
        <w:right w:val="none" w:sz="0" w:space="0" w:color="auto"/>
      </w:divBdr>
    </w:div>
    <w:div w:id="294217246">
      <w:bodyDiv w:val="1"/>
      <w:marLeft w:val="0"/>
      <w:marRight w:val="0"/>
      <w:marTop w:val="0"/>
      <w:marBottom w:val="0"/>
      <w:divBdr>
        <w:top w:val="none" w:sz="0" w:space="0" w:color="auto"/>
        <w:left w:val="none" w:sz="0" w:space="0" w:color="auto"/>
        <w:bottom w:val="none" w:sz="0" w:space="0" w:color="auto"/>
        <w:right w:val="none" w:sz="0" w:space="0" w:color="auto"/>
      </w:divBdr>
    </w:div>
    <w:div w:id="319116841">
      <w:bodyDiv w:val="1"/>
      <w:marLeft w:val="0"/>
      <w:marRight w:val="0"/>
      <w:marTop w:val="0"/>
      <w:marBottom w:val="0"/>
      <w:divBdr>
        <w:top w:val="none" w:sz="0" w:space="0" w:color="auto"/>
        <w:left w:val="none" w:sz="0" w:space="0" w:color="auto"/>
        <w:bottom w:val="none" w:sz="0" w:space="0" w:color="auto"/>
        <w:right w:val="none" w:sz="0" w:space="0" w:color="auto"/>
      </w:divBdr>
    </w:div>
    <w:div w:id="330722804">
      <w:bodyDiv w:val="1"/>
      <w:marLeft w:val="0"/>
      <w:marRight w:val="0"/>
      <w:marTop w:val="0"/>
      <w:marBottom w:val="0"/>
      <w:divBdr>
        <w:top w:val="none" w:sz="0" w:space="0" w:color="auto"/>
        <w:left w:val="none" w:sz="0" w:space="0" w:color="auto"/>
        <w:bottom w:val="none" w:sz="0" w:space="0" w:color="auto"/>
        <w:right w:val="none" w:sz="0" w:space="0" w:color="auto"/>
      </w:divBdr>
    </w:div>
    <w:div w:id="339552773">
      <w:bodyDiv w:val="1"/>
      <w:marLeft w:val="0"/>
      <w:marRight w:val="0"/>
      <w:marTop w:val="0"/>
      <w:marBottom w:val="0"/>
      <w:divBdr>
        <w:top w:val="none" w:sz="0" w:space="0" w:color="auto"/>
        <w:left w:val="none" w:sz="0" w:space="0" w:color="auto"/>
        <w:bottom w:val="none" w:sz="0" w:space="0" w:color="auto"/>
        <w:right w:val="none" w:sz="0" w:space="0" w:color="auto"/>
      </w:divBdr>
    </w:div>
    <w:div w:id="345442703">
      <w:bodyDiv w:val="1"/>
      <w:marLeft w:val="0"/>
      <w:marRight w:val="0"/>
      <w:marTop w:val="0"/>
      <w:marBottom w:val="0"/>
      <w:divBdr>
        <w:top w:val="none" w:sz="0" w:space="0" w:color="auto"/>
        <w:left w:val="none" w:sz="0" w:space="0" w:color="auto"/>
        <w:bottom w:val="none" w:sz="0" w:space="0" w:color="auto"/>
        <w:right w:val="none" w:sz="0" w:space="0" w:color="auto"/>
      </w:divBdr>
    </w:div>
    <w:div w:id="346559344">
      <w:bodyDiv w:val="1"/>
      <w:marLeft w:val="0"/>
      <w:marRight w:val="0"/>
      <w:marTop w:val="0"/>
      <w:marBottom w:val="0"/>
      <w:divBdr>
        <w:top w:val="none" w:sz="0" w:space="0" w:color="auto"/>
        <w:left w:val="none" w:sz="0" w:space="0" w:color="auto"/>
        <w:bottom w:val="none" w:sz="0" w:space="0" w:color="auto"/>
        <w:right w:val="none" w:sz="0" w:space="0" w:color="auto"/>
      </w:divBdr>
    </w:div>
    <w:div w:id="347560388">
      <w:bodyDiv w:val="1"/>
      <w:marLeft w:val="0"/>
      <w:marRight w:val="0"/>
      <w:marTop w:val="0"/>
      <w:marBottom w:val="0"/>
      <w:divBdr>
        <w:top w:val="none" w:sz="0" w:space="0" w:color="auto"/>
        <w:left w:val="none" w:sz="0" w:space="0" w:color="auto"/>
        <w:bottom w:val="none" w:sz="0" w:space="0" w:color="auto"/>
        <w:right w:val="none" w:sz="0" w:space="0" w:color="auto"/>
      </w:divBdr>
    </w:div>
    <w:div w:id="351805776">
      <w:bodyDiv w:val="1"/>
      <w:marLeft w:val="0"/>
      <w:marRight w:val="0"/>
      <w:marTop w:val="0"/>
      <w:marBottom w:val="0"/>
      <w:divBdr>
        <w:top w:val="none" w:sz="0" w:space="0" w:color="auto"/>
        <w:left w:val="none" w:sz="0" w:space="0" w:color="auto"/>
        <w:bottom w:val="none" w:sz="0" w:space="0" w:color="auto"/>
        <w:right w:val="none" w:sz="0" w:space="0" w:color="auto"/>
      </w:divBdr>
    </w:div>
    <w:div w:id="355473494">
      <w:bodyDiv w:val="1"/>
      <w:marLeft w:val="0"/>
      <w:marRight w:val="0"/>
      <w:marTop w:val="0"/>
      <w:marBottom w:val="0"/>
      <w:divBdr>
        <w:top w:val="none" w:sz="0" w:space="0" w:color="auto"/>
        <w:left w:val="none" w:sz="0" w:space="0" w:color="auto"/>
        <w:bottom w:val="none" w:sz="0" w:space="0" w:color="auto"/>
        <w:right w:val="none" w:sz="0" w:space="0" w:color="auto"/>
      </w:divBdr>
    </w:div>
    <w:div w:id="375159660">
      <w:bodyDiv w:val="1"/>
      <w:marLeft w:val="0"/>
      <w:marRight w:val="0"/>
      <w:marTop w:val="0"/>
      <w:marBottom w:val="0"/>
      <w:divBdr>
        <w:top w:val="none" w:sz="0" w:space="0" w:color="auto"/>
        <w:left w:val="none" w:sz="0" w:space="0" w:color="auto"/>
        <w:bottom w:val="none" w:sz="0" w:space="0" w:color="auto"/>
        <w:right w:val="none" w:sz="0" w:space="0" w:color="auto"/>
      </w:divBdr>
    </w:div>
    <w:div w:id="419449886">
      <w:bodyDiv w:val="1"/>
      <w:marLeft w:val="0"/>
      <w:marRight w:val="0"/>
      <w:marTop w:val="0"/>
      <w:marBottom w:val="0"/>
      <w:divBdr>
        <w:top w:val="none" w:sz="0" w:space="0" w:color="auto"/>
        <w:left w:val="none" w:sz="0" w:space="0" w:color="auto"/>
        <w:bottom w:val="none" w:sz="0" w:space="0" w:color="auto"/>
        <w:right w:val="none" w:sz="0" w:space="0" w:color="auto"/>
      </w:divBdr>
    </w:div>
    <w:div w:id="448359769">
      <w:bodyDiv w:val="1"/>
      <w:marLeft w:val="0"/>
      <w:marRight w:val="0"/>
      <w:marTop w:val="0"/>
      <w:marBottom w:val="0"/>
      <w:divBdr>
        <w:top w:val="none" w:sz="0" w:space="0" w:color="auto"/>
        <w:left w:val="none" w:sz="0" w:space="0" w:color="auto"/>
        <w:bottom w:val="none" w:sz="0" w:space="0" w:color="auto"/>
        <w:right w:val="none" w:sz="0" w:space="0" w:color="auto"/>
      </w:divBdr>
    </w:div>
    <w:div w:id="456218061">
      <w:bodyDiv w:val="1"/>
      <w:marLeft w:val="0"/>
      <w:marRight w:val="0"/>
      <w:marTop w:val="0"/>
      <w:marBottom w:val="0"/>
      <w:divBdr>
        <w:top w:val="none" w:sz="0" w:space="0" w:color="auto"/>
        <w:left w:val="none" w:sz="0" w:space="0" w:color="auto"/>
        <w:bottom w:val="none" w:sz="0" w:space="0" w:color="auto"/>
        <w:right w:val="none" w:sz="0" w:space="0" w:color="auto"/>
      </w:divBdr>
    </w:div>
    <w:div w:id="468472341">
      <w:bodyDiv w:val="1"/>
      <w:marLeft w:val="0"/>
      <w:marRight w:val="0"/>
      <w:marTop w:val="0"/>
      <w:marBottom w:val="0"/>
      <w:divBdr>
        <w:top w:val="none" w:sz="0" w:space="0" w:color="auto"/>
        <w:left w:val="none" w:sz="0" w:space="0" w:color="auto"/>
        <w:bottom w:val="none" w:sz="0" w:space="0" w:color="auto"/>
        <w:right w:val="none" w:sz="0" w:space="0" w:color="auto"/>
      </w:divBdr>
    </w:div>
    <w:div w:id="472985537">
      <w:bodyDiv w:val="1"/>
      <w:marLeft w:val="0"/>
      <w:marRight w:val="0"/>
      <w:marTop w:val="0"/>
      <w:marBottom w:val="0"/>
      <w:divBdr>
        <w:top w:val="none" w:sz="0" w:space="0" w:color="auto"/>
        <w:left w:val="none" w:sz="0" w:space="0" w:color="auto"/>
        <w:bottom w:val="none" w:sz="0" w:space="0" w:color="auto"/>
        <w:right w:val="none" w:sz="0" w:space="0" w:color="auto"/>
      </w:divBdr>
    </w:div>
    <w:div w:id="482160061">
      <w:bodyDiv w:val="1"/>
      <w:marLeft w:val="0"/>
      <w:marRight w:val="0"/>
      <w:marTop w:val="0"/>
      <w:marBottom w:val="0"/>
      <w:divBdr>
        <w:top w:val="none" w:sz="0" w:space="0" w:color="auto"/>
        <w:left w:val="none" w:sz="0" w:space="0" w:color="auto"/>
        <w:bottom w:val="none" w:sz="0" w:space="0" w:color="auto"/>
        <w:right w:val="none" w:sz="0" w:space="0" w:color="auto"/>
      </w:divBdr>
    </w:div>
    <w:div w:id="505095822">
      <w:bodyDiv w:val="1"/>
      <w:marLeft w:val="0"/>
      <w:marRight w:val="0"/>
      <w:marTop w:val="0"/>
      <w:marBottom w:val="0"/>
      <w:divBdr>
        <w:top w:val="none" w:sz="0" w:space="0" w:color="auto"/>
        <w:left w:val="none" w:sz="0" w:space="0" w:color="auto"/>
        <w:bottom w:val="none" w:sz="0" w:space="0" w:color="auto"/>
        <w:right w:val="none" w:sz="0" w:space="0" w:color="auto"/>
      </w:divBdr>
    </w:div>
    <w:div w:id="506022333">
      <w:bodyDiv w:val="1"/>
      <w:marLeft w:val="0"/>
      <w:marRight w:val="0"/>
      <w:marTop w:val="0"/>
      <w:marBottom w:val="0"/>
      <w:divBdr>
        <w:top w:val="none" w:sz="0" w:space="0" w:color="auto"/>
        <w:left w:val="none" w:sz="0" w:space="0" w:color="auto"/>
        <w:bottom w:val="none" w:sz="0" w:space="0" w:color="auto"/>
        <w:right w:val="none" w:sz="0" w:space="0" w:color="auto"/>
      </w:divBdr>
    </w:div>
    <w:div w:id="514199674">
      <w:bodyDiv w:val="1"/>
      <w:marLeft w:val="0"/>
      <w:marRight w:val="0"/>
      <w:marTop w:val="0"/>
      <w:marBottom w:val="0"/>
      <w:divBdr>
        <w:top w:val="none" w:sz="0" w:space="0" w:color="auto"/>
        <w:left w:val="none" w:sz="0" w:space="0" w:color="auto"/>
        <w:bottom w:val="none" w:sz="0" w:space="0" w:color="auto"/>
        <w:right w:val="none" w:sz="0" w:space="0" w:color="auto"/>
      </w:divBdr>
    </w:div>
    <w:div w:id="514808560">
      <w:bodyDiv w:val="1"/>
      <w:marLeft w:val="0"/>
      <w:marRight w:val="0"/>
      <w:marTop w:val="0"/>
      <w:marBottom w:val="0"/>
      <w:divBdr>
        <w:top w:val="none" w:sz="0" w:space="0" w:color="auto"/>
        <w:left w:val="none" w:sz="0" w:space="0" w:color="auto"/>
        <w:bottom w:val="none" w:sz="0" w:space="0" w:color="auto"/>
        <w:right w:val="none" w:sz="0" w:space="0" w:color="auto"/>
      </w:divBdr>
    </w:div>
    <w:div w:id="540215084">
      <w:bodyDiv w:val="1"/>
      <w:marLeft w:val="0"/>
      <w:marRight w:val="0"/>
      <w:marTop w:val="0"/>
      <w:marBottom w:val="0"/>
      <w:divBdr>
        <w:top w:val="none" w:sz="0" w:space="0" w:color="auto"/>
        <w:left w:val="none" w:sz="0" w:space="0" w:color="auto"/>
        <w:bottom w:val="none" w:sz="0" w:space="0" w:color="auto"/>
        <w:right w:val="none" w:sz="0" w:space="0" w:color="auto"/>
      </w:divBdr>
    </w:div>
    <w:div w:id="548032098">
      <w:bodyDiv w:val="1"/>
      <w:marLeft w:val="0"/>
      <w:marRight w:val="0"/>
      <w:marTop w:val="0"/>
      <w:marBottom w:val="0"/>
      <w:divBdr>
        <w:top w:val="none" w:sz="0" w:space="0" w:color="auto"/>
        <w:left w:val="none" w:sz="0" w:space="0" w:color="auto"/>
        <w:bottom w:val="none" w:sz="0" w:space="0" w:color="auto"/>
        <w:right w:val="none" w:sz="0" w:space="0" w:color="auto"/>
      </w:divBdr>
    </w:div>
    <w:div w:id="576549597">
      <w:bodyDiv w:val="1"/>
      <w:marLeft w:val="0"/>
      <w:marRight w:val="0"/>
      <w:marTop w:val="0"/>
      <w:marBottom w:val="0"/>
      <w:divBdr>
        <w:top w:val="none" w:sz="0" w:space="0" w:color="auto"/>
        <w:left w:val="none" w:sz="0" w:space="0" w:color="auto"/>
        <w:bottom w:val="none" w:sz="0" w:space="0" w:color="auto"/>
        <w:right w:val="none" w:sz="0" w:space="0" w:color="auto"/>
      </w:divBdr>
    </w:div>
    <w:div w:id="580985304">
      <w:bodyDiv w:val="1"/>
      <w:marLeft w:val="0"/>
      <w:marRight w:val="0"/>
      <w:marTop w:val="0"/>
      <w:marBottom w:val="0"/>
      <w:divBdr>
        <w:top w:val="none" w:sz="0" w:space="0" w:color="auto"/>
        <w:left w:val="none" w:sz="0" w:space="0" w:color="auto"/>
        <w:bottom w:val="none" w:sz="0" w:space="0" w:color="auto"/>
        <w:right w:val="none" w:sz="0" w:space="0" w:color="auto"/>
      </w:divBdr>
    </w:div>
    <w:div w:id="587931345">
      <w:bodyDiv w:val="1"/>
      <w:marLeft w:val="0"/>
      <w:marRight w:val="0"/>
      <w:marTop w:val="0"/>
      <w:marBottom w:val="0"/>
      <w:divBdr>
        <w:top w:val="none" w:sz="0" w:space="0" w:color="auto"/>
        <w:left w:val="none" w:sz="0" w:space="0" w:color="auto"/>
        <w:bottom w:val="none" w:sz="0" w:space="0" w:color="auto"/>
        <w:right w:val="none" w:sz="0" w:space="0" w:color="auto"/>
      </w:divBdr>
    </w:div>
    <w:div w:id="595095785">
      <w:bodyDiv w:val="1"/>
      <w:marLeft w:val="0"/>
      <w:marRight w:val="0"/>
      <w:marTop w:val="0"/>
      <w:marBottom w:val="0"/>
      <w:divBdr>
        <w:top w:val="none" w:sz="0" w:space="0" w:color="auto"/>
        <w:left w:val="none" w:sz="0" w:space="0" w:color="auto"/>
        <w:bottom w:val="none" w:sz="0" w:space="0" w:color="auto"/>
        <w:right w:val="none" w:sz="0" w:space="0" w:color="auto"/>
      </w:divBdr>
    </w:div>
    <w:div w:id="607784250">
      <w:bodyDiv w:val="1"/>
      <w:marLeft w:val="0"/>
      <w:marRight w:val="0"/>
      <w:marTop w:val="0"/>
      <w:marBottom w:val="0"/>
      <w:divBdr>
        <w:top w:val="none" w:sz="0" w:space="0" w:color="auto"/>
        <w:left w:val="none" w:sz="0" w:space="0" w:color="auto"/>
        <w:bottom w:val="none" w:sz="0" w:space="0" w:color="auto"/>
        <w:right w:val="none" w:sz="0" w:space="0" w:color="auto"/>
      </w:divBdr>
    </w:div>
    <w:div w:id="621116525">
      <w:bodyDiv w:val="1"/>
      <w:marLeft w:val="0"/>
      <w:marRight w:val="0"/>
      <w:marTop w:val="0"/>
      <w:marBottom w:val="0"/>
      <w:divBdr>
        <w:top w:val="none" w:sz="0" w:space="0" w:color="auto"/>
        <w:left w:val="none" w:sz="0" w:space="0" w:color="auto"/>
        <w:bottom w:val="none" w:sz="0" w:space="0" w:color="auto"/>
        <w:right w:val="none" w:sz="0" w:space="0" w:color="auto"/>
      </w:divBdr>
    </w:div>
    <w:div w:id="639311340">
      <w:bodyDiv w:val="1"/>
      <w:marLeft w:val="0"/>
      <w:marRight w:val="0"/>
      <w:marTop w:val="0"/>
      <w:marBottom w:val="0"/>
      <w:divBdr>
        <w:top w:val="none" w:sz="0" w:space="0" w:color="auto"/>
        <w:left w:val="none" w:sz="0" w:space="0" w:color="auto"/>
        <w:bottom w:val="none" w:sz="0" w:space="0" w:color="auto"/>
        <w:right w:val="none" w:sz="0" w:space="0" w:color="auto"/>
      </w:divBdr>
    </w:div>
    <w:div w:id="663093883">
      <w:bodyDiv w:val="1"/>
      <w:marLeft w:val="0"/>
      <w:marRight w:val="0"/>
      <w:marTop w:val="0"/>
      <w:marBottom w:val="0"/>
      <w:divBdr>
        <w:top w:val="none" w:sz="0" w:space="0" w:color="auto"/>
        <w:left w:val="none" w:sz="0" w:space="0" w:color="auto"/>
        <w:bottom w:val="none" w:sz="0" w:space="0" w:color="auto"/>
        <w:right w:val="none" w:sz="0" w:space="0" w:color="auto"/>
      </w:divBdr>
    </w:div>
    <w:div w:id="668799342">
      <w:bodyDiv w:val="1"/>
      <w:marLeft w:val="0"/>
      <w:marRight w:val="0"/>
      <w:marTop w:val="0"/>
      <w:marBottom w:val="0"/>
      <w:divBdr>
        <w:top w:val="none" w:sz="0" w:space="0" w:color="auto"/>
        <w:left w:val="none" w:sz="0" w:space="0" w:color="auto"/>
        <w:bottom w:val="none" w:sz="0" w:space="0" w:color="auto"/>
        <w:right w:val="none" w:sz="0" w:space="0" w:color="auto"/>
      </w:divBdr>
    </w:div>
    <w:div w:id="674695337">
      <w:bodyDiv w:val="1"/>
      <w:marLeft w:val="0"/>
      <w:marRight w:val="0"/>
      <w:marTop w:val="0"/>
      <w:marBottom w:val="0"/>
      <w:divBdr>
        <w:top w:val="none" w:sz="0" w:space="0" w:color="auto"/>
        <w:left w:val="none" w:sz="0" w:space="0" w:color="auto"/>
        <w:bottom w:val="none" w:sz="0" w:space="0" w:color="auto"/>
        <w:right w:val="none" w:sz="0" w:space="0" w:color="auto"/>
      </w:divBdr>
    </w:div>
    <w:div w:id="683434788">
      <w:bodyDiv w:val="1"/>
      <w:marLeft w:val="0"/>
      <w:marRight w:val="0"/>
      <w:marTop w:val="0"/>
      <w:marBottom w:val="0"/>
      <w:divBdr>
        <w:top w:val="none" w:sz="0" w:space="0" w:color="auto"/>
        <w:left w:val="none" w:sz="0" w:space="0" w:color="auto"/>
        <w:bottom w:val="none" w:sz="0" w:space="0" w:color="auto"/>
        <w:right w:val="none" w:sz="0" w:space="0" w:color="auto"/>
      </w:divBdr>
    </w:div>
    <w:div w:id="683551013">
      <w:bodyDiv w:val="1"/>
      <w:marLeft w:val="0"/>
      <w:marRight w:val="0"/>
      <w:marTop w:val="0"/>
      <w:marBottom w:val="0"/>
      <w:divBdr>
        <w:top w:val="none" w:sz="0" w:space="0" w:color="auto"/>
        <w:left w:val="none" w:sz="0" w:space="0" w:color="auto"/>
        <w:bottom w:val="none" w:sz="0" w:space="0" w:color="auto"/>
        <w:right w:val="none" w:sz="0" w:space="0" w:color="auto"/>
      </w:divBdr>
    </w:div>
    <w:div w:id="709912537">
      <w:bodyDiv w:val="1"/>
      <w:marLeft w:val="0"/>
      <w:marRight w:val="0"/>
      <w:marTop w:val="0"/>
      <w:marBottom w:val="0"/>
      <w:divBdr>
        <w:top w:val="none" w:sz="0" w:space="0" w:color="auto"/>
        <w:left w:val="none" w:sz="0" w:space="0" w:color="auto"/>
        <w:bottom w:val="none" w:sz="0" w:space="0" w:color="auto"/>
        <w:right w:val="none" w:sz="0" w:space="0" w:color="auto"/>
      </w:divBdr>
    </w:div>
    <w:div w:id="714426967">
      <w:bodyDiv w:val="1"/>
      <w:marLeft w:val="0"/>
      <w:marRight w:val="0"/>
      <w:marTop w:val="0"/>
      <w:marBottom w:val="0"/>
      <w:divBdr>
        <w:top w:val="none" w:sz="0" w:space="0" w:color="auto"/>
        <w:left w:val="none" w:sz="0" w:space="0" w:color="auto"/>
        <w:bottom w:val="none" w:sz="0" w:space="0" w:color="auto"/>
        <w:right w:val="none" w:sz="0" w:space="0" w:color="auto"/>
      </w:divBdr>
    </w:div>
    <w:div w:id="723793618">
      <w:bodyDiv w:val="1"/>
      <w:marLeft w:val="0"/>
      <w:marRight w:val="0"/>
      <w:marTop w:val="0"/>
      <w:marBottom w:val="0"/>
      <w:divBdr>
        <w:top w:val="none" w:sz="0" w:space="0" w:color="auto"/>
        <w:left w:val="none" w:sz="0" w:space="0" w:color="auto"/>
        <w:bottom w:val="none" w:sz="0" w:space="0" w:color="auto"/>
        <w:right w:val="none" w:sz="0" w:space="0" w:color="auto"/>
      </w:divBdr>
    </w:div>
    <w:div w:id="724183264">
      <w:bodyDiv w:val="1"/>
      <w:marLeft w:val="0"/>
      <w:marRight w:val="0"/>
      <w:marTop w:val="0"/>
      <w:marBottom w:val="0"/>
      <w:divBdr>
        <w:top w:val="none" w:sz="0" w:space="0" w:color="auto"/>
        <w:left w:val="none" w:sz="0" w:space="0" w:color="auto"/>
        <w:bottom w:val="none" w:sz="0" w:space="0" w:color="auto"/>
        <w:right w:val="none" w:sz="0" w:space="0" w:color="auto"/>
      </w:divBdr>
    </w:div>
    <w:div w:id="724524508">
      <w:bodyDiv w:val="1"/>
      <w:marLeft w:val="0"/>
      <w:marRight w:val="0"/>
      <w:marTop w:val="0"/>
      <w:marBottom w:val="0"/>
      <w:divBdr>
        <w:top w:val="none" w:sz="0" w:space="0" w:color="auto"/>
        <w:left w:val="none" w:sz="0" w:space="0" w:color="auto"/>
        <w:bottom w:val="none" w:sz="0" w:space="0" w:color="auto"/>
        <w:right w:val="none" w:sz="0" w:space="0" w:color="auto"/>
      </w:divBdr>
    </w:div>
    <w:div w:id="725031361">
      <w:bodyDiv w:val="1"/>
      <w:marLeft w:val="0"/>
      <w:marRight w:val="0"/>
      <w:marTop w:val="0"/>
      <w:marBottom w:val="0"/>
      <w:divBdr>
        <w:top w:val="none" w:sz="0" w:space="0" w:color="auto"/>
        <w:left w:val="none" w:sz="0" w:space="0" w:color="auto"/>
        <w:bottom w:val="none" w:sz="0" w:space="0" w:color="auto"/>
        <w:right w:val="none" w:sz="0" w:space="0" w:color="auto"/>
      </w:divBdr>
    </w:div>
    <w:div w:id="768085764">
      <w:bodyDiv w:val="1"/>
      <w:marLeft w:val="0"/>
      <w:marRight w:val="0"/>
      <w:marTop w:val="0"/>
      <w:marBottom w:val="0"/>
      <w:divBdr>
        <w:top w:val="none" w:sz="0" w:space="0" w:color="auto"/>
        <w:left w:val="none" w:sz="0" w:space="0" w:color="auto"/>
        <w:bottom w:val="none" w:sz="0" w:space="0" w:color="auto"/>
        <w:right w:val="none" w:sz="0" w:space="0" w:color="auto"/>
      </w:divBdr>
    </w:div>
    <w:div w:id="768352538">
      <w:bodyDiv w:val="1"/>
      <w:marLeft w:val="0"/>
      <w:marRight w:val="0"/>
      <w:marTop w:val="0"/>
      <w:marBottom w:val="0"/>
      <w:divBdr>
        <w:top w:val="none" w:sz="0" w:space="0" w:color="auto"/>
        <w:left w:val="none" w:sz="0" w:space="0" w:color="auto"/>
        <w:bottom w:val="none" w:sz="0" w:space="0" w:color="auto"/>
        <w:right w:val="none" w:sz="0" w:space="0" w:color="auto"/>
      </w:divBdr>
    </w:div>
    <w:div w:id="778068004">
      <w:bodyDiv w:val="1"/>
      <w:marLeft w:val="0"/>
      <w:marRight w:val="0"/>
      <w:marTop w:val="0"/>
      <w:marBottom w:val="0"/>
      <w:divBdr>
        <w:top w:val="none" w:sz="0" w:space="0" w:color="auto"/>
        <w:left w:val="none" w:sz="0" w:space="0" w:color="auto"/>
        <w:bottom w:val="none" w:sz="0" w:space="0" w:color="auto"/>
        <w:right w:val="none" w:sz="0" w:space="0" w:color="auto"/>
      </w:divBdr>
    </w:div>
    <w:div w:id="785732323">
      <w:bodyDiv w:val="1"/>
      <w:marLeft w:val="0"/>
      <w:marRight w:val="0"/>
      <w:marTop w:val="0"/>
      <w:marBottom w:val="0"/>
      <w:divBdr>
        <w:top w:val="none" w:sz="0" w:space="0" w:color="auto"/>
        <w:left w:val="none" w:sz="0" w:space="0" w:color="auto"/>
        <w:bottom w:val="none" w:sz="0" w:space="0" w:color="auto"/>
        <w:right w:val="none" w:sz="0" w:space="0" w:color="auto"/>
      </w:divBdr>
    </w:div>
    <w:div w:id="787430403">
      <w:bodyDiv w:val="1"/>
      <w:marLeft w:val="0"/>
      <w:marRight w:val="0"/>
      <w:marTop w:val="0"/>
      <w:marBottom w:val="0"/>
      <w:divBdr>
        <w:top w:val="none" w:sz="0" w:space="0" w:color="auto"/>
        <w:left w:val="none" w:sz="0" w:space="0" w:color="auto"/>
        <w:bottom w:val="none" w:sz="0" w:space="0" w:color="auto"/>
        <w:right w:val="none" w:sz="0" w:space="0" w:color="auto"/>
      </w:divBdr>
    </w:div>
    <w:div w:id="791289961">
      <w:bodyDiv w:val="1"/>
      <w:marLeft w:val="0"/>
      <w:marRight w:val="0"/>
      <w:marTop w:val="0"/>
      <w:marBottom w:val="0"/>
      <w:divBdr>
        <w:top w:val="none" w:sz="0" w:space="0" w:color="auto"/>
        <w:left w:val="none" w:sz="0" w:space="0" w:color="auto"/>
        <w:bottom w:val="none" w:sz="0" w:space="0" w:color="auto"/>
        <w:right w:val="none" w:sz="0" w:space="0" w:color="auto"/>
      </w:divBdr>
    </w:div>
    <w:div w:id="795677298">
      <w:bodyDiv w:val="1"/>
      <w:marLeft w:val="0"/>
      <w:marRight w:val="0"/>
      <w:marTop w:val="0"/>
      <w:marBottom w:val="0"/>
      <w:divBdr>
        <w:top w:val="none" w:sz="0" w:space="0" w:color="auto"/>
        <w:left w:val="none" w:sz="0" w:space="0" w:color="auto"/>
        <w:bottom w:val="none" w:sz="0" w:space="0" w:color="auto"/>
        <w:right w:val="none" w:sz="0" w:space="0" w:color="auto"/>
      </w:divBdr>
    </w:div>
    <w:div w:id="799956722">
      <w:bodyDiv w:val="1"/>
      <w:marLeft w:val="0"/>
      <w:marRight w:val="0"/>
      <w:marTop w:val="0"/>
      <w:marBottom w:val="0"/>
      <w:divBdr>
        <w:top w:val="none" w:sz="0" w:space="0" w:color="auto"/>
        <w:left w:val="none" w:sz="0" w:space="0" w:color="auto"/>
        <w:bottom w:val="none" w:sz="0" w:space="0" w:color="auto"/>
        <w:right w:val="none" w:sz="0" w:space="0" w:color="auto"/>
      </w:divBdr>
    </w:div>
    <w:div w:id="800654614">
      <w:bodyDiv w:val="1"/>
      <w:marLeft w:val="0"/>
      <w:marRight w:val="0"/>
      <w:marTop w:val="0"/>
      <w:marBottom w:val="0"/>
      <w:divBdr>
        <w:top w:val="none" w:sz="0" w:space="0" w:color="auto"/>
        <w:left w:val="none" w:sz="0" w:space="0" w:color="auto"/>
        <w:bottom w:val="none" w:sz="0" w:space="0" w:color="auto"/>
        <w:right w:val="none" w:sz="0" w:space="0" w:color="auto"/>
      </w:divBdr>
    </w:div>
    <w:div w:id="815608275">
      <w:bodyDiv w:val="1"/>
      <w:marLeft w:val="0"/>
      <w:marRight w:val="0"/>
      <w:marTop w:val="0"/>
      <w:marBottom w:val="0"/>
      <w:divBdr>
        <w:top w:val="none" w:sz="0" w:space="0" w:color="auto"/>
        <w:left w:val="none" w:sz="0" w:space="0" w:color="auto"/>
        <w:bottom w:val="none" w:sz="0" w:space="0" w:color="auto"/>
        <w:right w:val="none" w:sz="0" w:space="0" w:color="auto"/>
      </w:divBdr>
    </w:div>
    <w:div w:id="818814658">
      <w:bodyDiv w:val="1"/>
      <w:marLeft w:val="0"/>
      <w:marRight w:val="0"/>
      <w:marTop w:val="0"/>
      <w:marBottom w:val="0"/>
      <w:divBdr>
        <w:top w:val="none" w:sz="0" w:space="0" w:color="auto"/>
        <w:left w:val="none" w:sz="0" w:space="0" w:color="auto"/>
        <w:bottom w:val="none" w:sz="0" w:space="0" w:color="auto"/>
        <w:right w:val="none" w:sz="0" w:space="0" w:color="auto"/>
      </w:divBdr>
    </w:div>
    <w:div w:id="828131982">
      <w:bodyDiv w:val="1"/>
      <w:marLeft w:val="0"/>
      <w:marRight w:val="0"/>
      <w:marTop w:val="0"/>
      <w:marBottom w:val="0"/>
      <w:divBdr>
        <w:top w:val="none" w:sz="0" w:space="0" w:color="auto"/>
        <w:left w:val="none" w:sz="0" w:space="0" w:color="auto"/>
        <w:bottom w:val="none" w:sz="0" w:space="0" w:color="auto"/>
        <w:right w:val="none" w:sz="0" w:space="0" w:color="auto"/>
      </w:divBdr>
    </w:div>
    <w:div w:id="847985989">
      <w:bodyDiv w:val="1"/>
      <w:marLeft w:val="0"/>
      <w:marRight w:val="0"/>
      <w:marTop w:val="0"/>
      <w:marBottom w:val="0"/>
      <w:divBdr>
        <w:top w:val="none" w:sz="0" w:space="0" w:color="auto"/>
        <w:left w:val="none" w:sz="0" w:space="0" w:color="auto"/>
        <w:bottom w:val="none" w:sz="0" w:space="0" w:color="auto"/>
        <w:right w:val="none" w:sz="0" w:space="0" w:color="auto"/>
      </w:divBdr>
    </w:div>
    <w:div w:id="848762573">
      <w:bodyDiv w:val="1"/>
      <w:marLeft w:val="0"/>
      <w:marRight w:val="0"/>
      <w:marTop w:val="0"/>
      <w:marBottom w:val="0"/>
      <w:divBdr>
        <w:top w:val="none" w:sz="0" w:space="0" w:color="auto"/>
        <w:left w:val="none" w:sz="0" w:space="0" w:color="auto"/>
        <w:bottom w:val="none" w:sz="0" w:space="0" w:color="auto"/>
        <w:right w:val="none" w:sz="0" w:space="0" w:color="auto"/>
      </w:divBdr>
    </w:div>
    <w:div w:id="855001691">
      <w:bodyDiv w:val="1"/>
      <w:marLeft w:val="0"/>
      <w:marRight w:val="0"/>
      <w:marTop w:val="0"/>
      <w:marBottom w:val="0"/>
      <w:divBdr>
        <w:top w:val="none" w:sz="0" w:space="0" w:color="auto"/>
        <w:left w:val="none" w:sz="0" w:space="0" w:color="auto"/>
        <w:bottom w:val="none" w:sz="0" w:space="0" w:color="auto"/>
        <w:right w:val="none" w:sz="0" w:space="0" w:color="auto"/>
      </w:divBdr>
    </w:div>
    <w:div w:id="857234024">
      <w:bodyDiv w:val="1"/>
      <w:marLeft w:val="0"/>
      <w:marRight w:val="0"/>
      <w:marTop w:val="0"/>
      <w:marBottom w:val="0"/>
      <w:divBdr>
        <w:top w:val="none" w:sz="0" w:space="0" w:color="auto"/>
        <w:left w:val="none" w:sz="0" w:space="0" w:color="auto"/>
        <w:bottom w:val="none" w:sz="0" w:space="0" w:color="auto"/>
        <w:right w:val="none" w:sz="0" w:space="0" w:color="auto"/>
      </w:divBdr>
    </w:div>
    <w:div w:id="860243812">
      <w:bodyDiv w:val="1"/>
      <w:marLeft w:val="0"/>
      <w:marRight w:val="0"/>
      <w:marTop w:val="0"/>
      <w:marBottom w:val="0"/>
      <w:divBdr>
        <w:top w:val="none" w:sz="0" w:space="0" w:color="auto"/>
        <w:left w:val="none" w:sz="0" w:space="0" w:color="auto"/>
        <w:bottom w:val="none" w:sz="0" w:space="0" w:color="auto"/>
        <w:right w:val="none" w:sz="0" w:space="0" w:color="auto"/>
      </w:divBdr>
    </w:div>
    <w:div w:id="863592979">
      <w:bodyDiv w:val="1"/>
      <w:marLeft w:val="0"/>
      <w:marRight w:val="0"/>
      <w:marTop w:val="0"/>
      <w:marBottom w:val="0"/>
      <w:divBdr>
        <w:top w:val="none" w:sz="0" w:space="0" w:color="auto"/>
        <w:left w:val="none" w:sz="0" w:space="0" w:color="auto"/>
        <w:bottom w:val="none" w:sz="0" w:space="0" w:color="auto"/>
        <w:right w:val="none" w:sz="0" w:space="0" w:color="auto"/>
      </w:divBdr>
    </w:div>
    <w:div w:id="865945850">
      <w:bodyDiv w:val="1"/>
      <w:marLeft w:val="0"/>
      <w:marRight w:val="0"/>
      <w:marTop w:val="0"/>
      <w:marBottom w:val="0"/>
      <w:divBdr>
        <w:top w:val="none" w:sz="0" w:space="0" w:color="auto"/>
        <w:left w:val="none" w:sz="0" w:space="0" w:color="auto"/>
        <w:bottom w:val="none" w:sz="0" w:space="0" w:color="auto"/>
        <w:right w:val="none" w:sz="0" w:space="0" w:color="auto"/>
      </w:divBdr>
    </w:div>
    <w:div w:id="893004034">
      <w:bodyDiv w:val="1"/>
      <w:marLeft w:val="0"/>
      <w:marRight w:val="0"/>
      <w:marTop w:val="0"/>
      <w:marBottom w:val="0"/>
      <w:divBdr>
        <w:top w:val="none" w:sz="0" w:space="0" w:color="auto"/>
        <w:left w:val="none" w:sz="0" w:space="0" w:color="auto"/>
        <w:bottom w:val="none" w:sz="0" w:space="0" w:color="auto"/>
        <w:right w:val="none" w:sz="0" w:space="0" w:color="auto"/>
      </w:divBdr>
    </w:div>
    <w:div w:id="901209010">
      <w:bodyDiv w:val="1"/>
      <w:marLeft w:val="0"/>
      <w:marRight w:val="0"/>
      <w:marTop w:val="0"/>
      <w:marBottom w:val="0"/>
      <w:divBdr>
        <w:top w:val="none" w:sz="0" w:space="0" w:color="auto"/>
        <w:left w:val="none" w:sz="0" w:space="0" w:color="auto"/>
        <w:bottom w:val="none" w:sz="0" w:space="0" w:color="auto"/>
        <w:right w:val="none" w:sz="0" w:space="0" w:color="auto"/>
      </w:divBdr>
    </w:div>
    <w:div w:id="906768876">
      <w:bodyDiv w:val="1"/>
      <w:marLeft w:val="0"/>
      <w:marRight w:val="0"/>
      <w:marTop w:val="0"/>
      <w:marBottom w:val="0"/>
      <w:divBdr>
        <w:top w:val="none" w:sz="0" w:space="0" w:color="auto"/>
        <w:left w:val="none" w:sz="0" w:space="0" w:color="auto"/>
        <w:bottom w:val="none" w:sz="0" w:space="0" w:color="auto"/>
        <w:right w:val="none" w:sz="0" w:space="0" w:color="auto"/>
      </w:divBdr>
    </w:div>
    <w:div w:id="919027712">
      <w:bodyDiv w:val="1"/>
      <w:marLeft w:val="0"/>
      <w:marRight w:val="0"/>
      <w:marTop w:val="0"/>
      <w:marBottom w:val="0"/>
      <w:divBdr>
        <w:top w:val="none" w:sz="0" w:space="0" w:color="auto"/>
        <w:left w:val="none" w:sz="0" w:space="0" w:color="auto"/>
        <w:bottom w:val="none" w:sz="0" w:space="0" w:color="auto"/>
        <w:right w:val="none" w:sz="0" w:space="0" w:color="auto"/>
      </w:divBdr>
    </w:div>
    <w:div w:id="933981072">
      <w:bodyDiv w:val="1"/>
      <w:marLeft w:val="0"/>
      <w:marRight w:val="0"/>
      <w:marTop w:val="0"/>
      <w:marBottom w:val="0"/>
      <w:divBdr>
        <w:top w:val="none" w:sz="0" w:space="0" w:color="auto"/>
        <w:left w:val="none" w:sz="0" w:space="0" w:color="auto"/>
        <w:bottom w:val="none" w:sz="0" w:space="0" w:color="auto"/>
        <w:right w:val="none" w:sz="0" w:space="0" w:color="auto"/>
      </w:divBdr>
    </w:div>
    <w:div w:id="939727913">
      <w:bodyDiv w:val="1"/>
      <w:marLeft w:val="0"/>
      <w:marRight w:val="0"/>
      <w:marTop w:val="0"/>
      <w:marBottom w:val="0"/>
      <w:divBdr>
        <w:top w:val="none" w:sz="0" w:space="0" w:color="auto"/>
        <w:left w:val="none" w:sz="0" w:space="0" w:color="auto"/>
        <w:bottom w:val="none" w:sz="0" w:space="0" w:color="auto"/>
        <w:right w:val="none" w:sz="0" w:space="0" w:color="auto"/>
      </w:divBdr>
    </w:div>
    <w:div w:id="943269559">
      <w:bodyDiv w:val="1"/>
      <w:marLeft w:val="0"/>
      <w:marRight w:val="0"/>
      <w:marTop w:val="0"/>
      <w:marBottom w:val="0"/>
      <w:divBdr>
        <w:top w:val="none" w:sz="0" w:space="0" w:color="auto"/>
        <w:left w:val="none" w:sz="0" w:space="0" w:color="auto"/>
        <w:bottom w:val="none" w:sz="0" w:space="0" w:color="auto"/>
        <w:right w:val="none" w:sz="0" w:space="0" w:color="auto"/>
      </w:divBdr>
    </w:div>
    <w:div w:id="944461748">
      <w:bodyDiv w:val="1"/>
      <w:marLeft w:val="0"/>
      <w:marRight w:val="0"/>
      <w:marTop w:val="0"/>
      <w:marBottom w:val="0"/>
      <w:divBdr>
        <w:top w:val="none" w:sz="0" w:space="0" w:color="auto"/>
        <w:left w:val="none" w:sz="0" w:space="0" w:color="auto"/>
        <w:bottom w:val="none" w:sz="0" w:space="0" w:color="auto"/>
        <w:right w:val="none" w:sz="0" w:space="0" w:color="auto"/>
      </w:divBdr>
    </w:div>
    <w:div w:id="958295984">
      <w:bodyDiv w:val="1"/>
      <w:marLeft w:val="0"/>
      <w:marRight w:val="0"/>
      <w:marTop w:val="0"/>
      <w:marBottom w:val="0"/>
      <w:divBdr>
        <w:top w:val="none" w:sz="0" w:space="0" w:color="auto"/>
        <w:left w:val="none" w:sz="0" w:space="0" w:color="auto"/>
        <w:bottom w:val="none" w:sz="0" w:space="0" w:color="auto"/>
        <w:right w:val="none" w:sz="0" w:space="0" w:color="auto"/>
      </w:divBdr>
    </w:div>
    <w:div w:id="959729538">
      <w:bodyDiv w:val="1"/>
      <w:marLeft w:val="0"/>
      <w:marRight w:val="0"/>
      <w:marTop w:val="0"/>
      <w:marBottom w:val="0"/>
      <w:divBdr>
        <w:top w:val="none" w:sz="0" w:space="0" w:color="auto"/>
        <w:left w:val="none" w:sz="0" w:space="0" w:color="auto"/>
        <w:bottom w:val="none" w:sz="0" w:space="0" w:color="auto"/>
        <w:right w:val="none" w:sz="0" w:space="0" w:color="auto"/>
      </w:divBdr>
    </w:div>
    <w:div w:id="972295444">
      <w:bodyDiv w:val="1"/>
      <w:marLeft w:val="0"/>
      <w:marRight w:val="0"/>
      <w:marTop w:val="0"/>
      <w:marBottom w:val="0"/>
      <w:divBdr>
        <w:top w:val="none" w:sz="0" w:space="0" w:color="auto"/>
        <w:left w:val="none" w:sz="0" w:space="0" w:color="auto"/>
        <w:bottom w:val="none" w:sz="0" w:space="0" w:color="auto"/>
        <w:right w:val="none" w:sz="0" w:space="0" w:color="auto"/>
      </w:divBdr>
    </w:div>
    <w:div w:id="992179507">
      <w:bodyDiv w:val="1"/>
      <w:marLeft w:val="0"/>
      <w:marRight w:val="0"/>
      <w:marTop w:val="0"/>
      <w:marBottom w:val="0"/>
      <w:divBdr>
        <w:top w:val="none" w:sz="0" w:space="0" w:color="auto"/>
        <w:left w:val="none" w:sz="0" w:space="0" w:color="auto"/>
        <w:bottom w:val="none" w:sz="0" w:space="0" w:color="auto"/>
        <w:right w:val="none" w:sz="0" w:space="0" w:color="auto"/>
      </w:divBdr>
    </w:div>
    <w:div w:id="1004354437">
      <w:bodyDiv w:val="1"/>
      <w:marLeft w:val="0"/>
      <w:marRight w:val="0"/>
      <w:marTop w:val="0"/>
      <w:marBottom w:val="0"/>
      <w:divBdr>
        <w:top w:val="none" w:sz="0" w:space="0" w:color="auto"/>
        <w:left w:val="none" w:sz="0" w:space="0" w:color="auto"/>
        <w:bottom w:val="none" w:sz="0" w:space="0" w:color="auto"/>
        <w:right w:val="none" w:sz="0" w:space="0" w:color="auto"/>
      </w:divBdr>
    </w:div>
    <w:div w:id="1005209619">
      <w:bodyDiv w:val="1"/>
      <w:marLeft w:val="0"/>
      <w:marRight w:val="0"/>
      <w:marTop w:val="0"/>
      <w:marBottom w:val="0"/>
      <w:divBdr>
        <w:top w:val="none" w:sz="0" w:space="0" w:color="auto"/>
        <w:left w:val="none" w:sz="0" w:space="0" w:color="auto"/>
        <w:bottom w:val="none" w:sz="0" w:space="0" w:color="auto"/>
        <w:right w:val="none" w:sz="0" w:space="0" w:color="auto"/>
      </w:divBdr>
    </w:div>
    <w:div w:id="1046485009">
      <w:bodyDiv w:val="1"/>
      <w:marLeft w:val="0"/>
      <w:marRight w:val="0"/>
      <w:marTop w:val="0"/>
      <w:marBottom w:val="0"/>
      <w:divBdr>
        <w:top w:val="none" w:sz="0" w:space="0" w:color="auto"/>
        <w:left w:val="none" w:sz="0" w:space="0" w:color="auto"/>
        <w:bottom w:val="none" w:sz="0" w:space="0" w:color="auto"/>
        <w:right w:val="none" w:sz="0" w:space="0" w:color="auto"/>
      </w:divBdr>
    </w:div>
    <w:div w:id="1061365142">
      <w:bodyDiv w:val="1"/>
      <w:marLeft w:val="0"/>
      <w:marRight w:val="0"/>
      <w:marTop w:val="0"/>
      <w:marBottom w:val="0"/>
      <w:divBdr>
        <w:top w:val="none" w:sz="0" w:space="0" w:color="auto"/>
        <w:left w:val="none" w:sz="0" w:space="0" w:color="auto"/>
        <w:bottom w:val="none" w:sz="0" w:space="0" w:color="auto"/>
        <w:right w:val="none" w:sz="0" w:space="0" w:color="auto"/>
      </w:divBdr>
    </w:div>
    <w:div w:id="1062025323">
      <w:bodyDiv w:val="1"/>
      <w:marLeft w:val="0"/>
      <w:marRight w:val="0"/>
      <w:marTop w:val="0"/>
      <w:marBottom w:val="0"/>
      <w:divBdr>
        <w:top w:val="none" w:sz="0" w:space="0" w:color="auto"/>
        <w:left w:val="none" w:sz="0" w:space="0" w:color="auto"/>
        <w:bottom w:val="none" w:sz="0" w:space="0" w:color="auto"/>
        <w:right w:val="none" w:sz="0" w:space="0" w:color="auto"/>
      </w:divBdr>
    </w:div>
    <w:div w:id="1080831967">
      <w:bodyDiv w:val="1"/>
      <w:marLeft w:val="0"/>
      <w:marRight w:val="0"/>
      <w:marTop w:val="0"/>
      <w:marBottom w:val="0"/>
      <w:divBdr>
        <w:top w:val="none" w:sz="0" w:space="0" w:color="auto"/>
        <w:left w:val="none" w:sz="0" w:space="0" w:color="auto"/>
        <w:bottom w:val="none" w:sz="0" w:space="0" w:color="auto"/>
        <w:right w:val="none" w:sz="0" w:space="0" w:color="auto"/>
      </w:divBdr>
    </w:div>
    <w:div w:id="1081412081">
      <w:bodyDiv w:val="1"/>
      <w:marLeft w:val="0"/>
      <w:marRight w:val="0"/>
      <w:marTop w:val="0"/>
      <w:marBottom w:val="0"/>
      <w:divBdr>
        <w:top w:val="none" w:sz="0" w:space="0" w:color="auto"/>
        <w:left w:val="none" w:sz="0" w:space="0" w:color="auto"/>
        <w:bottom w:val="none" w:sz="0" w:space="0" w:color="auto"/>
        <w:right w:val="none" w:sz="0" w:space="0" w:color="auto"/>
      </w:divBdr>
    </w:div>
    <w:div w:id="1095051882">
      <w:bodyDiv w:val="1"/>
      <w:marLeft w:val="0"/>
      <w:marRight w:val="0"/>
      <w:marTop w:val="0"/>
      <w:marBottom w:val="0"/>
      <w:divBdr>
        <w:top w:val="none" w:sz="0" w:space="0" w:color="auto"/>
        <w:left w:val="none" w:sz="0" w:space="0" w:color="auto"/>
        <w:bottom w:val="none" w:sz="0" w:space="0" w:color="auto"/>
        <w:right w:val="none" w:sz="0" w:space="0" w:color="auto"/>
      </w:divBdr>
    </w:div>
    <w:div w:id="1096906095">
      <w:bodyDiv w:val="1"/>
      <w:marLeft w:val="0"/>
      <w:marRight w:val="0"/>
      <w:marTop w:val="0"/>
      <w:marBottom w:val="0"/>
      <w:divBdr>
        <w:top w:val="none" w:sz="0" w:space="0" w:color="auto"/>
        <w:left w:val="none" w:sz="0" w:space="0" w:color="auto"/>
        <w:bottom w:val="none" w:sz="0" w:space="0" w:color="auto"/>
        <w:right w:val="none" w:sz="0" w:space="0" w:color="auto"/>
      </w:divBdr>
    </w:div>
    <w:div w:id="1102726033">
      <w:bodyDiv w:val="1"/>
      <w:marLeft w:val="0"/>
      <w:marRight w:val="0"/>
      <w:marTop w:val="0"/>
      <w:marBottom w:val="0"/>
      <w:divBdr>
        <w:top w:val="none" w:sz="0" w:space="0" w:color="auto"/>
        <w:left w:val="none" w:sz="0" w:space="0" w:color="auto"/>
        <w:bottom w:val="none" w:sz="0" w:space="0" w:color="auto"/>
        <w:right w:val="none" w:sz="0" w:space="0" w:color="auto"/>
      </w:divBdr>
    </w:div>
    <w:div w:id="1118333421">
      <w:bodyDiv w:val="1"/>
      <w:marLeft w:val="0"/>
      <w:marRight w:val="0"/>
      <w:marTop w:val="0"/>
      <w:marBottom w:val="0"/>
      <w:divBdr>
        <w:top w:val="none" w:sz="0" w:space="0" w:color="auto"/>
        <w:left w:val="none" w:sz="0" w:space="0" w:color="auto"/>
        <w:bottom w:val="none" w:sz="0" w:space="0" w:color="auto"/>
        <w:right w:val="none" w:sz="0" w:space="0" w:color="auto"/>
      </w:divBdr>
    </w:div>
    <w:div w:id="1136992408">
      <w:bodyDiv w:val="1"/>
      <w:marLeft w:val="0"/>
      <w:marRight w:val="0"/>
      <w:marTop w:val="0"/>
      <w:marBottom w:val="0"/>
      <w:divBdr>
        <w:top w:val="none" w:sz="0" w:space="0" w:color="auto"/>
        <w:left w:val="none" w:sz="0" w:space="0" w:color="auto"/>
        <w:bottom w:val="none" w:sz="0" w:space="0" w:color="auto"/>
        <w:right w:val="none" w:sz="0" w:space="0" w:color="auto"/>
      </w:divBdr>
    </w:div>
    <w:div w:id="1141534184">
      <w:bodyDiv w:val="1"/>
      <w:marLeft w:val="0"/>
      <w:marRight w:val="0"/>
      <w:marTop w:val="0"/>
      <w:marBottom w:val="0"/>
      <w:divBdr>
        <w:top w:val="none" w:sz="0" w:space="0" w:color="auto"/>
        <w:left w:val="none" w:sz="0" w:space="0" w:color="auto"/>
        <w:bottom w:val="none" w:sz="0" w:space="0" w:color="auto"/>
        <w:right w:val="none" w:sz="0" w:space="0" w:color="auto"/>
      </w:divBdr>
    </w:div>
    <w:div w:id="1170023583">
      <w:bodyDiv w:val="1"/>
      <w:marLeft w:val="0"/>
      <w:marRight w:val="0"/>
      <w:marTop w:val="0"/>
      <w:marBottom w:val="0"/>
      <w:divBdr>
        <w:top w:val="none" w:sz="0" w:space="0" w:color="auto"/>
        <w:left w:val="none" w:sz="0" w:space="0" w:color="auto"/>
        <w:bottom w:val="none" w:sz="0" w:space="0" w:color="auto"/>
        <w:right w:val="none" w:sz="0" w:space="0" w:color="auto"/>
      </w:divBdr>
    </w:div>
    <w:div w:id="1180855522">
      <w:bodyDiv w:val="1"/>
      <w:marLeft w:val="0"/>
      <w:marRight w:val="0"/>
      <w:marTop w:val="0"/>
      <w:marBottom w:val="0"/>
      <w:divBdr>
        <w:top w:val="none" w:sz="0" w:space="0" w:color="auto"/>
        <w:left w:val="none" w:sz="0" w:space="0" w:color="auto"/>
        <w:bottom w:val="none" w:sz="0" w:space="0" w:color="auto"/>
        <w:right w:val="none" w:sz="0" w:space="0" w:color="auto"/>
      </w:divBdr>
    </w:div>
    <w:div w:id="1185288027">
      <w:bodyDiv w:val="1"/>
      <w:marLeft w:val="0"/>
      <w:marRight w:val="0"/>
      <w:marTop w:val="0"/>
      <w:marBottom w:val="0"/>
      <w:divBdr>
        <w:top w:val="none" w:sz="0" w:space="0" w:color="auto"/>
        <w:left w:val="none" w:sz="0" w:space="0" w:color="auto"/>
        <w:bottom w:val="none" w:sz="0" w:space="0" w:color="auto"/>
        <w:right w:val="none" w:sz="0" w:space="0" w:color="auto"/>
      </w:divBdr>
    </w:div>
    <w:div w:id="1187137025">
      <w:bodyDiv w:val="1"/>
      <w:marLeft w:val="0"/>
      <w:marRight w:val="0"/>
      <w:marTop w:val="0"/>
      <w:marBottom w:val="0"/>
      <w:divBdr>
        <w:top w:val="none" w:sz="0" w:space="0" w:color="auto"/>
        <w:left w:val="none" w:sz="0" w:space="0" w:color="auto"/>
        <w:bottom w:val="none" w:sz="0" w:space="0" w:color="auto"/>
        <w:right w:val="none" w:sz="0" w:space="0" w:color="auto"/>
      </w:divBdr>
    </w:div>
    <w:div w:id="1260797533">
      <w:bodyDiv w:val="1"/>
      <w:marLeft w:val="0"/>
      <w:marRight w:val="0"/>
      <w:marTop w:val="0"/>
      <w:marBottom w:val="0"/>
      <w:divBdr>
        <w:top w:val="none" w:sz="0" w:space="0" w:color="auto"/>
        <w:left w:val="none" w:sz="0" w:space="0" w:color="auto"/>
        <w:bottom w:val="none" w:sz="0" w:space="0" w:color="auto"/>
        <w:right w:val="none" w:sz="0" w:space="0" w:color="auto"/>
      </w:divBdr>
    </w:div>
    <w:div w:id="1264069887">
      <w:bodyDiv w:val="1"/>
      <w:marLeft w:val="0"/>
      <w:marRight w:val="0"/>
      <w:marTop w:val="0"/>
      <w:marBottom w:val="0"/>
      <w:divBdr>
        <w:top w:val="none" w:sz="0" w:space="0" w:color="auto"/>
        <w:left w:val="none" w:sz="0" w:space="0" w:color="auto"/>
        <w:bottom w:val="none" w:sz="0" w:space="0" w:color="auto"/>
        <w:right w:val="none" w:sz="0" w:space="0" w:color="auto"/>
      </w:divBdr>
    </w:div>
    <w:div w:id="1269660166">
      <w:bodyDiv w:val="1"/>
      <w:marLeft w:val="0"/>
      <w:marRight w:val="0"/>
      <w:marTop w:val="0"/>
      <w:marBottom w:val="0"/>
      <w:divBdr>
        <w:top w:val="none" w:sz="0" w:space="0" w:color="auto"/>
        <w:left w:val="none" w:sz="0" w:space="0" w:color="auto"/>
        <w:bottom w:val="none" w:sz="0" w:space="0" w:color="auto"/>
        <w:right w:val="none" w:sz="0" w:space="0" w:color="auto"/>
      </w:divBdr>
    </w:div>
    <w:div w:id="1273241087">
      <w:bodyDiv w:val="1"/>
      <w:marLeft w:val="0"/>
      <w:marRight w:val="0"/>
      <w:marTop w:val="0"/>
      <w:marBottom w:val="0"/>
      <w:divBdr>
        <w:top w:val="none" w:sz="0" w:space="0" w:color="auto"/>
        <w:left w:val="none" w:sz="0" w:space="0" w:color="auto"/>
        <w:bottom w:val="none" w:sz="0" w:space="0" w:color="auto"/>
        <w:right w:val="none" w:sz="0" w:space="0" w:color="auto"/>
      </w:divBdr>
    </w:div>
    <w:div w:id="1279144044">
      <w:bodyDiv w:val="1"/>
      <w:marLeft w:val="0"/>
      <w:marRight w:val="0"/>
      <w:marTop w:val="0"/>
      <w:marBottom w:val="0"/>
      <w:divBdr>
        <w:top w:val="none" w:sz="0" w:space="0" w:color="auto"/>
        <w:left w:val="none" w:sz="0" w:space="0" w:color="auto"/>
        <w:bottom w:val="none" w:sz="0" w:space="0" w:color="auto"/>
        <w:right w:val="none" w:sz="0" w:space="0" w:color="auto"/>
      </w:divBdr>
    </w:div>
    <w:div w:id="1288122187">
      <w:bodyDiv w:val="1"/>
      <w:marLeft w:val="0"/>
      <w:marRight w:val="0"/>
      <w:marTop w:val="0"/>
      <w:marBottom w:val="0"/>
      <w:divBdr>
        <w:top w:val="none" w:sz="0" w:space="0" w:color="auto"/>
        <w:left w:val="none" w:sz="0" w:space="0" w:color="auto"/>
        <w:bottom w:val="none" w:sz="0" w:space="0" w:color="auto"/>
        <w:right w:val="none" w:sz="0" w:space="0" w:color="auto"/>
      </w:divBdr>
    </w:div>
    <w:div w:id="1289319596">
      <w:bodyDiv w:val="1"/>
      <w:marLeft w:val="0"/>
      <w:marRight w:val="0"/>
      <w:marTop w:val="0"/>
      <w:marBottom w:val="0"/>
      <w:divBdr>
        <w:top w:val="none" w:sz="0" w:space="0" w:color="auto"/>
        <w:left w:val="none" w:sz="0" w:space="0" w:color="auto"/>
        <w:bottom w:val="none" w:sz="0" w:space="0" w:color="auto"/>
        <w:right w:val="none" w:sz="0" w:space="0" w:color="auto"/>
      </w:divBdr>
    </w:div>
    <w:div w:id="1295529039">
      <w:bodyDiv w:val="1"/>
      <w:marLeft w:val="0"/>
      <w:marRight w:val="0"/>
      <w:marTop w:val="0"/>
      <w:marBottom w:val="0"/>
      <w:divBdr>
        <w:top w:val="none" w:sz="0" w:space="0" w:color="auto"/>
        <w:left w:val="none" w:sz="0" w:space="0" w:color="auto"/>
        <w:bottom w:val="none" w:sz="0" w:space="0" w:color="auto"/>
        <w:right w:val="none" w:sz="0" w:space="0" w:color="auto"/>
      </w:divBdr>
    </w:div>
    <w:div w:id="1295986990">
      <w:bodyDiv w:val="1"/>
      <w:marLeft w:val="0"/>
      <w:marRight w:val="0"/>
      <w:marTop w:val="0"/>
      <w:marBottom w:val="0"/>
      <w:divBdr>
        <w:top w:val="none" w:sz="0" w:space="0" w:color="auto"/>
        <w:left w:val="none" w:sz="0" w:space="0" w:color="auto"/>
        <w:bottom w:val="none" w:sz="0" w:space="0" w:color="auto"/>
        <w:right w:val="none" w:sz="0" w:space="0" w:color="auto"/>
      </w:divBdr>
    </w:div>
    <w:div w:id="1310788016">
      <w:bodyDiv w:val="1"/>
      <w:marLeft w:val="0"/>
      <w:marRight w:val="0"/>
      <w:marTop w:val="0"/>
      <w:marBottom w:val="0"/>
      <w:divBdr>
        <w:top w:val="none" w:sz="0" w:space="0" w:color="auto"/>
        <w:left w:val="none" w:sz="0" w:space="0" w:color="auto"/>
        <w:bottom w:val="none" w:sz="0" w:space="0" w:color="auto"/>
        <w:right w:val="none" w:sz="0" w:space="0" w:color="auto"/>
      </w:divBdr>
    </w:div>
    <w:div w:id="1322006798">
      <w:bodyDiv w:val="1"/>
      <w:marLeft w:val="0"/>
      <w:marRight w:val="0"/>
      <w:marTop w:val="0"/>
      <w:marBottom w:val="0"/>
      <w:divBdr>
        <w:top w:val="none" w:sz="0" w:space="0" w:color="auto"/>
        <w:left w:val="none" w:sz="0" w:space="0" w:color="auto"/>
        <w:bottom w:val="none" w:sz="0" w:space="0" w:color="auto"/>
        <w:right w:val="none" w:sz="0" w:space="0" w:color="auto"/>
      </w:divBdr>
    </w:div>
    <w:div w:id="1330790308">
      <w:bodyDiv w:val="1"/>
      <w:marLeft w:val="0"/>
      <w:marRight w:val="0"/>
      <w:marTop w:val="0"/>
      <w:marBottom w:val="0"/>
      <w:divBdr>
        <w:top w:val="none" w:sz="0" w:space="0" w:color="auto"/>
        <w:left w:val="none" w:sz="0" w:space="0" w:color="auto"/>
        <w:bottom w:val="none" w:sz="0" w:space="0" w:color="auto"/>
        <w:right w:val="none" w:sz="0" w:space="0" w:color="auto"/>
      </w:divBdr>
    </w:div>
    <w:div w:id="1341278869">
      <w:bodyDiv w:val="1"/>
      <w:marLeft w:val="0"/>
      <w:marRight w:val="0"/>
      <w:marTop w:val="0"/>
      <w:marBottom w:val="0"/>
      <w:divBdr>
        <w:top w:val="none" w:sz="0" w:space="0" w:color="auto"/>
        <w:left w:val="none" w:sz="0" w:space="0" w:color="auto"/>
        <w:bottom w:val="none" w:sz="0" w:space="0" w:color="auto"/>
        <w:right w:val="none" w:sz="0" w:space="0" w:color="auto"/>
      </w:divBdr>
    </w:div>
    <w:div w:id="1342198815">
      <w:bodyDiv w:val="1"/>
      <w:marLeft w:val="0"/>
      <w:marRight w:val="0"/>
      <w:marTop w:val="0"/>
      <w:marBottom w:val="0"/>
      <w:divBdr>
        <w:top w:val="none" w:sz="0" w:space="0" w:color="auto"/>
        <w:left w:val="none" w:sz="0" w:space="0" w:color="auto"/>
        <w:bottom w:val="none" w:sz="0" w:space="0" w:color="auto"/>
        <w:right w:val="none" w:sz="0" w:space="0" w:color="auto"/>
      </w:divBdr>
    </w:div>
    <w:div w:id="1344748204">
      <w:bodyDiv w:val="1"/>
      <w:marLeft w:val="0"/>
      <w:marRight w:val="0"/>
      <w:marTop w:val="0"/>
      <w:marBottom w:val="0"/>
      <w:divBdr>
        <w:top w:val="none" w:sz="0" w:space="0" w:color="auto"/>
        <w:left w:val="none" w:sz="0" w:space="0" w:color="auto"/>
        <w:bottom w:val="none" w:sz="0" w:space="0" w:color="auto"/>
        <w:right w:val="none" w:sz="0" w:space="0" w:color="auto"/>
      </w:divBdr>
    </w:div>
    <w:div w:id="1346831233">
      <w:bodyDiv w:val="1"/>
      <w:marLeft w:val="0"/>
      <w:marRight w:val="0"/>
      <w:marTop w:val="0"/>
      <w:marBottom w:val="0"/>
      <w:divBdr>
        <w:top w:val="none" w:sz="0" w:space="0" w:color="auto"/>
        <w:left w:val="none" w:sz="0" w:space="0" w:color="auto"/>
        <w:bottom w:val="none" w:sz="0" w:space="0" w:color="auto"/>
        <w:right w:val="none" w:sz="0" w:space="0" w:color="auto"/>
      </w:divBdr>
    </w:div>
    <w:div w:id="1361858237">
      <w:bodyDiv w:val="1"/>
      <w:marLeft w:val="0"/>
      <w:marRight w:val="0"/>
      <w:marTop w:val="0"/>
      <w:marBottom w:val="0"/>
      <w:divBdr>
        <w:top w:val="none" w:sz="0" w:space="0" w:color="auto"/>
        <w:left w:val="none" w:sz="0" w:space="0" w:color="auto"/>
        <w:bottom w:val="none" w:sz="0" w:space="0" w:color="auto"/>
        <w:right w:val="none" w:sz="0" w:space="0" w:color="auto"/>
      </w:divBdr>
    </w:div>
    <w:div w:id="1382364004">
      <w:bodyDiv w:val="1"/>
      <w:marLeft w:val="0"/>
      <w:marRight w:val="0"/>
      <w:marTop w:val="0"/>
      <w:marBottom w:val="0"/>
      <w:divBdr>
        <w:top w:val="none" w:sz="0" w:space="0" w:color="auto"/>
        <w:left w:val="none" w:sz="0" w:space="0" w:color="auto"/>
        <w:bottom w:val="none" w:sz="0" w:space="0" w:color="auto"/>
        <w:right w:val="none" w:sz="0" w:space="0" w:color="auto"/>
      </w:divBdr>
    </w:div>
    <w:div w:id="1387341890">
      <w:bodyDiv w:val="1"/>
      <w:marLeft w:val="0"/>
      <w:marRight w:val="0"/>
      <w:marTop w:val="0"/>
      <w:marBottom w:val="0"/>
      <w:divBdr>
        <w:top w:val="none" w:sz="0" w:space="0" w:color="auto"/>
        <w:left w:val="none" w:sz="0" w:space="0" w:color="auto"/>
        <w:bottom w:val="none" w:sz="0" w:space="0" w:color="auto"/>
        <w:right w:val="none" w:sz="0" w:space="0" w:color="auto"/>
      </w:divBdr>
    </w:div>
    <w:div w:id="1394040216">
      <w:bodyDiv w:val="1"/>
      <w:marLeft w:val="0"/>
      <w:marRight w:val="0"/>
      <w:marTop w:val="0"/>
      <w:marBottom w:val="0"/>
      <w:divBdr>
        <w:top w:val="none" w:sz="0" w:space="0" w:color="auto"/>
        <w:left w:val="none" w:sz="0" w:space="0" w:color="auto"/>
        <w:bottom w:val="none" w:sz="0" w:space="0" w:color="auto"/>
        <w:right w:val="none" w:sz="0" w:space="0" w:color="auto"/>
      </w:divBdr>
    </w:div>
    <w:div w:id="1397165915">
      <w:bodyDiv w:val="1"/>
      <w:marLeft w:val="0"/>
      <w:marRight w:val="0"/>
      <w:marTop w:val="0"/>
      <w:marBottom w:val="0"/>
      <w:divBdr>
        <w:top w:val="none" w:sz="0" w:space="0" w:color="auto"/>
        <w:left w:val="none" w:sz="0" w:space="0" w:color="auto"/>
        <w:bottom w:val="none" w:sz="0" w:space="0" w:color="auto"/>
        <w:right w:val="none" w:sz="0" w:space="0" w:color="auto"/>
      </w:divBdr>
    </w:div>
    <w:div w:id="1401756247">
      <w:bodyDiv w:val="1"/>
      <w:marLeft w:val="0"/>
      <w:marRight w:val="0"/>
      <w:marTop w:val="0"/>
      <w:marBottom w:val="0"/>
      <w:divBdr>
        <w:top w:val="none" w:sz="0" w:space="0" w:color="auto"/>
        <w:left w:val="none" w:sz="0" w:space="0" w:color="auto"/>
        <w:bottom w:val="none" w:sz="0" w:space="0" w:color="auto"/>
        <w:right w:val="none" w:sz="0" w:space="0" w:color="auto"/>
      </w:divBdr>
    </w:div>
    <w:div w:id="1404327079">
      <w:bodyDiv w:val="1"/>
      <w:marLeft w:val="0"/>
      <w:marRight w:val="0"/>
      <w:marTop w:val="0"/>
      <w:marBottom w:val="0"/>
      <w:divBdr>
        <w:top w:val="none" w:sz="0" w:space="0" w:color="auto"/>
        <w:left w:val="none" w:sz="0" w:space="0" w:color="auto"/>
        <w:bottom w:val="none" w:sz="0" w:space="0" w:color="auto"/>
        <w:right w:val="none" w:sz="0" w:space="0" w:color="auto"/>
      </w:divBdr>
    </w:div>
    <w:div w:id="1409234947">
      <w:bodyDiv w:val="1"/>
      <w:marLeft w:val="0"/>
      <w:marRight w:val="0"/>
      <w:marTop w:val="0"/>
      <w:marBottom w:val="0"/>
      <w:divBdr>
        <w:top w:val="none" w:sz="0" w:space="0" w:color="auto"/>
        <w:left w:val="none" w:sz="0" w:space="0" w:color="auto"/>
        <w:bottom w:val="none" w:sz="0" w:space="0" w:color="auto"/>
        <w:right w:val="none" w:sz="0" w:space="0" w:color="auto"/>
      </w:divBdr>
    </w:div>
    <w:div w:id="1416778809">
      <w:bodyDiv w:val="1"/>
      <w:marLeft w:val="0"/>
      <w:marRight w:val="0"/>
      <w:marTop w:val="0"/>
      <w:marBottom w:val="0"/>
      <w:divBdr>
        <w:top w:val="none" w:sz="0" w:space="0" w:color="auto"/>
        <w:left w:val="none" w:sz="0" w:space="0" w:color="auto"/>
        <w:bottom w:val="none" w:sz="0" w:space="0" w:color="auto"/>
        <w:right w:val="none" w:sz="0" w:space="0" w:color="auto"/>
      </w:divBdr>
    </w:div>
    <w:div w:id="1418282194">
      <w:bodyDiv w:val="1"/>
      <w:marLeft w:val="0"/>
      <w:marRight w:val="0"/>
      <w:marTop w:val="0"/>
      <w:marBottom w:val="0"/>
      <w:divBdr>
        <w:top w:val="none" w:sz="0" w:space="0" w:color="auto"/>
        <w:left w:val="none" w:sz="0" w:space="0" w:color="auto"/>
        <w:bottom w:val="none" w:sz="0" w:space="0" w:color="auto"/>
        <w:right w:val="none" w:sz="0" w:space="0" w:color="auto"/>
      </w:divBdr>
    </w:div>
    <w:div w:id="1431505654">
      <w:bodyDiv w:val="1"/>
      <w:marLeft w:val="0"/>
      <w:marRight w:val="0"/>
      <w:marTop w:val="0"/>
      <w:marBottom w:val="0"/>
      <w:divBdr>
        <w:top w:val="none" w:sz="0" w:space="0" w:color="auto"/>
        <w:left w:val="none" w:sz="0" w:space="0" w:color="auto"/>
        <w:bottom w:val="none" w:sz="0" w:space="0" w:color="auto"/>
        <w:right w:val="none" w:sz="0" w:space="0" w:color="auto"/>
      </w:divBdr>
    </w:div>
    <w:div w:id="1436747044">
      <w:bodyDiv w:val="1"/>
      <w:marLeft w:val="0"/>
      <w:marRight w:val="0"/>
      <w:marTop w:val="0"/>
      <w:marBottom w:val="0"/>
      <w:divBdr>
        <w:top w:val="none" w:sz="0" w:space="0" w:color="auto"/>
        <w:left w:val="none" w:sz="0" w:space="0" w:color="auto"/>
        <w:bottom w:val="none" w:sz="0" w:space="0" w:color="auto"/>
        <w:right w:val="none" w:sz="0" w:space="0" w:color="auto"/>
      </w:divBdr>
    </w:div>
    <w:div w:id="1436749976">
      <w:bodyDiv w:val="1"/>
      <w:marLeft w:val="0"/>
      <w:marRight w:val="0"/>
      <w:marTop w:val="0"/>
      <w:marBottom w:val="0"/>
      <w:divBdr>
        <w:top w:val="none" w:sz="0" w:space="0" w:color="auto"/>
        <w:left w:val="none" w:sz="0" w:space="0" w:color="auto"/>
        <w:bottom w:val="none" w:sz="0" w:space="0" w:color="auto"/>
        <w:right w:val="none" w:sz="0" w:space="0" w:color="auto"/>
      </w:divBdr>
    </w:div>
    <w:div w:id="1441684462">
      <w:bodyDiv w:val="1"/>
      <w:marLeft w:val="0"/>
      <w:marRight w:val="0"/>
      <w:marTop w:val="0"/>
      <w:marBottom w:val="0"/>
      <w:divBdr>
        <w:top w:val="none" w:sz="0" w:space="0" w:color="auto"/>
        <w:left w:val="none" w:sz="0" w:space="0" w:color="auto"/>
        <w:bottom w:val="none" w:sz="0" w:space="0" w:color="auto"/>
        <w:right w:val="none" w:sz="0" w:space="0" w:color="auto"/>
      </w:divBdr>
    </w:div>
    <w:div w:id="1442796943">
      <w:bodyDiv w:val="1"/>
      <w:marLeft w:val="0"/>
      <w:marRight w:val="0"/>
      <w:marTop w:val="0"/>
      <w:marBottom w:val="0"/>
      <w:divBdr>
        <w:top w:val="none" w:sz="0" w:space="0" w:color="auto"/>
        <w:left w:val="none" w:sz="0" w:space="0" w:color="auto"/>
        <w:bottom w:val="none" w:sz="0" w:space="0" w:color="auto"/>
        <w:right w:val="none" w:sz="0" w:space="0" w:color="auto"/>
      </w:divBdr>
    </w:div>
    <w:div w:id="1443957577">
      <w:bodyDiv w:val="1"/>
      <w:marLeft w:val="0"/>
      <w:marRight w:val="0"/>
      <w:marTop w:val="0"/>
      <w:marBottom w:val="0"/>
      <w:divBdr>
        <w:top w:val="none" w:sz="0" w:space="0" w:color="auto"/>
        <w:left w:val="none" w:sz="0" w:space="0" w:color="auto"/>
        <w:bottom w:val="none" w:sz="0" w:space="0" w:color="auto"/>
        <w:right w:val="none" w:sz="0" w:space="0" w:color="auto"/>
      </w:divBdr>
    </w:div>
    <w:div w:id="1449274325">
      <w:bodyDiv w:val="1"/>
      <w:marLeft w:val="0"/>
      <w:marRight w:val="0"/>
      <w:marTop w:val="0"/>
      <w:marBottom w:val="0"/>
      <w:divBdr>
        <w:top w:val="none" w:sz="0" w:space="0" w:color="auto"/>
        <w:left w:val="none" w:sz="0" w:space="0" w:color="auto"/>
        <w:bottom w:val="none" w:sz="0" w:space="0" w:color="auto"/>
        <w:right w:val="none" w:sz="0" w:space="0" w:color="auto"/>
      </w:divBdr>
    </w:div>
    <w:div w:id="1481574481">
      <w:bodyDiv w:val="1"/>
      <w:marLeft w:val="0"/>
      <w:marRight w:val="0"/>
      <w:marTop w:val="0"/>
      <w:marBottom w:val="0"/>
      <w:divBdr>
        <w:top w:val="none" w:sz="0" w:space="0" w:color="auto"/>
        <w:left w:val="none" w:sz="0" w:space="0" w:color="auto"/>
        <w:bottom w:val="none" w:sz="0" w:space="0" w:color="auto"/>
        <w:right w:val="none" w:sz="0" w:space="0" w:color="auto"/>
      </w:divBdr>
    </w:div>
    <w:div w:id="1493716151">
      <w:bodyDiv w:val="1"/>
      <w:marLeft w:val="0"/>
      <w:marRight w:val="0"/>
      <w:marTop w:val="0"/>
      <w:marBottom w:val="0"/>
      <w:divBdr>
        <w:top w:val="none" w:sz="0" w:space="0" w:color="auto"/>
        <w:left w:val="none" w:sz="0" w:space="0" w:color="auto"/>
        <w:bottom w:val="none" w:sz="0" w:space="0" w:color="auto"/>
        <w:right w:val="none" w:sz="0" w:space="0" w:color="auto"/>
      </w:divBdr>
    </w:div>
    <w:div w:id="1507744021">
      <w:bodyDiv w:val="1"/>
      <w:marLeft w:val="0"/>
      <w:marRight w:val="0"/>
      <w:marTop w:val="0"/>
      <w:marBottom w:val="0"/>
      <w:divBdr>
        <w:top w:val="none" w:sz="0" w:space="0" w:color="auto"/>
        <w:left w:val="none" w:sz="0" w:space="0" w:color="auto"/>
        <w:bottom w:val="none" w:sz="0" w:space="0" w:color="auto"/>
        <w:right w:val="none" w:sz="0" w:space="0" w:color="auto"/>
      </w:divBdr>
    </w:div>
    <w:div w:id="1514687715">
      <w:bodyDiv w:val="1"/>
      <w:marLeft w:val="0"/>
      <w:marRight w:val="0"/>
      <w:marTop w:val="0"/>
      <w:marBottom w:val="0"/>
      <w:divBdr>
        <w:top w:val="none" w:sz="0" w:space="0" w:color="auto"/>
        <w:left w:val="none" w:sz="0" w:space="0" w:color="auto"/>
        <w:bottom w:val="none" w:sz="0" w:space="0" w:color="auto"/>
        <w:right w:val="none" w:sz="0" w:space="0" w:color="auto"/>
      </w:divBdr>
    </w:div>
    <w:div w:id="1521432735">
      <w:bodyDiv w:val="1"/>
      <w:marLeft w:val="0"/>
      <w:marRight w:val="0"/>
      <w:marTop w:val="0"/>
      <w:marBottom w:val="0"/>
      <w:divBdr>
        <w:top w:val="none" w:sz="0" w:space="0" w:color="auto"/>
        <w:left w:val="none" w:sz="0" w:space="0" w:color="auto"/>
        <w:bottom w:val="none" w:sz="0" w:space="0" w:color="auto"/>
        <w:right w:val="none" w:sz="0" w:space="0" w:color="auto"/>
      </w:divBdr>
    </w:div>
    <w:div w:id="1525752470">
      <w:bodyDiv w:val="1"/>
      <w:marLeft w:val="0"/>
      <w:marRight w:val="0"/>
      <w:marTop w:val="0"/>
      <w:marBottom w:val="0"/>
      <w:divBdr>
        <w:top w:val="none" w:sz="0" w:space="0" w:color="auto"/>
        <w:left w:val="none" w:sz="0" w:space="0" w:color="auto"/>
        <w:bottom w:val="none" w:sz="0" w:space="0" w:color="auto"/>
        <w:right w:val="none" w:sz="0" w:space="0" w:color="auto"/>
      </w:divBdr>
    </w:div>
    <w:div w:id="1529753754">
      <w:bodyDiv w:val="1"/>
      <w:marLeft w:val="0"/>
      <w:marRight w:val="0"/>
      <w:marTop w:val="0"/>
      <w:marBottom w:val="0"/>
      <w:divBdr>
        <w:top w:val="none" w:sz="0" w:space="0" w:color="auto"/>
        <w:left w:val="none" w:sz="0" w:space="0" w:color="auto"/>
        <w:bottom w:val="none" w:sz="0" w:space="0" w:color="auto"/>
        <w:right w:val="none" w:sz="0" w:space="0" w:color="auto"/>
      </w:divBdr>
    </w:div>
    <w:div w:id="1565799688">
      <w:bodyDiv w:val="1"/>
      <w:marLeft w:val="0"/>
      <w:marRight w:val="0"/>
      <w:marTop w:val="0"/>
      <w:marBottom w:val="0"/>
      <w:divBdr>
        <w:top w:val="none" w:sz="0" w:space="0" w:color="auto"/>
        <w:left w:val="none" w:sz="0" w:space="0" w:color="auto"/>
        <w:bottom w:val="none" w:sz="0" w:space="0" w:color="auto"/>
        <w:right w:val="none" w:sz="0" w:space="0" w:color="auto"/>
      </w:divBdr>
    </w:div>
    <w:div w:id="1577278346">
      <w:bodyDiv w:val="1"/>
      <w:marLeft w:val="0"/>
      <w:marRight w:val="0"/>
      <w:marTop w:val="0"/>
      <w:marBottom w:val="0"/>
      <w:divBdr>
        <w:top w:val="none" w:sz="0" w:space="0" w:color="auto"/>
        <w:left w:val="none" w:sz="0" w:space="0" w:color="auto"/>
        <w:bottom w:val="none" w:sz="0" w:space="0" w:color="auto"/>
        <w:right w:val="none" w:sz="0" w:space="0" w:color="auto"/>
      </w:divBdr>
    </w:div>
    <w:div w:id="1577932144">
      <w:bodyDiv w:val="1"/>
      <w:marLeft w:val="0"/>
      <w:marRight w:val="0"/>
      <w:marTop w:val="0"/>
      <w:marBottom w:val="0"/>
      <w:divBdr>
        <w:top w:val="none" w:sz="0" w:space="0" w:color="auto"/>
        <w:left w:val="none" w:sz="0" w:space="0" w:color="auto"/>
        <w:bottom w:val="none" w:sz="0" w:space="0" w:color="auto"/>
        <w:right w:val="none" w:sz="0" w:space="0" w:color="auto"/>
      </w:divBdr>
    </w:div>
    <w:div w:id="1579361849">
      <w:bodyDiv w:val="1"/>
      <w:marLeft w:val="0"/>
      <w:marRight w:val="0"/>
      <w:marTop w:val="0"/>
      <w:marBottom w:val="0"/>
      <w:divBdr>
        <w:top w:val="none" w:sz="0" w:space="0" w:color="auto"/>
        <w:left w:val="none" w:sz="0" w:space="0" w:color="auto"/>
        <w:bottom w:val="none" w:sz="0" w:space="0" w:color="auto"/>
        <w:right w:val="none" w:sz="0" w:space="0" w:color="auto"/>
      </w:divBdr>
    </w:div>
    <w:div w:id="1580824903">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15793578">
      <w:bodyDiv w:val="1"/>
      <w:marLeft w:val="0"/>
      <w:marRight w:val="0"/>
      <w:marTop w:val="0"/>
      <w:marBottom w:val="0"/>
      <w:divBdr>
        <w:top w:val="none" w:sz="0" w:space="0" w:color="auto"/>
        <w:left w:val="none" w:sz="0" w:space="0" w:color="auto"/>
        <w:bottom w:val="none" w:sz="0" w:space="0" w:color="auto"/>
        <w:right w:val="none" w:sz="0" w:space="0" w:color="auto"/>
      </w:divBdr>
    </w:div>
    <w:div w:id="1616905187">
      <w:bodyDiv w:val="1"/>
      <w:marLeft w:val="0"/>
      <w:marRight w:val="0"/>
      <w:marTop w:val="0"/>
      <w:marBottom w:val="0"/>
      <w:divBdr>
        <w:top w:val="none" w:sz="0" w:space="0" w:color="auto"/>
        <w:left w:val="none" w:sz="0" w:space="0" w:color="auto"/>
        <w:bottom w:val="none" w:sz="0" w:space="0" w:color="auto"/>
        <w:right w:val="none" w:sz="0" w:space="0" w:color="auto"/>
      </w:divBdr>
    </w:div>
    <w:div w:id="1663924566">
      <w:bodyDiv w:val="1"/>
      <w:marLeft w:val="0"/>
      <w:marRight w:val="0"/>
      <w:marTop w:val="0"/>
      <w:marBottom w:val="0"/>
      <w:divBdr>
        <w:top w:val="none" w:sz="0" w:space="0" w:color="auto"/>
        <w:left w:val="none" w:sz="0" w:space="0" w:color="auto"/>
        <w:bottom w:val="none" w:sz="0" w:space="0" w:color="auto"/>
        <w:right w:val="none" w:sz="0" w:space="0" w:color="auto"/>
      </w:divBdr>
    </w:div>
    <w:div w:id="1665939201">
      <w:bodyDiv w:val="1"/>
      <w:marLeft w:val="0"/>
      <w:marRight w:val="0"/>
      <w:marTop w:val="0"/>
      <w:marBottom w:val="0"/>
      <w:divBdr>
        <w:top w:val="none" w:sz="0" w:space="0" w:color="auto"/>
        <w:left w:val="none" w:sz="0" w:space="0" w:color="auto"/>
        <w:bottom w:val="none" w:sz="0" w:space="0" w:color="auto"/>
        <w:right w:val="none" w:sz="0" w:space="0" w:color="auto"/>
      </w:divBdr>
    </w:div>
    <w:div w:id="1731489917">
      <w:bodyDiv w:val="1"/>
      <w:marLeft w:val="0"/>
      <w:marRight w:val="0"/>
      <w:marTop w:val="0"/>
      <w:marBottom w:val="0"/>
      <w:divBdr>
        <w:top w:val="none" w:sz="0" w:space="0" w:color="auto"/>
        <w:left w:val="none" w:sz="0" w:space="0" w:color="auto"/>
        <w:bottom w:val="none" w:sz="0" w:space="0" w:color="auto"/>
        <w:right w:val="none" w:sz="0" w:space="0" w:color="auto"/>
      </w:divBdr>
    </w:div>
    <w:div w:id="1742605899">
      <w:bodyDiv w:val="1"/>
      <w:marLeft w:val="0"/>
      <w:marRight w:val="0"/>
      <w:marTop w:val="0"/>
      <w:marBottom w:val="0"/>
      <w:divBdr>
        <w:top w:val="none" w:sz="0" w:space="0" w:color="auto"/>
        <w:left w:val="none" w:sz="0" w:space="0" w:color="auto"/>
        <w:bottom w:val="none" w:sz="0" w:space="0" w:color="auto"/>
        <w:right w:val="none" w:sz="0" w:space="0" w:color="auto"/>
      </w:divBdr>
    </w:div>
    <w:div w:id="1747803929">
      <w:bodyDiv w:val="1"/>
      <w:marLeft w:val="0"/>
      <w:marRight w:val="0"/>
      <w:marTop w:val="0"/>
      <w:marBottom w:val="0"/>
      <w:divBdr>
        <w:top w:val="none" w:sz="0" w:space="0" w:color="auto"/>
        <w:left w:val="none" w:sz="0" w:space="0" w:color="auto"/>
        <w:bottom w:val="none" w:sz="0" w:space="0" w:color="auto"/>
        <w:right w:val="none" w:sz="0" w:space="0" w:color="auto"/>
      </w:divBdr>
    </w:div>
    <w:div w:id="1752695299">
      <w:bodyDiv w:val="1"/>
      <w:marLeft w:val="0"/>
      <w:marRight w:val="0"/>
      <w:marTop w:val="0"/>
      <w:marBottom w:val="0"/>
      <w:divBdr>
        <w:top w:val="none" w:sz="0" w:space="0" w:color="auto"/>
        <w:left w:val="none" w:sz="0" w:space="0" w:color="auto"/>
        <w:bottom w:val="none" w:sz="0" w:space="0" w:color="auto"/>
        <w:right w:val="none" w:sz="0" w:space="0" w:color="auto"/>
      </w:divBdr>
    </w:div>
    <w:div w:id="1760828606">
      <w:bodyDiv w:val="1"/>
      <w:marLeft w:val="0"/>
      <w:marRight w:val="0"/>
      <w:marTop w:val="0"/>
      <w:marBottom w:val="0"/>
      <w:divBdr>
        <w:top w:val="none" w:sz="0" w:space="0" w:color="auto"/>
        <w:left w:val="none" w:sz="0" w:space="0" w:color="auto"/>
        <w:bottom w:val="none" w:sz="0" w:space="0" w:color="auto"/>
        <w:right w:val="none" w:sz="0" w:space="0" w:color="auto"/>
      </w:divBdr>
    </w:div>
    <w:div w:id="1770617142">
      <w:bodyDiv w:val="1"/>
      <w:marLeft w:val="0"/>
      <w:marRight w:val="0"/>
      <w:marTop w:val="0"/>
      <w:marBottom w:val="0"/>
      <w:divBdr>
        <w:top w:val="none" w:sz="0" w:space="0" w:color="auto"/>
        <w:left w:val="none" w:sz="0" w:space="0" w:color="auto"/>
        <w:bottom w:val="none" w:sz="0" w:space="0" w:color="auto"/>
        <w:right w:val="none" w:sz="0" w:space="0" w:color="auto"/>
      </w:divBdr>
    </w:div>
    <w:div w:id="1780949751">
      <w:bodyDiv w:val="1"/>
      <w:marLeft w:val="0"/>
      <w:marRight w:val="0"/>
      <w:marTop w:val="0"/>
      <w:marBottom w:val="0"/>
      <w:divBdr>
        <w:top w:val="none" w:sz="0" w:space="0" w:color="auto"/>
        <w:left w:val="none" w:sz="0" w:space="0" w:color="auto"/>
        <w:bottom w:val="none" w:sz="0" w:space="0" w:color="auto"/>
        <w:right w:val="none" w:sz="0" w:space="0" w:color="auto"/>
      </w:divBdr>
    </w:div>
    <w:div w:id="1806268626">
      <w:bodyDiv w:val="1"/>
      <w:marLeft w:val="0"/>
      <w:marRight w:val="0"/>
      <w:marTop w:val="0"/>
      <w:marBottom w:val="0"/>
      <w:divBdr>
        <w:top w:val="none" w:sz="0" w:space="0" w:color="auto"/>
        <w:left w:val="none" w:sz="0" w:space="0" w:color="auto"/>
        <w:bottom w:val="none" w:sz="0" w:space="0" w:color="auto"/>
        <w:right w:val="none" w:sz="0" w:space="0" w:color="auto"/>
      </w:divBdr>
    </w:div>
    <w:div w:id="1808280449">
      <w:bodyDiv w:val="1"/>
      <w:marLeft w:val="0"/>
      <w:marRight w:val="0"/>
      <w:marTop w:val="0"/>
      <w:marBottom w:val="0"/>
      <w:divBdr>
        <w:top w:val="none" w:sz="0" w:space="0" w:color="auto"/>
        <w:left w:val="none" w:sz="0" w:space="0" w:color="auto"/>
        <w:bottom w:val="none" w:sz="0" w:space="0" w:color="auto"/>
        <w:right w:val="none" w:sz="0" w:space="0" w:color="auto"/>
      </w:divBdr>
    </w:div>
    <w:div w:id="1820031098">
      <w:bodyDiv w:val="1"/>
      <w:marLeft w:val="0"/>
      <w:marRight w:val="0"/>
      <w:marTop w:val="0"/>
      <w:marBottom w:val="0"/>
      <w:divBdr>
        <w:top w:val="none" w:sz="0" w:space="0" w:color="auto"/>
        <w:left w:val="none" w:sz="0" w:space="0" w:color="auto"/>
        <w:bottom w:val="none" w:sz="0" w:space="0" w:color="auto"/>
        <w:right w:val="none" w:sz="0" w:space="0" w:color="auto"/>
      </w:divBdr>
    </w:div>
    <w:div w:id="1820687415">
      <w:bodyDiv w:val="1"/>
      <w:marLeft w:val="0"/>
      <w:marRight w:val="0"/>
      <w:marTop w:val="0"/>
      <w:marBottom w:val="0"/>
      <w:divBdr>
        <w:top w:val="none" w:sz="0" w:space="0" w:color="auto"/>
        <w:left w:val="none" w:sz="0" w:space="0" w:color="auto"/>
        <w:bottom w:val="none" w:sz="0" w:space="0" w:color="auto"/>
        <w:right w:val="none" w:sz="0" w:space="0" w:color="auto"/>
      </w:divBdr>
    </w:div>
    <w:div w:id="1845051151">
      <w:bodyDiv w:val="1"/>
      <w:marLeft w:val="0"/>
      <w:marRight w:val="0"/>
      <w:marTop w:val="0"/>
      <w:marBottom w:val="0"/>
      <w:divBdr>
        <w:top w:val="none" w:sz="0" w:space="0" w:color="auto"/>
        <w:left w:val="none" w:sz="0" w:space="0" w:color="auto"/>
        <w:bottom w:val="none" w:sz="0" w:space="0" w:color="auto"/>
        <w:right w:val="none" w:sz="0" w:space="0" w:color="auto"/>
      </w:divBdr>
    </w:div>
    <w:div w:id="1846630424">
      <w:bodyDiv w:val="1"/>
      <w:marLeft w:val="0"/>
      <w:marRight w:val="0"/>
      <w:marTop w:val="0"/>
      <w:marBottom w:val="0"/>
      <w:divBdr>
        <w:top w:val="none" w:sz="0" w:space="0" w:color="auto"/>
        <w:left w:val="none" w:sz="0" w:space="0" w:color="auto"/>
        <w:bottom w:val="none" w:sz="0" w:space="0" w:color="auto"/>
        <w:right w:val="none" w:sz="0" w:space="0" w:color="auto"/>
      </w:divBdr>
    </w:div>
    <w:div w:id="1855027787">
      <w:bodyDiv w:val="1"/>
      <w:marLeft w:val="0"/>
      <w:marRight w:val="0"/>
      <w:marTop w:val="0"/>
      <w:marBottom w:val="0"/>
      <w:divBdr>
        <w:top w:val="none" w:sz="0" w:space="0" w:color="auto"/>
        <w:left w:val="none" w:sz="0" w:space="0" w:color="auto"/>
        <w:bottom w:val="none" w:sz="0" w:space="0" w:color="auto"/>
        <w:right w:val="none" w:sz="0" w:space="0" w:color="auto"/>
      </w:divBdr>
    </w:div>
    <w:div w:id="1866675808">
      <w:bodyDiv w:val="1"/>
      <w:marLeft w:val="0"/>
      <w:marRight w:val="0"/>
      <w:marTop w:val="0"/>
      <w:marBottom w:val="0"/>
      <w:divBdr>
        <w:top w:val="none" w:sz="0" w:space="0" w:color="auto"/>
        <w:left w:val="none" w:sz="0" w:space="0" w:color="auto"/>
        <w:bottom w:val="none" w:sz="0" w:space="0" w:color="auto"/>
        <w:right w:val="none" w:sz="0" w:space="0" w:color="auto"/>
      </w:divBdr>
    </w:div>
    <w:div w:id="1869223542">
      <w:bodyDiv w:val="1"/>
      <w:marLeft w:val="0"/>
      <w:marRight w:val="0"/>
      <w:marTop w:val="0"/>
      <w:marBottom w:val="0"/>
      <w:divBdr>
        <w:top w:val="none" w:sz="0" w:space="0" w:color="auto"/>
        <w:left w:val="none" w:sz="0" w:space="0" w:color="auto"/>
        <w:bottom w:val="none" w:sz="0" w:space="0" w:color="auto"/>
        <w:right w:val="none" w:sz="0" w:space="0" w:color="auto"/>
      </w:divBdr>
    </w:div>
    <w:div w:id="1880775991">
      <w:bodyDiv w:val="1"/>
      <w:marLeft w:val="0"/>
      <w:marRight w:val="0"/>
      <w:marTop w:val="0"/>
      <w:marBottom w:val="0"/>
      <w:divBdr>
        <w:top w:val="none" w:sz="0" w:space="0" w:color="auto"/>
        <w:left w:val="none" w:sz="0" w:space="0" w:color="auto"/>
        <w:bottom w:val="none" w:sz="0" w:space="0" w:color="auto"/>
        <w:right w:val="none" w:sz="0" w:space="0" w:color="auto"/>
      </w:divBdr>
    </w:div>
    <w:div w:id="1890913876">
      <w:bodyDiv w:val="1"/>
      <w:marLeft w:val="0"/>
      <w:marRight w:val="0"/>
      <w:marTop w:val="0"/>
      <w:marBottom w:val="0"/>
      <w:divBdr>
        <w:top w:val="none" w:sz="0" w:space="0" w:color="auto"/>
        <w:left w:val="none" w:sz="0" w:space="0" w:color="auto"/>
        <w:bottom w:val="none" w:sz="0" w:space="0" w:color="auto"/>
        <w:right w:val="none" w:sz="0" w:space="0" w:color="auto"/>
      </w:divBdr>
    </w:div>
    <w:div w:id="1895772883">
      <w:bodyDiv w:val="1"/>
      <w:marLeft w:val="0"/>
      <w:marRight w:val="0"/>
      <w:marTop w:val="0"/>
      <w:marBottom w:val="0"/>
      <w:divBdr>
        <w:top w:val="none" w:sz="0" w:space="0" w:color="auto"/>
        <w:left w:val="none" w:sz="0" w:space="0" w:color="auto"/>
        <w:bottom w:val="none" w:sz="0" w:space="0" w:color="auto"/>
        <w:right w:val="none" w:sz="0" w:space="0" w:color="auto"/>
      </w:divBdr>
    </w:div>
    <w:div w:id="1898013037">
      <w:bodyDiv w:val="1"/>
      <w:marLeft w:val="0"/>
      <w:marRight w:val="0"/>
      <w:marTop w:val="0"/>
      <w:marBottom w:val="0"/>
      <w:divBdr>
        <w:top w:val="none" w:sz="0" w:space="0" w:color="auto"/>
        <w:left w:val="none" w:sz="0" w:space="0" w:color="auto"/>
        <w:bottom w:val="none" w:sz="0" w:space="0" w:color="auto"/>
        <w:right w:val="none" w:sz="0" w:space="0" w:color="auto"/>
      </w:divBdr>
    </w:div>
    <w:div w:id="1905137429">
      <w:bodyDiv w:val="1"/>
      <w:marLeft w:val="0"/>
      <w:marRight w:val="0"/>
      <w:marTop w:val="0"/>
      <w:marBottom w:val="0"/>
      <w:divBdr>
        <w:top w:val="none" w:sz="0" w:space="0" w:color="auto"/>
        <w:left w:val="none" w:sz="0" w:space="0" w:color="auto"/>
        <w:bottom w:val="none" w:sz="0" w:space="0" w:color="auto"/>
        <w:right w:val="none" w:sz="0" w:space="0" w:color="auto"/>
      </w:divBdr>
    </w:div>
    <w:div w:id="1905949319">
      <w:bodyDiv w:val="1"/>
      <w:marLeft w:val="0"/>
      <w:marRight w:val="0"/>
      <w:marTop w:val="0"/>
      <w:marBottom w:val="0"/>
      <w:divBdr>
        <w:top w:val="none" w:sz="0" w:space="0" w:color="auto"/>
        <w:left w:val="none" w:sz="0" w:space="0" w:color="auto"/>
        <w:bottom w:val="none" w:sz="0" w:space="0" w:color="auto"/>
        <w:right w:val="none" w:sz="0" w:space="0" w:color="auto"/>
      </w:divBdr>
    </w:div>
    <w:div w:id="1911426501">
      <w:bodyDiv w:val="1"/>
      <w:marLeft w:val="0"/>
      <w:marRight w:val="0"/>
      <w:marTop w:val="0"/>
      <w:marBottom w:val="0"/>
      <w:divBdr>
        <w:top w:val="none" w:sz="0" w:space="0" w:color="auto"/>
        <w:left w:val="none" w:sz="0" w:space="0" w:color="auto"/>
        <w:bottom w:val="none" w:sz="0" w:space="0" w:color="auto"/>
        <w:right w:val="none" w:sz="0" w:space="0" w:color="auto"/>
      </w:divBdr>
    </w:div>
    <w:div w:id="1922567450">
      <w:bodyDiv w:val="1"/>
      <w:marLeft w:val="0"/>
      <w:marRight w:val="0"/>
      <w:marTop w:val="0"/>
      <w:marBottom w:val="0"/>
      <w:divBdr>
        <w:top w:val="none" w:sz="0" w:space="0" w:color="auto"/>
        <w:left w:val="none" w:sz="0" w:space="0" w:color="auto"/>
        <w:bottom w:val="none" w:sz="0" w:space="0" w:color="auto"/>
        <w:right w:val="none" w:sz="0" w:space="0" w:color="auto"/>
      </w:divBdr>
    </w:div>
    <w:div w:id="1928726624">
      <w:bodyDiv w:val="1"/>
      <w:marLeft w:val="0"/>
      <w:marRight w:val="0"/>
      <w:marTop w:val="0"/>
      <w:marBottom w:val="0"/>
      <w:divBdr>
        <w:top w:val="none" w:sz="0" w:space="0" w:color="auto"/>
        <w:left w:val="none" w:sz="0" w:space="0" w:color="auto"/>
        <w:bottom w:val="none" w:sz="0" w:space="0" w:color="auto"/>
        <w:right w:val="none" w:sz="0" w:space="0" w:color="auto"/>
      </w:divBdr>
    </w:div>
    <w:div w:id="1929652550">
      <w:bodyDiv w:val="1"/>
      <w:marLeft w:val="0"/>
      <w:marRight w:val="0"/>
      <w:marTop w:val="0"/>
      <w:marBottom w:val="0"/>
      <w:divBdr>
        <w:top w:val="none" w:sz="0" w:space="0" w:color="auto"/>
        <w:left w:val="none" w:sz="0" w:space="0" w:color="auto"/>
        <w:bottom w:val="none" w:sz="0" w:space="0" w:color="auto"/>
        <w:right w:val="none" w:sz="0" w:space="0" w:color="auto"/>
      </w:divBdr>
    </w:div>
    <w:div w:id="1943561380">
      <w:bodyDiv w:val="1"/>
      <w:marLeft w:val="0"/>
      <w:marRight w:val="0"/>
      <w:marTop w:val="0"/>
      <w:marBottom w:val="0"/>
      <w:divBdr>
        <w:top w:val="none" w:sz="0" w:space="0" w:color="auto"/>
        <w:left w:val="none" w:sz="0" w:space="0" w:color="auto"/>
        <w:bottom w:val="none" w:sz="0" w:space="0" w:color="auto"/>
        <w:right w:val="none" w:sz="0" w:space="0" w:color="auto"/>
      </w:divBdr>
    </w:div>
    <w:div w:id="1947349900">
      <w:bodyDiv w:val="1"/>
      <w:marLeft w:val="0"/>
      <w:marRight w:val="0"/>
      <w:marTop w:val="0"/>
      <w:marBottom w:val="0"/>
      <w:divBdr>
        <w:top w:val="none" w:sz="0" w:space="0" w:color="auto"/>
        <w:left w:val="none" w:sz="0" w:space="0" w:color="auto"/>
        <w:bottom w:val="none" w:sz="0" w:space="0" w:color="auto"/>
        <w:right w:val="none" w:sz="0" w:space="0" w:color="auto"/>
      </w:divBdr>
    </w:div>
    <w:div w:id="1960453344">
      <w:bodyDiv w:val="1"/>
      <w:marLeft w:val="0"/>
      <w:marRight w:val="0"/>
      <w:marTop w:val="0"/>
      <w:marBottom w:val="0"/>
      <w:divBdr>
        <w:top w:val="none" w:sz="0" w:space="0" w:color="auto"/>
        <w:left w:val="none" w:sz="0" w:space="0" w:color="auto"/>
        <w:bottom w:val="none" w:sz="0" w:space="0" w:color="auto"/>
        <w:right w:val="none" w:sz="0" w:space="0" w:color="auto"/>
      </w:divBdr>
    </w:div>
    <w:div w:id="1961839760">
      <w:bodyDiv w:val="1"/>
      <w:marLeft w:val="0"/>
      <w:marRight w:val="0"/>
      <w:marTop w:val="0"/>
      <w:marBottom w:val="0"/>
      <w:divBdr>
        <w:top w:val="none" w:sz="0" w:space="0" w:color="auto"/>
        <w:left w:val="none" w:sz="0" w:space="0" w:color="auto"/>
        <w:bottom w:val="none" w:sz="0" w:space="0" w:color="auto"/>
        <w:right w:val="none" w:sz="0" w:space="0" w:color="auto"/>
      </w:divBdr>
    </w:div>
    <w:div w:id="1964186515">
      <w:bodyDiv w:val="1"/>
      <w:marLeft w:val="0"/>
      <w:marRight w:val="0"/>
      <w:marTop w:val="0"/>
      <w:marBottom w:val="0"/>
      <w:divBdr>
        <w:top w:val="none" w:sz="0" w:space="0" w:color="auto"/>
        <w:left w:val="none" w:sz="0" w:space="0" w:color="auto"/>
        <w:bottom w:val="none" w:sz="0" w:space="0" w:color="auto"/>
        <w:right w:val="none" w:sz="0" w:space="0" w:color="auto"/>
      </w:divBdr>
    </w:div>
    <w:div w:id="1986541850">
      <w:bodyDiv w:val="1"/>
      <w:marLeft w:val="0"/>
      <w:marRight w:val="0"/>
      <w:marTop w:val="0"/>
      <w:marBottom w:val="0"/>
      <w:divBdr>
        <w:top w:val="none" w:sz="0" w:space="0" w:color="auto"/>
        <w:left w:val="none" w:sz="0" w:space="0" w:color="auto"/>
        <w:bottom w:val="none" w:sz="0" w:space="0" w:color="auto"/>
        <w:right w:val="none" w:sz="0" w:space="0" w:color="auto"/>
      </w:divBdr>
    </w:div>
    <w:div w:id="1995259978">
      <w:bodyDiv w:val="1"/>
      <w:marLeft w:val="0"/>
      <w:marRight w:val="0"/>
      <w:marTop w:val="0"/>
      <w:marBottom w:val="0"/>
      <w:divBdr>
        <w:top w:val="none" w:sz="0" w:space="0" w:color="auto"/>
        <w:left w:val="none" w:sz="0" w:space="0" w:color="auto"/>
        <w:bottom w:val="none" w:sz="0" w:space="0" w:color="auto"/>
        <w:right w:val="none" w:sz="0" w:space="0" w:color="auto"/>
      </w:divBdr>
    </w:div>
    <w:div w:id="1995526212">
      <w:bodyDiv w:val="1"/>
      <w:marLeft w:val="0"/>
      <w:marRight w:val="0"/>
      <w:marTop w:val="0"/>
      <w:marBottom w:val="0"/>
      <w:divBdr>
        <w:top w:val="none" w:sz="0" w:space="0" w:color="auto"/>
        <w:left w:val="none" w:sz="0" w:space="0" w:color="auto"/>
        <w:bottom w:val="none" w:sz="0" w:space="0" w:color="auto"/>
        <w:right w:val="none" w:sz="0" w:space="0" w:color="auto"/>
      </w:divBdr>
    </w:div>
    <w:div w:id="2007852925">
      <w:bodyDiv w:val="1"/>
      <w:marLeft w:val="0"/>
      <w:marRight w:val="0"/>
      <w:marTop w:val="0"/>
      <w:marBottom w:val="0"/>
      <w:divBdr>
        <w:top w:val="none" w:sz="0" w:space="0" w:color="auto"/>
        <w:left w:val="none" w:sz="0" w:space="0" w:color="auto"/>
        <w:bottom w:val="none" w:sz="0" w:space="0" w:color="auto"/>
        <w:right w:val="none" w:sz="0" w:space="0" w:color="auto"/>
      </w:divBdr>
    </w:div>
    <w:div w:id="2014457643">
      <w:bodyDiv w:val="1"/>
      <w:marLeft w:val="0"/>
      <w:marRight w:val="0"/>
      <w:marTop w:val="0"/>
      <w:marBottom w:val="0"/>
      <w:divBdr>
        <w:top w:val="none" w:sz="0" w:space="0" w:color="auto"/>
        <w:left w:val="none" w:sz="0" w:space="0" w:color="auto"/>
        <w:bottom w:val="none" w:sz="0" w:space="0" w:color="auto"/>
        <w:right w:val="none" w:sz="0" w:space="0" w:color="auto"/>
      </w:divBdr>
    </w:div>
    <w:div w:id="2026593428">
      <w:bodyDiv w:val="1"/>
      <w:marLeft w:val="0"/>
      <w:marRight w:val="0"/>
      <w:marTop w:val="0"/>
      <w:marBottom w:val="0"/>
      <w:divBdr>
        <w:top w:val="none" w:sz="0" w:space="0" w:color="auto"/>
        <w:left w:val="none" w:sz="0" w:space="0" w:color="auto"/>
        <w:bottom w:val="none" w:sz="0" w:space="0" w:color="auto"/>
        <w:right w:val="none" w:sz="0" w:space="0" w:color="auto"/>
      </w:divBdr>
    </w:div>
    <w:div w:id="2032604673">
      <w:bodyDiv w:val="1"/>
      <w:marLeft w:val="0"/>
      <w:marRight w:val="0"/>
      <w:marTop w:val="0"/>
      <w:marBottom w:val="0"/>
      <w:divBdr>
        <w:top w:val="none" w:sz="0" w:space="0" w:color="auto"/>
        <w:left w:val="none" w:sz="0" w:space="0" w:color="auto"/>
        <w:bottom w:val="none" w:sz="0" w:space="0" w:color="auto"/>
        <w:right w:val="none" w:sz="0" w:space="0" w:color="auto"/>
      </w:divBdr>
    </w:div>
    <w:div w:id="2038965935">
      <w:bodyDiv w:val="1"/>
      <w:marLeft w:val="0"/>
      <w:marRight w:val="0"/>
      <w:marTop w:val="0"/>
      <w:marBottom w:val="0"/>
      <w:divBdr>
        <w:top w:val="none" w:sz="0" w:space="0" w:color="auto"/>
        <w:left w:val="none" w:sz="0" w:space="0" w:color="auto"/>
        <w:bottom w:val="none" w:sz="0" w:space="0" w:color="auto"/>
        <w:right w:val="none" w:sz="0" w:space="0" w:color="auto"/>
      </w:divBdr>
    </w:div>
    <w:div w:id="2040930105">
      <w:bodyDiv w:val="1"/>
      <w:marLeft w:val="0"/>
      <w:marRight w:val="0"/>
      <w:marTop w:val="0"/>
      <w:marBottom w:val="0"/>
      <w:divBdr>
        <w:top w:val="none" w:sz="0" w:space="0" w:color="auto"/>
        <w:left w:val="none" w:sz="0" w:space="0" w:color="auto"/>
        <w:bottom w:val="none" w:sz="0" w:space="0" w:color="auto"/>
        <w:right w:val="none" w:sz="0" w:space="0" w:color="auto"/>
      </w:divBdr>
    </w:div>
    <w:div w:id="2043364902">
      <w:bodyDiv w:val="1"/>
      <w:marLeft w:val="0"/>
      <w:marRight w:val="0"/>
      <w:marTop w:val="0"/>
      <w:marBottom w:val="0"/>
      <w:divBdr>
        <w:top w:val="none" w:sz="0" w:space="0" w:color="auto"/>
        <w:left w:val="none" w:sz="0" w:space="0" w:color="auto"/>
        <w:bottom w:val="none" w:sz="0" w:space="0" w:color="auto"/>
        <w:right w:val="none" w:sz="0" w:space="0" w:color="auto"/>
      </w:divBdr>
    </w:div>
    <w:div w:id="2045128159">
      <w:bodyDiv w:val="1"/>
      <w:marLeft w:val="0"/>
      <w:marRight w:val="0"/>
      <w:marTop w:val="0"/>
      <w:marBottom w:val="0"/>
      <w:divBdr>
        <w:top w:val="none" w:sz="0" w:space="0" w:color="auto"/>
        <w:left w:val="none" w:sz="0" w:space="0" w:color="auto"/>
        <w:bottom w:val="none" w:sz="0" w:space="0" w:color="auto"/>
        <w:right w:val="none" w:sz="0" w:space="0" w:color="auto"/>
      </w:divBdr>
    </w:div>
    <w:div w:id="2049261078">
      <w:bodyDiv w:val="1"/>
      <w:marLeft w:val="0"/>
      <w:marRight w:val="0"/>
      <w:marTop w:val="0"/>
      <w:marBottom w:val="0"/>
      <w:divBdr>
        <w:top w:val="none" w:sz="0" w:space="0" w:color="auto"/>
        <w:left w:val="none" w:sz="0" w:space="0" w:color="auto"/>
        <w:bottom w:val="none" w:sz="0" w:space="0" w:color="auto"/>
        <w:right w:val="none" w:sz="0" w:space="0" w:color="auto"/>
      </w:divBdr>
    </w:div>
    <w:div w:id="2049602787">
      <w:bodyDiv w:val="1"/>
      <w:marLeft w:val="0"/>
      <w:marRight w:val="0"/>
      <w:marTop w:val="0"/>
      <w:marBottom w:val="0"/>
      <w:divBdr>
        <w:top w:val="none" w:sz="0" w:space="0" w:color="auto"/>
        <w:left w:val="none" w:sz="0" w:space="0" w:color="auto"/>
        <w:bottom w:val="none" w:sz="0" w:space="0" w:color="auto"/>
        <w:right w:val="none" w:sz="0" w:space="0" w:color="auto"/>
      </w:divBdr>
    </w:div>
    <w:div w:id="2054234530">
      <w:bodyDiv w:val="1"/>
      <w:marLeft w:val="0"/>
      <w:marRight w:val="0"/>
      <w:marTop w:val="0"/>
      <w:marBottom w:val="0"/>
      <w:divBdr>
        <w:top w:val="none" w:sz="0" w:space="0" w:color="auto"/>
        <w:left w:val="none" w:sz="0" w:space="0" w:color="auto"/>
        <w:bottom w:val="none" w:sz="0" w:space="0" w:color="auto"/>
        <w:right w:val="none" w:sz="0" w:space="0" w:color="auto"/>
      </w:divBdr>
    </w:div>
    <w:div w:id="2056274449">
      <w:bodyDiv w:val="1"/>
      <w:marLeft w:val="0"/>
      <w:marRight w:val="0"/>
      <w:marTop w:val="0"/>
      <w:marBottom w:val="0"/>
      <w:divBdr>
        <w:top w:val="none" w:sz="0" w:space="0" w:color="auto"/>
        <w:left w:val="none" w:sz="0" w:space="0" w:color="auto"/>
        <w:bottom w:val="none" w:sz="0" w:space="0" w:color="auto"/>
        <w:right w:val="none" w:sz="0" w:space="0" w:color="auto"/>
      </w:divBdr>
    </w:div>
    <w:div w:id="2063091478">
      <w:bodyDiv w:val="1"/>
      <w:marLeft w:val="0"/>
      <w:marRight w:val="0"/>
      <w:marTop w:val="0"/>
      <w:marBottom w:val="0"/>
      <w:divBdr>
        <w:top w:val="none" w:sz="0" w:space="0" w:color="auto"/>
        <w:left w:val="none" w:sz="0" w:space="0" w:color="auto"/>
        <w:bottom w:val="none" w:sz="0" w:space="0" w:color="auto"/>
        <w:right w:val="none" w:sz="0" w:space="0" w:color="auto"/>
      </w:divBdr>
    </w:div>
    <w:div w:id="2063477292">
      <w:bodyDiv w:val="1"/>
      <w:marLeft w:val="0"/>
      <w:marRight w:val="0"/>
      <w:marTop w:val="0"/>
      <w:marBottom w:val="0"/>
      <w:divBdr>
        <w:top w:val="none" w:sz="0" w:space="0" w:color="auto"/>
        <w:left w:val="none" w:sz="0" w:space="0" w:color="auto"/>
        <w:bottom w:val="none" w:sz="0" w:space="0" w:color="auto"/>
        <w:right w:val="none" w:sz="0" w:space="0" w:color="auto"/>
      </w:divBdr>
    </w:div>
    <w:div w:id="2087651376">
      <w:bodyDiv w:val="1"/>
      <w:marLeft w:val="0"/>
      <w:marRight w:val="0"/>
      <w:marTop w:val="0"/>
      <w:marBottom w:val="0"/>
      <w:divBdr>
        <w:top w:val="none" w:sz="0" w:space="0" w:color="auto"/>
        <w:left w:val="none" w:sz="0" w:space="0" w:color="auto"/>
        <w:bottom w:val="none" w:sz="0" w:space="0" w:color="auto"/>
        <w:right w:val="none" w:sz="0" w:space="0" w:color="auto"/>
      </w:divBdr>
    </w:div>
    <w:div w:id="2106808026">
      <w:bodyDiv w:val="1"/>
      <w:marLeft w:val="0"/>
      <w:marRight w:val="0"/>
      <w:marTop w:val="0"/>
      <w:marBottom w:val="0"/>
      <w:divBdr>
        <w:top w:val="none" w:sz="0" w:space="0" w:color="auto"/>
        <w:left w:val="none" w:sz="0" w:space="0" w:color="auto"/>
        <w:bottom w:val="none" w:sz="0" w:space="0" w:color="auto"/>
        <w:right w:val="none" w:sz="0" w:space="0" w:color="auto"/>
      </w:divBdr>
    </w:div>
    <w:div w:id="2107998152">
      <w:bodyDiv w:val="1"/>
      <w:marLeft w:val="0"/>
      <w:marRight w:val="0"/>
      <w:marTop w:val="0"/>
      <w:marBottom w:val="0"/>
      <w:divBdr>
        <w:top w:val="none" w:sz="0" w:space="0" w:color="auto"/>
        <w:left w:val="none" w:sz="0" w:space="0" w:color="auto"/>
        <w:bottom w:val="none" w:sz="0" w:space="0" w:color="auto"/>
        <w:right w:val="none" w:sz="0" w:space="0" w:color="auto"/>
      </w:divBdr>
    </w:div>
    <w:div w:id="2114398964">
      <w:bodyDiv w:val="1"/>
      <w:marLeft w:val="0"/>
      <w:marRight w:val="0"/>
      <w:marTop w:val="0"/>
      <w:marBottom w:val="0"/>
      <w:divBdr>
        <w:top w:val="none" w:sz="0" w:space="0" w:color="auto"/>
        <w:left w:val="none" w:sz="0" w:space="0" w:color="auto"/>
        <w:bottom w:val="none" w:sz="0" w:space="0" w:color="auto"/>
        <w:right w:val="none" w:sz="0" w:space="0" w:color="auto"/>
      </w:divBdr>
    </w:div>
    <w:div w:id="2120835777">
      <w:bodyDiv w:val="1"/>
      <w:marLeft w:val="0"/>
      <w:marRight w:val="0"/>
      <w:marTop w:val="0"/>
      <w:marBottom w:val="0"/>
      <w:divBdr>
        <w:top w:val="none" w:sz="0" w:space="0" w:color="auto"/>
        <w:left w:val="none" w:sz="0" w:space="0" w:color="auto"/>
        <w:bottom w:val="none" w:sz="0" w:space="0" w:color="auto"/>
        <w:right w:val="none" w:sz="0" w:space="0" w:color="auto"/>
      </w:divBdr>
    </w:div>
    <w:div w:id="2122256479">
      <w:bodyDiv w:val="1"/>
      <w:marLeft w:val="0"/>
      <w:marRight w:val="0"/>
      <w:marTop w:val="0"/>
      <w:marBottom w:val="0"/>
      <w:divBdr>
        <w:top w:val="none" w:sz="0" w:space="0" w:color="auto"/>
        <w:left w:val="none" w:sz="0" w:space="0" w:color="auto"/>
        <w:bottom w:val="none" w:sz="0" w:space="0" w:color="auto"/>
        <w:right w:val="none" w:sz="0" w:space="0" w:color="auto"/>
      </w:divBdr>
    </w:div>
    <w:div w:id="2123762720">
      <w:bodyDiv w:val="1"/>
      <w:marLeft w:val="0"/>
      <w:marRight w:val="0"/>
      <w:marTop w:val="0"/>
      <w:marBottom w:val="0"/>
      <w:divBdr>
        <w:top w:val="none" w:sz="0" w:space="0" w:color="auto"/>
        <w:left w:val="none" w:sz="0" w:space="0" w:color="auto"/>
        <w:bottom w:val="none" w:sz="0" w:space="0" w:color="auto"/>
        <w:right w:val="none" w:sz="0" w:space="0" w:color="auto"/>
      </w:divBdr>
    </w:div>
    <w:div w:id="2135557910">
      <w:bodyDiv w:val="1"/>
      <w:marLeft w:val="0"/>
      <w:marRight w:val="0"/>
      <w:marTop w:val="0"/>
      <w:marBottom w:val="0"/>
      <w:divBdr>
        <w:top w:val="none" w:sz="0" w:space="0" w:color="auto"/>
        <w:left w:val="none" w:sz="0" w:space="0" w:color="auto"/>
        <w:bottom w:val="none" w:sz="0" w:space="0" w:color="auto"/>
        <w:right w:val="none" w:sz="0" w:space="0" w:color="auto"/>
      </w:divBdr>
    </w:div>
    <w:div w:id="2143309599">
      <w:bodyDiv w:val="1"/>
      <w:marLeft w:val="0"/>
      <w:marRight w:val="0"/>
      <w:marTop w:val="0"/>
      <w:marBottom w:val="0"/>
      <w:divBdr>
        <w:top w:val="none" w:sz="0" w:space="0" w:color="auto"/>
        <w:left w:val="none" w:sz="0" w:space="0" w:color="auto"/>
        <w:bottom w:val="none" w:sz="0" w:space="0" w:color="auto"/>
        <w:right w:val="none" w:sz="0" w:space="0" w:color="auto"/>
      </w:divBdr>
    </w:div>
    <w:div w:id="214731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11.emf"/><Relationship Id="rId33" Type="http://schemas.openxmlformats.org/officeDocument/2006/relationships/chart" Target="charts/chart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6.xml"/><Relationship Id="rId30" Type="http://schemas.openxmlformats.org/officeDocument/2006/relationships/package" Target="embeddings/Microsoft_Excel_Worksheet5.xlsx"/><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20961460452759E-2"/>
          <c:y val="7.4548702245552642E-2"/>
          <c:w val="0.78782968231498762"/>
          <c:h val="0.79588354585825039"/>
        </c:manualLayout>
      </c:layout>
      <c:lineChart>
        <c:grouping val="standard"/>
        <c:varyColors val="0"/>
        <c:ser>
          <c:idx val="0"/>
          <c:order val="0"/>
          <c:tx>
            <c:strRef>
              <c:f>老齢人口割合の推移!$A$3</c:f>
              <c:strCache>
                <c:ptCount val="1"/>
                <c:pt idx="0">
                  <c:v>富山</c:v>
                </c:pt>
              </c:strCache>
            </c:strRef>
          </c:tx>
          <c:cat>
            <c:strRef>
              <c:f>老齢人口割合の推移!$B$2:$T$2</c:f>
              <c:strCache>
                <c:ptCount val="19"/>
                <c:pt idx="0">
                  <c:v>Ｓ15</c:v>
                </c:pt>
                <c:pt idx="1">
                  <c:v>Ｓ25</c:v>
                </c:pt>
                <c:pt idx="2">
                  <c:v>Ｓ30</c:v>
                </c:pt>
                <c:pt idx="3">
                  <c:v>Ｓ35</c:v>
                </c:pt>
                <c:pt idx="4">
                  <c:v>Ｓ40</c:v>
                </c:pt>
                <c:pt idx="5">
                  <c:v>Ｓ45</c:v>
                </c:pt>
                <c:pt idx="6">
                  <c:v>Ｓ50</c:v>
                </c:pt>
                <c:pt idx="7">
                  <c:v>Ｓ55</c:v>
                </c:pt>
                <c:pt idx="8">
                  <c:v>Ｓ60</c:v>
                </c:pt>
                <c:pt idx="9">
                  <c:v>Ｈ2</c:v>
                </c:pt>
                <c:pt idx="10">
                  <c:v>Ｈ7</c:v>
                </c:pt>
                <c:pt idx="11">
                  <c:v>Ｈ12</c:v>
                </c:pt>
                <c:pt idx="12">
                  <c:v>Ｈ17</c:v>
                </c:pt>
                <c:pt idx="13">
                  <c:v>Ｈ22</c:v>
                </c:pt>
                <c:pt idx="14">
                  <c:v>Ｈ23</c:v>
                </c:pt>
                <c:pt idx="15">
                  <c:v>Ｈ24</c:v>
                </c:pt>
                <c:pt idx="16">
                  <c:v>H25</c:v>
                </c:pt>
                <c:pt idx="17">
                  <c:v>H26</c:v>
                </c:pt>
                <c:pt idx="18">
                  <c:v>H27</c:v>
                </c:pt>
              </c:strCache>
            </c:strRef>
          </c:cat>
          <c:val>
            <c:numRef>
              <c:f>老齢人口割合の推移!$B$3:$T$3</c:f>
              <c:numCache>
                <c:formatCode>General</c:formatCode>
                <c:ptCount val="19"/>
                <c:pt idx="0" formatCode="0.0_ ">
                  <c:v>5.0999999999999996</c:v>
                </c:pt>
                <c:pt idx="1">
                  <c:v>5.4</c:v>
                </c:pt>
                <c:pt idx="2">
                  <c:v>5.7</c:v>
                </c:pt>
                <c:pt idx="3">
                  <c:v>6.1</c:v>
                </c:pt>
                <c:pt idx="4">
                  <c:v>6.8</c:v>
                </c:pt>
                <c:pt idx="5">
                  <c:v>8.1</c:v>
                </c:pt>
                <c:pt idx="6">
                  <c:v>9.5</c:v>
                </c:pt>
                <c:pt idx="7">
                  <c:v>11.2</c:v>
                </c:pt>
                <c:pt idx="8">
                  <c:v>12.8</c:v>
                </c:pt>
                <c:pt idx="9">
                  <c:v>15.1</c:v>
                </c:pt>
                <c:pt idx="10">
                  <c:v>17.899999999999999</c:v>
                </c:pt>
                <c:pt idx="11">
                  <c:v>20.8</c:v>
                </c:pt>
                <c:pt idx="12">
                  <c:v>23.2</c:v>
                </c:pt>
                <c:pt idx="13">
                  <c:v>26.2</c:v>
                </c:pt>
                <c:pt idx="14">
                  <c:v>27.6</c:v>
                </c:pt>
                <c:pt idx="15">
                  <c:v>27.6</c:v>
                </c:pt>
                <c:pt idx="16">
                  <c:v>28.7</c:v>
                </c:pt>
                <c:pt idx="17">
                  <c:v>29.7</c:v>
                </c:pt>
                <c:pt idx="18">
                  <c:v>30.5</c:v>
                </c:pt>
              </c:numCache>
            </c:numRef>
          </c:val>
          <c:smooth val="0"/>
        </c:ser>
        <c:ser>
          <c:idx val="1"/>
          <c:order val="1"/>
          <c:tx>
            <c:strRef>
              <c:f>老齢人口割合の推移!$A$4</c:f>
              <c:strCache>
                <c:ptCount val="1"/>
                <c:pt idx="0">
                  <c:v>全国</c:v>
                </c:pt>
              </c:strCache>
            </c:strRef>
          </c:tx>
          <c:cat>
            <c:strRef>
              <c:f>老齢人口割合の推移!$B$2:$T$2</c:f>
              <c:strCache>
                <c:ptCount val="19"/>
                <c:pt idx="0">
                  <c:v>Ｓ15</c:v>
                </c:pt>
                <c:pt idx="1">
                  <c:v>Ｓ25</c:v>
                </c:pt>
                <c:pt idx="2">
                  <c:v>Ｓ30</c:v>
                </c:pt>
                <c:pt idx="3">
                  <c:v>Ｓ35</c:v>
                </c:pt>
                <c:pt idx="4">
                  <c:v>Ｓ40</c:v>
                </c:pt>
                <c:pt idx="5">
                  <c:v>Ｓ45</c:v>
                </c:pt>
                <c:pt idx="6">
                  <c:v>Ｓ50</c:v>
                </c:pt>
                <c:pt idx="7">
                  <c:v>Ｓ55</c:v>
                </c:pt>
                <c:pt idx="8">
                  <c:v>Ｓ60</c:v>
                </c:pt>
                <c:pt idx="9">
                  <c:v>Ｈ2</c:v>
                </c:pt>
                <c:pt idx="10">
                  <c:v>Ｈ7</c:v>
                </c:pt>
                <c:pt idx="11">
                  <c:v>Ｈ12</c:v>
                </c:pt>
                <c:pt idx="12">
                  <c:v>Ｈ17</c:v>
                </c:pt>
                <c:pt idx="13">
                  <c:v>Ｈ22</c:v>
                </c:pt>
                <c:pt idx="14">
                  <c:v>Ｈ23</c:v>
                </c:pt>
                <c:pt idx="15">
                  <c:v>Ｈ24</c:v>
                </c:pt>
                <c:pt idx="16">
                  <c:v>H25</c:v>
                </c:pt>
                <c:pt idx="17">
                  <c:v>H26</c:v>
                </c:pt>
                <c:pt idx="18">
                  <c:v>H27</c:v>
                </c:pt>
              </c:strCache>
            </c:strRef>
          </c:cat>
          <c:val>
            <c:numRef>
              <c:f>老齢人口割合の推移!$B$4:$T$4</c:f>
              <c:numCache>
                <c:formatCode>General</c:formatCode>
                <c:ptCount val="19"/>
                <c:pt idx="0">
                  <c:v>4.7</c:v>
                </c:pt>
                <c:pt idx="1">
                  <c:v>4.9000000000000004</c:v>
                </c:pt>
                <c:pt idx="2">
                  <c:v>5.3</c:v>
                </c:pt>
                <c:pt idx="3">
                  <c:v>5.7</c:v>
                </c:pt>
                <c:pt idx="4">
                  <c:v>6.3</c:v>
                </c:pt>
                <c:pt idx="5">
                  <c:v>7.1</c:v>
                </c:pt>
                <c:pt idx="6">
                  <c:v>7.9</c:v>
                </c:pt>
                <c:pt idx="7">
                  <c:v>9.1</c:v>
                </c:pt>
                <c:pt idx="8">
                  <c:v>10.3</c:v>
                </c:pt>
                <c:pt idx="9">
                  <c:v>12.1</c:v>
                </c:pt>
                <c:pt idx="10">
                  <c:v>14.5</c:v>
                </c:pt>
                <c:pt idx="11">
                  <c:v>17.3</c:v>
                </c:pt>
                <c:pt idx="12">
                  <c:v>20.100000000000001</c:v>
                </c:pt>
                <c:pt idx="13">
                  <c:v>22.8</c:v>
                </c:pt>
                <c:pt idx="14">
                  <c:v>24.1</c:v>
                </c:pt>
                <c:pt idx="15">
                  <c:v>24.1</c:v>
                </c:pt>
                <c:pt idx="16">
                  <c:v>25.1</c:v>
                </c:pt>
                <c:pt idx="17" formatCode="0.0">
                  <c:v>26</c:v>
                </c:pt>
                <c:pt idx="18">
                  <c:v>26.6</c:v>
                </c:pt>
              </c:numCache>
            </c:numRef>
          </c:val>
          <c:smooth val="0"/>
        </c:ser>
        <c:dLbls>
          <c:showLegendKey val="0"/>
          <c:showVal val="0"/>
          <c:showCatName val="0"/>
          <c:showSerName val="0"/>
          <c:showPercent val="0"/>
          <c:showBubbleSize val="0"/>
        </c:dLbls>
        <c:marker val="1"/>
        <c:smooth val="0"/>
        <c:axId val="172512000"/>
        <c:axId val="172513536"/>
      </c:lineChart>
      <c:catAx>
        <c:axId val="172512000"/>
        <c:scaling>
          <c:orientation val="minMax"/>
        </c:scaling>
        <c:delete val="0"/>
        <c:axPos val="b"/>
        <c:majorTickMark val="out"/>
        <c:minorTickMark val="none"/>
        <c:tickLblPos val="nextTo"/>
        <c:crossAx val="172513536"/>
        <c:crosses val="autoZero"/>
        <c:auto val="1"/>
        <c:lblAlgn val="ctr"/>
        <c:lblOffset val="100"/>
        <c:noMultiLvlLbl val="0"/>
      </c:catAx>
      <c:valAx>
        <c:axId val="172513536"/>
        <c:scaling>
          <c:orientation val="minMax"/>
        </c:scaling>
        <c:delete val="0"/>
        <c:axPos val="l"/>
        <c:majorGridlines/>
        <c:numFmt formatCode="0.0_ " sourceLinked="1"/>
        <c:majorTickMark val="out"/>
        <c:minorTickMark val="none"/>
        <c:tickLblPos val="nextTo"/>
        <c:crossAx val="172512000"/>
        <c:crosses val="autoZero"/>
        <c:crossBetween val="between"/>
      </c:valAx>
      <c:spPr>
        <a:solidFill>
          <a:srgbClr val="CCFFFF"/>
        </a:solidFill>
      </c:spPr>
    </c:plotArea>
    <c:legend>
      <c:legendPos val="r"/>
      <c:layout>
        <c:manualLayout>
          <c:xMode val="edge"/>
          <c:yMode val="edge"/>
          <c:x val="0.86017681180472683"/>
          <c:y val="0.4559742252097212"/>
          <c:w val="0.13216702011109474"/>
          <c:h val="0.13480219730874582"/>
        </c:manualLayout>
      </c:layout>
      <c:overlay val="0"/>
      <c:spPr>
        <a:ln>
          <a:solidFill>
            <a:schemeClr val="tx1"/>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障害者の状況!$A$13</c:f>
              <c:strCache>
                <c:ptCount val="1"/>
                <c:pt idx="0">
                  <c:v>0～17歳</c:v>
                </c:pt>
              </c:strCache>
            </c:strRef>
          </c:tx>
          <c:spPr>
            <a:solidFill>
              <a:srgbClr val="FFFF99"/>
            </a:solidFill>
            <a:ln>
              <a:solidFill>
                <a:sysClr val="windowText" lastClr="000000"/>
              </a:solidFill>
            </a:ln>
          </c:spPr>
          <c:invertIfNegative val="0"/>
          <c:dLbls>
            <c:dLbl>
              <c:idx val="0"/>
              <c:spPr>
                <a:noFill/>
                <a:ln>
                  <a:noFill/>
                </a:ln>
              </c:spPr>
              <c:txPr>
                <a:bodyPr/>
                <a:lstStyle/>
                <a:p>
                  <a:pPr>
                    <a:defRPr sz="1100"/>
                  </a:pPr>
                  <a:endParaRPr lang="ja-JP"/>
                </a:p>
              </c:txPr>
              <c:dLblPos val="ctr"/>
              <c:showLegendKey val="0"/>
              <c:showVal val="1"/>
              <c:showCatName val="0"/>
              <c:showSerName val="0"/>
              <c:showPercent val="0"/>
              <c:showBubbleSize val="0"/>
            </c:dLbl>
            <c:spPr>
              <a:no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障害者の状況!$B$13:$F$13</c:f>
              <c:numCache>
                <c:formatCode>#,##0_);[Red]\(#,##0\)</c:formatCode>
                <c:ptCount val="5"/>
                <c:pt idx="0">
                  <c:v>716</c:v>
                </c:pt>
                <c:pt idx="1">
                  <c:v>712</c:v>
                </c:pt>
                <c:pt idx="2">
                  <c:v>695</c:v>
                </c:pt>
                <c:pt idx="3">
                  <c:v>664</c:v>
                </c:pt>
                <c:pt idx="4">
                  <c:v>647</c:v>
                </c:pt>
              </c:numCache>
            </c:numRef>
          </c:val>
        </c:ser>
        <c:ser>
          <c:idx val="1"/>
          <c:order val="1"/>
          <c:tx>
            <c:strRef>
              <c:f>障害者の状況!$A$14</c:f>
              <c:strCache>
                <c:ptCount val="1"/>
                <c:pt idx="0">
                  <c:v>18～64歳</c:v>
                </c:pt>
              </c:strCache>
            </c:strRef>
          </c:tx>
          <c:spPr>
            <a:solidFill>
              <a:srgbClr val="4BACC6">
                <a:lumMod val="60000"/>
                <a:lumOff val="40000"/>
              </a:srgbClr>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障害者の状況!$B$14:$F$14</c:f>
              <c:numCache>
                <c:formatCode>#,##0_);[Red]\(#,##0\)</c:formatCode>
                <c:ptCount val="5"/>
                <c:pt idx="0">
                  <c:v>12377</c:v>
                </c:pt>
                <c:pt idx="1">
                  <c:v>11866</c:v>
                </c:pt>
                <c:pt idx="2">
                  <c:v>11175</c:v>
                </c:pt>
                <c:pt idx="3">
                  <c:v>10784</c:v>
                </c:pt>
                <c:pt idx="4">
                  <c:v>10368</c:v>
                </c:pt>
              </c:numCache>
            </c:numRef>
          </c:val>
        </c:ser>
        <c:ser>
          <c:idx val="2"/>
          <c:order val="2"/>
          <c:tx>
            <c:strRef>
              <c:f>障害者の状況!$A$15</c:f>
              <c:strCache>
                <c:ptCount val="1"/>
                <c:pt idx="0">
                  <c:v>65歳以上</c:v>
                </c:pt>
              </c:strCache>
            </c:strRef>
          </c:tx>
          <c:spPr>
            <a:solidFill>
              <a:srgbClr val="66FF33"/>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障害者の状況!$B$15:$F$15</c:f>
              <c:numCache>
                <c:formatCode>#,##0_);[Red]\(#,##0\)</c:formatCode>
                <c:ptCount val="5"/>
                <c:pt idx="0">
                  <c:v>37762</c:v>
                </c:pt>
                <c:pt idx="1">
                  <c:v>38496</c:v>
                </c:pt>
                <c:pt idx="2">
                  <c:v>38915</c:v>
                </c:pt>
                <c:pt idx="3">
                  <c:v>37897</c:v>
                </c:pt>
                <c:pt idx="4">
                  <c:v>37684</c:v>
                </c:pt>
              </c:numCache>
            </c:numRef>
          </c:val>
        </c:ser>
        <c:ser>
          <c:idx val="3"/>
          <c:order val="3"/>
          <c:tx>
            <c:strRef>
              <c:f>障害者の状況!$A$16</c:f>
              <c:strCache>
                <c:ptCount val="1"/>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障害者の状況!$B$16:$F$16</c:f>
              <c:numCache>
                <c:formatCode>#,##0_);[Red]\(#,##0\)</c:formatCode>
                <c:ptCount val="5"/>
                <c:pt idx="0">
                  <c:v>50855</c:v>
                </c:pt>
                <c:pt idx="1">
                  <c:v>51074</c:v>
                </c:pt>
                <c:pt idx="2">
                  <c:v>50785</c:v>
                </c:pt>
                <c:pt idx="3">
                  <c:v>49345</c:v>
                </c:pt>
                <c:pt idx="4">
                  <c:v>48699</c:v>
                </c:pt>
              </c:numCache>
            </c:numRef>
          </c:val>
        </c:ser>
        <c:dLbls>
          <c:dLblPos val="ctr"/>
          <c:showLegendKey val="0"/>
          <c:showVal val="1"/>
          <c:showCatName val="0"/>
          <c:showSerName val="0"/>
          <c:showPercent val="0"/>
          <c:showBubbleSize val="0"/>
        </c:dLbls>
        <c:gapWidth val="164"/>
        <c:overlap val="100"/>
        <c:axId val="215941504"/>
        <c:axId val="215943040"/>
      </c:barChart>
      <c:catAx>
        <c:axId val="215941504"/>
        <c:scaling>
          <c:orientation val="minMax"/>
        </c:scaling>
        <c:delete val="0"/>
        <c:axPos val="b"/>
        <c:numFmt formatCode="General" sourceLinked="0"/>
        <c:majorTickMark val="out"/>
        <c:minorTickMark val="none"/>
        <c:tickLblPos val="nextTo"/>
        <c:txPr>
          <a:bodyPr/>
          <a:lstStyle/>
          <a:p>
            <a:pPr>
              <a:defRPr sz="1200"/>
            </a:pPr>
            <a:endParaRPr lang="ja-JP"/>
          </a:p>
        </c:txPr>
        <c:crossAx val="215943040"/>
        <c:crosses val="autoZero"/>
        <c:auto val="1"/>
        <c:lblAlgn val="ctr"/>
        <c:lblOffset val="100"/>
        <c:noMultiLvlLbl val="0"/>
      </c:catAx>
      <c:valAx>
        <c:axId val="215943040"/>
        <c:scaling>
          <c:orientation val="minMax"/>
          <c:max val="60000"/>
        </c:scaling>
        <c:delete val="0"/>
        <c:axPos val="l"/>
        <c:majorGridlines/>
        <c:numFmt formatCode="#,##0_);[Red]\(#,##0\)" sourceLinked="1"/>
        <c:majorTickMark val="out"/>
        <c:minorTickMark val="none"/>
        <c:tickLblPos val="nextTo"/>
        <c:txPr>
          <a:bodyPr/>
          <a:lstStyle/>
          <a:p>
            <a:pPr>
              <a:defRPr sz="1200"/>
            </a:pPr>
            <a:endParaRPr lang="ja-JP"/>
          </a:p>
        </c:txPr>
        <c:crossAx val="215941504"/>
        <c:crosses val="autoZero"/>
        <c:crossBetween val="between"/>
      </c:valAx>
    </c:plotArea>
    <c:legend>
      <c:legendPos val="r"/>
      <c:layout>
        <c:manualLayout>
          <c:xMode val="edge"/>
          <c:yMode val="edge"/>
          <c:x val="0.86656531884987509"/>
          <c:y val="0.39739724842087049"/>
          <c:w val="0.13265282914159127"/>
          <c:h val="0.44296424485400865"/>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障害者の状況!$A$5</c:f>
              <c:strCache>
                <c:ptCount val="1"/>
                <c:pt idx="0">
                  <c:v>B（中軽度）</c:v>
                </c:pt>
              </c:strCache>
            </c:strRef>
          </c:tx>
          <c:spPr>
            <a:solidFill>
              <a:srgbClr val="00B050"/>
            </a:solidFill>
            <a:ln>
              <a:solidFill>
                <a:sysClr val="windowText" lastClr="000000"/>
              </a:solidFill>
            </a:ln>
          </c:spPr>
          <c:invertIfNegative val="0"/>
          <c:dLbls>
            <c:spPr>
              <a:solidFill>
                <a:sysClr val="window" lastClr="FFFFFF"/>
              </a:solidFill>
              <a:ln>
                <a:solidFill>
                  <a:sysClr val="windowText" lastClr="000000"/>
                </a:solid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障害者の状況!$B$5:$F$5</c:f>
              <c:numCache>
                <c:formatCode>#,##0_);[Red]\(#,##0\)</c:formatCode>
                <c:ptCount val="5"/>
                <c:pt idx="0">
                  <c:v>4503</c:v>
                </c:pt>
                <c:pt idx="1">
                  <c:v>4637</c:v>
                </c:pt>
                <c:pt idx="2">
                  <c:v>4774</c:v>
                </c:pt>
                <c:pt idx="3">
                  <c:v>4751</c:v>
                </c:pt>
                <c:pt idx="4">
                  <c:v>4873</c:v>
                </c:pt>
              </c:numCache>
            </c:numRef>
          </c:val>
        </c:ser>
        <c:ser>
          <c:idx val="2"/>
          <c:order val="1"/>
          <c:tx>
            <c:strRef>
              <c:f>障害者の状況!$A$6</c:f>
              <c:strCache>
                <c:ptCount val="1"/>
                <c:pt idx="0">
                  <c:v>A（重度）</c:v>
                </c:pt>
              </c:strCache>
            </c:strRef>
          </c:tx>
          <c:spPr>
            <a:solidFill>
              <a:srgbClr val="FFFF00"/>
            </a:solidFill>
            <a:ln>
              <a:solidFill>
                <a:sysClr val="windowText" lastClr="000000"/>
              </a:solidFill>
            </a:ln>
          </c:spPr>
          <c:invertIfNegative val="0"/>
          <c:dLbls>
            <c:spPr>
              <a:solidFill>
                <a:sysClr val="window" lastClr="FFFFFF"/>
              </a:solidFill>
              <a:ln>
                <a:solidFill>
                  <a:sysClr val="windowText" lastClr="000000"/>
                </a:solid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障害者の状況!$B$6:$F$6</c:f>
              <c:numCache>
                <c:formatCode>#,##0_);[Red]\(#,##0\)</c:formatCode>
                <c:ptCount val="5"/>
                <c:pt idx="0">
                  <c:v>2749</c:v>
                </c:pt>
                <c:pt idx="1">
                  <c:v>2775</c:v>
                </c:pt>
                <c:pt idx="2">
                  <c:v>2847</c:v>
                </c:pt>
                <c:pt idx="3">
                  <c:v>2841</c:v>
                </c:pt>
                <c:pt idx="4">
                  <c:v>2892</c:v>
                </c:pt>
              </c:numCache>
            </c:numRef>
          </c:val>
        </c:ser>
        <c:ser>
          <c:idx val="3"/>
          <c:order val="2"/>
          <c:tx>
            <c:strRef>
              <c:f>障害者の状況!$A$7</c:f>
              <c:strCache>
                <c:ptCount val="1"/>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障害者の状況!$B$7:$F$7</c:f>
              <c:numCache>
                <c:formatCode>#,##0_);[Red]\(#,##0\)</c:formatCode>
                <c:ptCount val="5"/>
                <c:pt idx="0">
                  <c:v>7252</c:v>
                </c:pt>
                <c:pt idx="1">
                  <c:v>7412</c:v>
                </c:pt>
                <c:pt idx="2">
                  <c:v>7621</c:v>
                </c:pt>
                <c:pt idx="3">
                  <c:v>7592</c:v>
                </c:pt>
                <c:pt idx="4">
                  <c:v>7765</c:v>
                </c:pt>
              </c:numCache>
            </c:numRef>
          </c:val>
        </c:ser>
        <c:dLbls>
          <c:dLblPos val="ctr"/>
          <c:showLegendKey val="0"/>
          <c:showVal val="1"/>
          <c:showCatName val="0"/>
          <c:showSerName val="0"/>
          <c:showPercent val="0"/>
          <c:showBubbleSize val="0"/>
        </c:dLbls>
        <c:gapWidth val="164"/>
        <c:overlap val="100"/>
        <c:axId val="215987328"/>
        <c:axId val="215988864"/>
      </c:barChart>
      <c:catAx>
        <c:axId val="215987328"/>
        <c:scaling>
          <c:orientation val="minMax"/>
        </c:scaling>
        <c:delete val="0"/>
        <c:axPos val="b"/>
        <c:numFmt formatCode="General" sourceLinked="0"/>
        <c:majorTickMark val="out"/>
        <c:minorTickMark val="none"/>
        <c:tickLblPos val="nextTo"/>
        <c:txPr>
          <a:bodyPr/>
          <a:lstStyle/>
          <a:p>
            <a:pPr>
              <a:defRPr sz="1200"/>
            </a:pPr>
            <a:endParaRPr lang="ja-JP"/>
          </a:p>
        </c:txPr>
        <c:crossAx val="215988864"/>
        <c:crosses val="autoZero"/>
        <c:auto val="1"/>
        <c:lblAlgn val="ctr"/>
        <c:lblOffset val="100"/>
        <c:noMultiLvlLbl val="0"/>
      </c:catAx>
      <c:valAx>
        <c:axId val="215988864"/>
        <c:scaling>
          <c:orientation val="minMax"/>
          <c:max val="10000"/>
        </c:scaling>
        <c:delete val="0"/>
        <c:axPos val="l"/>
        <c:majorGridlines/>
        <c:numFmt formatCode="#,##0_);[Red]\(#,##0\)" sourceLinked="1"/>
        <c:majorTickMark val="out"/>
        <c:minorTickMark val="none"/>
        <c:tickLblPos val="nextTo"/>
        <c:txPr>
          <a:bodyPr/>
          <a:lstStyle/>
          <a:p>
            <a:pPr>
              <a:defRPr sz="1200"/>
            </a:pPr>
            <a:endParaRPr lang="ja-JP"/>
          </a:p>
        </c:txPr>
        <c:crossAx val="215987328"/>
        <c:crosses val="autoZero"/>
        <c:crossBetween val="between"/>
      </c:valAx>
    </c:plotArea>
    <c:legend>
      <c:legendPos val="r"/>
      <c:layout>
        <c:manualLayout>
          <c:xMode val="edge"/>
          <c:yMode val="edge"/>
          <c:x val="0.85668591864526411"/>
          <c:y val="0.54305709011062786"/>
          <c:w val="0.14216811521763725"/>
          <c:h val="0.31731813417300719"/>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664308057904709E-2"/>
          <c:y val="7.3332199653215344E-2"/>
          <c:w val="0.78609154944643989"/>
          <c:h val="0.80255611812550742"/>
        </c:manualLayout>
      </c:layout>
      <c:barChart>
        <c:barDir val="col"/>
        <c:grouping val="stacked"/>
        <c:varyColors val="0"/>
        <c:ser>
          <c:idx val="2"/>
          <c:order val="0"/>
          <c:tx>
            <c:strRef>
              <c:f>手帳!$B$6</c:f>
              <c:strCache>
                <c:ptCount val="1"/>
                <c:pt idx="0">
                  <c:v>３級</c:v>
                </c:pt>
              </c:strCache>
            </c:strRef>
          </c:tx>
          <c:spPr>
            <a:ln>
              <a:solidFill>
                <a:schemeClr val="tx1"/>
              </a:solidFill>
            </a:ln>
          </c:spPr>
          <c:invertIfNegative val="0"/>
          <c:dLbls>
            <c:txPr>
              <a:bodyPr/>
              <a:lstStyle/>
              <a:p>
                <a:pPr>
                  <a:defRPr sz="1050">
                    <a:latin typeface="+mj-ea"/>
                    <a:ea typeface="+mj-ea"/>
                  </a:defRPr>
                </a:pPr>
                <a:endParaRPr lang="ja-JP"/>
              </a:p>
            </c:txPr>
            <c:showLegendKey val="0"/>
            <c:showVal val="1"/>
            <c:showCatName val="0"/>
            <c:showSerName val="0"/>
            <c:showPercent val="0"/>
            <c:showBubbleSize val="0"/>
            <c:showLeaderLines val="0"/>
          </c:dLbls>
          <c:cat>
            <c:strRef>
              <c:f>手帳!$I$3:$M$3</c:f>
              <c:strCache>
                <c:ptCount val="5"/>
                <c:pt idx="0">
                  <c:v>平成24年度</c:v>
                </c:pt>
                <c:pt idx="1">
                  <c:v>平成25年度</c:v>
                </c:pt>
                <c:pt idx="2">
                  <c:v>平成26年度</c:v>
                </c:pt>
                <c:pt idx="3">
                  <c:v>平成27年度</c:v>
                </c:pt>
                <c:pt idx="4">
                  <c:v>平成28年度</c:v>
                </c:pt>
              </c:strCache>
            </c:strRef>
          </c:cat>
          <c:val>
            <c:numRef>
              <c:f>手帳!$I$6:$M$6</c:f>
              <c:numCache>
                <c:formatCode>#,##0;"△ "#,##0</c:formatCode>
                <c:ptCount val="5"/>
                <c:pt idx="0">
                  <c:v>879</c:v>
                </c:pt>
                <c:pt idx="1">
                  <c:v>1034</c:v>
                </c:pt>
                <c:pt idx="2">
                  <c:v>1200</c:v>
                </c:pt>
                <c:pt idx="3">
                  <c:v>1307</c:v>
                </c:pt>
                <c:pt idx="4">
                  <c:v>1440</c:v>
                </c:pt>
              </c:numCache>
            </c:numRef>
          </c:val>
        </c:ser>
        <c:ser>
          <c:idx val="1"/>
          <c:order val="1"/>
          <c:tx>
            <c:strRef>
              <c:f>手帳!$B$5</c:f>
              <c:strCache>
                <c:ptCount val="1"/>
                <c:pt idx="0">
                  <c:v>２級</c:v>
                </c:pt>
              </c:strCache>
            </c:strRef>
          </c:tx>
          <c:spPr>
            <a:ln w="9525">
              <a:solidFill>
                <a:schemeClr val="tx1"/>
              </a:solidFill>
            </a:ln>
          </c:spPr>
          <c:invertIfNegative val="0"/>
          <c:dLbls>
            <c:txPr>
              <a:bodyPr/>
              <a:lstStyle/>
              <a:p>
                <a:pPr>
                  <a:defRPr sz="1050">
                    <a:latin typeface="+mj-ea"/>
                    <a:ea typeface="+mj-ea"/>
                  </a:defRPr>
                </a:pPr>
                <a:endParaRPr lang="ja-JP"/>
              </a:p>
            </c:txPr>
            <c:showLegendKey val="0"/>
            <c:showVal val="1"/>
            <c:showCatName val="0"/>
            <c:showSerName val="0"/>
            <c:showPercent val="0"/>
            <c:showBubbleSize val="0"/>
            <c:showLeaderLines val="0"/>
          </c:dLbls>
          <c:cat>
            <c:strRef>
              <c:f>手帳!$I$3:$M$3</c:f>
              <c:strCache>
                <c:ptCount val="5"/>
                <c:pt idx="0">
                  <c:v>平成24年度</c:v>
                </c:pt>
                <c:pt idx="1">
                  <c:v>平成25年度</c:v>
                </c:pt>
                <c:pt idx="2">
                  <c:v>平成26年度</c:v>
                </c:pt>
                <c:pt idx="3">
                  <c:v>平成27年度</c:v>
                </c:pt>
                <c:pt idx="4">
                  <c:v>平成28年度</c:v>
                </c:pt>
              </c:strCache>
            </c:strRef>
          </c:cat>
          <c:val>
            <c:numRef>
              <c:f>手帳!$I$5:$M$5</c:f>
              <c:numCache>
                <c:formatCode>#,##0;"△ "#,##0</c:formatCode>
                <c:ptCount val="5"/>
                <c:pt idx="0">
                  <c:v>3215</c:v>
                </c:pt>
                <c:pt idx="1">
                  <c:v>3407</c:v>
                </c:pt>
                <c:pt idx="2">
                  <c:v>3635</c:v>
                </c:pt>
                <c:pt idx="3">
                  <c:v>3889</c:v>
                </c:pt>
                <c:pt idx="4">
                  <c:v>3995</c:v>
                </c:pt>
              </c:numCache>
            </c:numRef>
          </c:val>
        </c:ser>
        <c:ser>
          <c:idx val="0"/>
          <c:order val="2"/>
          <c:tx>
            <c:strRef>
              <c:f>手帳!$B$4</c:f>
              <c:strCache>
                <c:ptCount val="1"/>
                <c:pt idx="0">
                  <c:v>１級</c:v>
                </c:pt>
              </c:strCache>
            </c:strRef>
          </c:tx>
          <c:spPr>
            <a:ln>
              <a:solidFill>
                <a:schemeClr val="tx1"/>
              </a:solidFill>
            </a:ln>
          </c:spPr>
          <c:invertIfNegative val="0"/>
          <c:dLbls>
            <c:txPr>
              <a:bodyPr/>
              <a:lstStyle/>
              <a:p>
                <a:pPr>
                  <a:defRPr sz="1050">
                    <a:latin typeface="+mj-ea"/>
                    <a:ea typeface="+mj-ea"/>
                  </a:defRPr>
                </a:pPr>
                <a:endParaRPr lang="ja-JP"/>
              </a:p>
            </c:txPr>
            <c:showLegendKey val="0"/>
            <c:showVal val="1"/>
            <c:showCatName val="0"/>
            <c:showSerName val="0"/>
            <c:showPercent val="0"/>
            <c:showBubbleSize val="0"/>
            <c:showLeaderLines val="0"/>
          </c:dLbls>
          <c:cat>
            <c:strRef>
              <c:f>手帳!$I$3:$M$3</c:f>
              <c:strCache>
                <c:ptCount val="5"/>
                <c:pt idx="0">
                  <c:v>平成24年度</c:v>
                </c:pt>
                <c:pt idx="1">
                  <c:v>平成25年度</c:v>
                </c:pt>
                <c:pt idx="2">
                  <c:v>平成26年度</c:v>
                </c:pt>
                <c:pt idx="3">
                  <c:v>平成27年度</c:v>
                </c:pt>
                <c:pt idx="4">
                  <c:v>平成28年度</c:v>
                </c:pt>
              </c:strCache>
            </c:strRef>
          </c:cat>
          <c:val>
            <c:numRef>
              <c:f>手帳!$I$4:$M$4</c:f>
              <c:numCache>
                <c:formatCode>#,##0;"△ "#,##0</c:formatCode>
                <c:ptCount val="5"/>
                <c:pt idx="0">
                  <c:v>434</c:v>
                </c:pt>
                <c:pt idx="1">
                  <c:v>447</c:v>
                </c:pt>
                <c:pt idx="2">
                  <c:v>457</c:v>
                </c:pt>
                <c:pt idx="3">
                  <c:v>469</c:v>
                </c:pt>
                <c:pt idx="4">
                  <c:v>473</c:v>
                </c:pt>
              </c:numCache>
            </c:numRef>
          </c:val>
        </c:ser>
        <c:ser>
          <c:idx val="3"/>
          <c:order val="3"/>
          <c:tx>
            <c:strRef>
              <c:f>手帳!$B$7</c:f>
              <c:strCache>
                <c:ptCount val="1"/>
                <c:pt idx="0">
                  <c:v>計</c:v>
                </c:pt>
              </c:strCache>
            </c:strRef>
          </c:tx>
          <c:spPr>
            <a:noFill/>
            <a:ln>
              <a:noFill/>
            </a:ln>
          </c:spPr>
          <c:invertIfNegative val="0"/>
          <c:dLbls>
            <c:txPr>
              <a:bodyPr/>
              <a:lstStyle/>
              <a:p>
                <a:pPr>
                  <a:defRPr>
                    <a:latin typeface="+mj-ea"/>
                    <a:ea typeface="+mj-ea"/>
                  </a:defRPr>
                </a:pPr>
                <a:endParaRPr lang="ja-JP"/>
              </a:p>
            </c:txPr>
            <c:dLblPos val="inBase"/>
            <c:showLegendKey val="0"/>
            <c:showVal val="1"/>
            <c:showCatName val="0"/>
            <c:showSerName val="0"/>
            <c:showPercent val="0"/>
            <c:showBubbleSize val="0"/>
            <c:showLeaderLines val="0"/>
          </c:dLbls>
          <c:cat>
            <c:strRef>
              <c:f>手帳!$I$3:$M$3</c:f>
              <c:strCache>
                <c:ptCount val="5"/>
                <c:pt idx="0">
                  <c:v>平成24年度</c:v>
                </c:pt>
                <c:pt idx="1">
                  <c:v>平成25年度</c:v>
                </c:pt>
                <c:pt idx="2">
                  <c:v>平成26年度</c:v>
                </c:pt>
                <c:pt idx="3">
                  <c:v>平成27年度</c:v>
                </c:pt>
                <c:pt idx="4">
                  <c:v>平成28年度</c:v>
                </c:pt>
              </c:strCache>
            </c:strRef>
          </c:cat>
          <c:val>
            <c:numRef>
              <c:f>手帳!$I$7:$M$7</c:f>
              <c:numCache>
                <c:formatCode>#,##0;"△ "#,##0</c:formatCode>
                <c:ptCount val="5"/>
                <c:pt idx="0">
                  <c:v>4528</c:v>
                </c:pt>
                <c:pt idx="1">
                  <c:v>4888</c:v>
                </c:pt>
                <c:pt idx="2">
                  <c:v>5292</c:v>
                </c:pt>
                <c:pt idx="3">
                  <c:v>5665</c:v>
                </c:pt>
                <c:pt idx="4">
                  <c:v>5908</c:v>
                </c:pt>
              </c:numCache>
            </c:numRef>
          </c:val>
        </c:ser>
        <c:dLbls>
          <c:showLegendKey val="0"/>
          <c:showVal val="1"/>
          <c:showCatName val="0"/>
          <c:showSerName val="0"/>
          <c:showPercent val="0"/>
          <c:showBubbleSize val="0"/>
        </c:dLbls>
        <c:gapWidth val="150"/>
        <c:overlap val="100"/>
        <c:axId val="206543488"/>
        <c:axId val="216056192"/>
      </c:barChart>
      <c:catAx>
        <c:axId val="206543488"/>
        <c:scaling>
          <c:orientation val="minMax"/>
        </c:scaling>
        <c:delete val="0"/>
        <c:axPos val="b"/>
        <c:majorTickMark val="out"/>
        <c:minorTickMark val="none"/>
        <c:tickLblPos val="nextTo"/>
        <c:txPr>
          <a:bodyPr/>
          <a:lstStyle/>
          <a:p>
            <a:pPr>
              <a:defRPr sz="1100" baseline="0">
                <a:latin typeface="+mj-ea"/>
                <a:ea typeface="+mj-ea"/>
              </a:defRPr>
            </a:pPr>
            <a:endParaRPr lang="ja-JP"/>
          </a:p>
        </c:txPr>
        <c:crossAx val="216056192"/>
        <c:crosses val="autoZero"/>
        <c:auto val="1"/>
        <c:lblAlgn val="ctr"/>
        <c:lblOffset val="100"/>
        <c:noMultiLvlLbl val="0"/>
      </c:catAx>
      <c:valAx>
        <c:axId val="216056192"/>
        <c:scaling>
          <c:orientation val="minMax"/>
          <c:max val="7000"/>
        </c:scaling>
        <c:delete val="0"/>
        <c:axPos val="l"/>
        <c:majorGridlines/>
        <c:numFmt formatCode="#,##0;&quot;△ &quot;#,##0" sourceLinked="1"/>
        <c:majorTickMark val="out"/>
        <c:minorTickMark val="none"/>
        <c:tickLblPos val="nextTo"/>
        <c:txPr>
          <a:bodyPr/>
          <a:lstStyle/>
          <a:p>
            <a:pPr>
              <a:defRPr sz="1100" baseline="0">
                <a:latin typeface="+mj-ea"/>
                <a:ea typeface="+mj-ea"/>
              </a:defRPr>
            </a:pPr>
            <a:endParaRPr lang="ja-JP"/>
          </a:p>
        </c:txPr>
        <c:crossAx val="206543488"/>
        <c:crosses val="autoZero"/>
        <c:crossBetween val="between"/>
      </c:valAx>
    </c:plotArea>
    <c:legend>
      <c:legendPos val="r"/>
      <c:legendEntry>
        <c:idx val="0"/>
        <c:delete val="1"/>
      </c:legendEntry>
      <c:overlay val="0"/>
      <c:txPr>
        <a:bodyPr/>
        <a:lstStyle/>
        <a:p>
          <a:pPr>
            <a:defRPr sz="1100" baseline="0">
              <a:latin typeface="+mj-ea"/>
              <a:ea typeface="+mj-ea"/>
            </a:defRPr>
          </a:pPr>
          <a:endParaRPr lang="ja-JP"/>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126379750476395E-2"/>
          <c:y val="5.406740896061752E-2"/>
          <c:w val="0.61736551725827904"/>
          <c:h val="0.83818146278174632"/>
        </c:manualLayout>
      </c:layout>
      <c:lineChart>
        <c:grouping val="standard"/>
        <c:varyColors val="0"/>
        <c:ser>
          <c:idx val="0"/>
          <c:order val="0"/>
          <c:tx>
            <c:strRef>
              <c:f>高齢者世帯等の推移!$C$4</c:f>
              <c:strCache>
                <c:ptCount val="1"/>
                <c:pt idx="0">
                  <c:v>高齢者世帯比率</c:v>
                </c:pt>
              </c:strCache>
            </c:strRef>
          </c:tx>
          <c:dLbls>
            <c:dLbl>
              <c:idx val="0"/>
              <c:layout>
                <c:manualLayout>
                  <c:x val="-4.2791146735344877E-2"/>
                  <c:y val="-6.2794338159212787E-2"/>
                </c:manualLayout>
              </c:layout>
              <c:showLegendKey val="0"/>
              <c:showVal val="1"/>
              <c:showCatName val="0"/>
              <c:showSerName val="0"/>
              <c:showPercent val="0"/>
              <c:showBubbleSize val="0"/>
            </c:dLbl>
            <c:dLbl>
              <c:idx val="1"/>
              <c:layout>
                <c:manualLayout>
                  <c:x val="-4.6681250984012587E-2"/>
                  <c:y val="-6.2794338159212787E-2"/>
                </c:manualLayout>
              </c:layout>
              <c:showLegendKey val="0"/>
              <c:showVal val="1"/>
              <c:showCatName val="0"/>
              <c:showSerName val="0"/>
              <c:showPercent val="0"/>
              <c:showBubbleSize val="0"/>
            </c:dLbl>
            <c:dLbl>
              <c:idx val="2"/>
              <c:layout>
                <c:manualLayout>
                  <c:x val="-5.2516407357014162E-2"/>
                  <c:y val="-5.8608048948598633E-2"/>
                </c:manualLayout>
              </c:layout>
              <c:showLegendKey val="0"/>
              <c:showVal val="1"/>
              <c:showCatName val="0"/>
              <c:showSerName val="0"/>
              <c:showPercent val="0"/>
              <c:showBubbleSize val="0"/>
            </c:dLbl>
            <c:dLbl>
              <c:idx val="3"/>
              <c:layout>
                <c:manualLayout>
                  <c:x val="-5.2516407357014197E-2"/>
                  <c:y val="-5.0235470527370291E-2"/>
                </c:manualLayout>
              </c:layout>
              <c:showLegendKey val="0"/>
              <c:showVal val="1"/>
              <c:showCatName val="0"/>
              <c:showSerName val="0"/>
              <c:showPercent val="0"/>
              <c:showBubbleSize val="0"/>
            </c:dLbl>
            <c:dLbl>
              <c:idx val="4"/>
              <c:layout>
                <c:manualLayout>
                  <c:x val="-4.4736198859678736E-2"/>
                  <c:y val="-5.8608048948598633E-2"/>
                </c:manualLayout>
              </c:layout>
              <c:showLegendKey val="0"/>
              <c:showVal val="1"/>
              <c:showCatName val="0"/>
              <c:showSerName val="0"/>
              <c:showPercent val="0"/>
              <c:showBubbleSize val="0"/>
            </c:dLbl>
            <c:dLbl>
              <c:idx val="5"/>
              <c:layout>
                <c:manualLayout>
                  <c:x val="-4.0846094611011019E-2"/>
                  <c:y val="-5.0235470527370235E-2"/>
                </c:manualLayout>
              </c:layout>
              <c:showLegendKey val="0"/>
              <c:showVal val="1"/>
              <c:showCatName val="0"/>
              <c:showSerName val="0"/>
              <c:showPercent val="0"/>
              <c:showBubbleSize val="0"/>
            </c:dLbl>
            <c:dLbl>
              <c:idx val="6"/>
              <c:layout>
                <c:manualLayout>
                  <c:x val="-2.9175781865007869E-2"/>
                  <c:y val="-6.27943381592128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高齢者世帯等の推移!$D$4:$I$4</c:f>
              <c:numCache>
                <c:formatCode>0.0%</c:formatCode>
                <c:ptCount val="6"/>
                <c:pt idx="0">
                  <c:v>0.38763000118437518</c:v>
                </c:pt>
                <c:pt idx="1">
                  <c:v>0.41297907904990216</c:v>
                </c:pt>
                <c:pt idx="2">
                  <c:v>0.43466877688635963</c:v>
                </c:pt>
                <c:pt idx="3">
                  <c:v>0.45348567106933529</c:v>
                </c:pt>
                <c:pt idx="4">
                  <c:v>0.47812808062107937</c:v>
                </c:pt>
                <c:pt idx="5">
                  <c:v>0.51459213503009127</c:v>
                </c:pt>
              </c:numCache>
            </c:numRef>
          </c:val>
          <c:smooth val="0"/>
        </c:ser>
        <c:ser>
          <c:idx val="1"/>
          <c:order val="1"/>
          <c:tx>
            <c:strRef>
              <c:f>高齢者世帯等の推移!$C$5</c:f>
              <c:strCache>
                <c:ptCount val="1"/>
                <c:pt idx="0">
                  <c:v>高齢者夫婦世帯比率</c:v>
                </c:pt>
              </c:strCache>
            </c:strRef>
          </c:tx>
          <c:dLbls>
            <c:dLbl>
              <c:idx val="0"/>
              <c:layout>
                <c:manualLayout>
                  <c:x val="-3.1120833989341727E-2"/>
                  <c:y val="-7.535320579105538E-2"/>
                </c:manualLayout>
              </c:layout>
              <c:showLegendKey val="0"/>
              <c:showVal val="1"/>
              <c:showCatName val="0"/>
              <c:showSerName val="0"/>
              <c:showPercent val="0"/>
              <c:showBubbleSize val="0"/>
            </c:dLbl>
            <c:dLbl>
              <c:idx val="1"/>
              <c:layout>
                <c:manualLayout>
                  <c:x val="-3.5010938238009444E-2"/>
                  <c:y val="-6.2794338159212815E-2"/>
                </c:manualLayout>
              </c:layout>
              <c:showLegendKey val="0"/>
              <c:showVal val="1"/>
              <c:showCatName val="0"/>
              <c:showSerName val="0"/>
              <c:showPercent val="0"/>
              <c:showBubbleSize val="0"/>
            </c:dLbl>
            <c:dLbl>
              <c:idx val="2"/>
              <c:layout>
                <c:manualLayout>
                  <c:x val="-3.6955990362343302E-2"/>
                  <c:y val="-6.2794338159212815E-2"/>
                </c:manualLayout>
              </c:layout>
              <c:showLegendKey val="0"/>
              <c:showVal val="1"/>
              <c:showCatName val="0"/>
              <c:showSerName val="0"/>
              <c:showPercent val="0"/>
              <c:showBubbleSize val="0"/>
            </c:dLbl>
            <c:dLbl>
              <c:idx val="3"/>
              <c:layout>
                <c:manualLayout>
                  <c:x val="-3.5010938238009444E-2"/>
                  <c:y val="-7.535320579105538E-2"/>
                </c:manualLayout>
              </c:layout>
              <c:showLegendKey val="0"/>
              <c:showVal val="1"/>
              <c:showCatName val="0"/>
              <c:showSerName val="0"/>
              <c:showPercent val="0"/>
              <c:showBubbleSize val="0"/>
            </c:dLbl>
            <c:dLbl>
              <c:idx val="4"/>
              <c:layout>
                <c:manualLayout>
                  <c:x val="-3.3065886113675586E-2"/>
                  <c:y val="-7.1166916580441122E-2"/>
                </c:manualLayout>
              </c:layout>
              <c:showLegendKey val="0"/>
              <c:showVal val="1"/>
              <c:showCatName val="0"/>
              <c:showSerName val="0"/>
              <c:showPercent val="0"/>
              <c:showBubbleSize val="0"/>
            </c:dLbl>
            <c:dLbl>
              <c:idx val="5"/>
              <c:layout>
                <c:manualLayout>
                  <c:x val="-3.8901042486677161E-2"/>
                  <c:y val="-6.2794338159212815E-2"/>
                </c:manualLayout>
              </c:layout>
              <c:showLegendKey val="0"/>
              <c:showVal val="1"/>
              <c:showCatName val="0"/>
              <c:showSerName val="0"/>
              <c:showPercent val="0"/>
              <c:showBubbleSize val="0"/>
            </c:dLbl>
            <c:dLbl>
              <c:idx val="6"/>
              <c:layout>
                <c:manualLayout>
                  <c:x val="-3.5010938238009444E-2"/>
                  <c:y val="-7.11669165804411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高齢者世帯等の推移!$D$5:$I$5</c:f>
              <c:numCache>
                <c:formatCode>0.0%</c:formatCode>
                <c:ptCount val="6"/>
                <c:pt idx="0">
                  <c:v>5.1181014145281228E-2</c:v>
                </c:pt>
                <c:pt idx="1">
                  <c:v>6.7839913389527037E-2</c:v>
                </c:pt>
                <c:pt idx="2">
                  <c:v>8.3971029377513245E-2</c:v>
                </c:pt>
                <c:pt idx="3">
                  <c:v>9.6745266455986814E-2</c:v>
                </c:pt>
                <c:pt idx="4">
                  <c:v>0.10907588558458911</c:v>
                </c:pt>
                <c:pt idx="5">
                  <c:v>0.12673418512834572</c:v>
                </c:pt>
              </c:numCache>
            </c:numRef>
          </c:val>
          <c:smooth val="0"/>
        </c:ser>
        <c:ser>
          <c:idx val="2"/>
          <c:order val="2"/>
          <c:tx>
            <c:strRef>
              <c:f>高齢者世帯等の推移!$C$6</c:f>
              <c:strCache>
                <c:ptCount val="1"/>
                <c:pt idx="0">
                  <c:v>一人暮らし高齢者世帯比率</c:v>
                </c:pt>
              </c:strCache>
            </c:strRef>
          </c:tx>
          <c:dLbls>
            <c:dLbl>
              <c:idx val="0"/>
              <c:layout>
                <c:manualLayout>
                  <c:x val="-3.3065886113675586E-2"/>
                  <c:y val="3.767660289552769E-2"/>
                </c:manualLayout>
              </c:layout>
              <c:showLegendKey val="0"/>
              <c:showVal val="1"/>
              <c:showCatName val="0"/>
              <c:showSerName val="0"/>
              <c:showPercent val="0"/>
              <c:showBubbleSize val="0"/>
            </c:dLbl>
            <c:dLbl>
              <c:idx val="1"/>
              <c:layout>
                <c:manualLayout>
                  <c:x val="-3.8901042486677161E-2"/>
                  <c:y val="3.3490313684913502E-2"/>
                </c:manualLayout>
              </c:layout>
              <c:showLegendKey val="0"/>
              <c:showVal val="1"/>
              <c:showCatName val="0"/>
              <c:showSerName val="0"/>
              <c:showPercent val="0"/>
              <c:showBubbleSize val="0"/>
            </c:dLbl>
            <c:dLbl>
              <c:idx val="2"/>
              <c:layout>
                <c:manualLayout>
                  <c:x val="-3.6956296669764459E-2"/>
                  <c:y val="2.5117735263685128E-2"/>
                </c:manualLayout>
              </c:layout>
              <c:showLegendKey val="0"/>
              <c:showVal val="1"/>
              <c:showCatName val="0"/>
              <c:showSerName val="0"/>
              <c:showPercent val="0"/>
              <c:showBubbleSize val="0"/>
            </c:dLbl>
            <c:dLbl>
              <c:idx val="3"/>
              <c:layout>
                <c:manualLayout>
                  <c:x val="-3.5010938238009444E-2"/>
                  <c:y val="4.1862892106141879E-2"/>
                </c:manualLayout>
              </c:layout>
              <c:showLegendKey val="0"/>
              <c:showVal val="1"/>
              <c:showCatName val="0"/>
              <c:showSerName val="0"/>
              <c:showPercent val="0"/>
              <c:showBubbleSize val="0"/>
            </c:dLbl>
            <c:dLbl>
              <c:idx val="4"/>
              <c:layout>
                <c:manualLayout>
                  <c:x val="-3.8901042486677161E-2"/>
                  <c:y val="5.4421759737984444E-2"/>
                </c:manualLayout>
              </c:layout>
              <c:showLegendKey val="0"/>
              <c:showVal val="1"/>
              <c:showCatName val="0"/>
              <c:showSerName val="0"/>
              <c:showPercent val="0"/>
              <c:showBubbleSize val="0"/>
            </c:dLbl>
            <c:dLbl>
              <c:idx val="5"/>
              <c:layout>
                <c:manualLayout>
                  <c:x val="-3.1120833989341727E-2"/>
                  <c:y val="3.3490313684913502E-2"/>
                </c:manualLayout>
              </c:layout>
              <c:showLegendKey val="0"/>
              <c:showVal val="1"/>
              <c:showCatName val="0"/>
              <c:showSerName val="0"/>
              <c:showPercent val="0"/>
              <c:showBubbleSize val="0"/>
            </c:dLbl>
            <c:dLbl>
              <c:idx val="6"/>
              <c:layout>
                <c:manualLayout>
                  <c:x val="-3.5010938238009444E-2"/>
                  <c:y val="4.18628921061418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高齢者世帯等の推移!$D$6:$I$6</c:f>
              <c:numCache>
                <c:formatCode>0.0%</c:formatCode>
                <c:ptCount val="6"/>
                <c:pt idx="0">
                  <c:v>3.3188113994513463E-2</c:v>
                </c:pt>
                <c:pt idx="1">
                  <c:v>4.3064321362925248E-2</c:v>
                </c:pt>
                <c:pt idx="2">
                  <c:v>5.5929240292849104E-2</c:v>
                </c:pt>
                <c:pt idx="3">
                  <c:v>6.8214353239877915E-2</c:v>
                </c:pt>
                <c:pt idx="4">
                  <c:v>8.2213523485282311E-2</c:v>
                </c:pt>
                <c:pt idx="5">
                  <c:v>0.1021513503265328</c:v>
                </c:pt>
              </c:numCache>
            </c:numRef>
          </c:val>
          <c:smooth val="0"/>
        </c:ser>
        <c:dLbls>
          <c:showLegendKey val="0"/>
          <c:showVal val="0"/>
          <c:showCatName val="0"/>
          <c:showSerName val="0"/>
          <c:showPercent val="0"/>
          <c:showBubbleSize val="0"/>
        </c:dLbls>
        <c:marker val="1"/>
        <c:smooth val="0"/>
        <c:axId val="216559616"/>
        <c:axId val="216561152"/>
      </c:lineChart>
      <c:catAx>
        <c:axId val="216559616"/>
        <c:scaling>
          <c:orientation val="minMax"/>
        </c:scaling>
        <c:delete val="0"/>
        <c:axPos val="b"/>
        <c:majorTickMark val="out"/>
        <c:minorTickMark val="none"/>
        <c:tickLblPos val="nextTo"/>
        <c:crossAx val="216561152"/>
        <c:crosses val="autoZero"/>
        <c:auto val="1"/>
        <c:lblAlgn val="ctr"/>
        <c:lblOffset val="100"/>
        <c:noMultiLvlLbl val="0"/>
      </c:catAx>
      <c:valAx>
        <c:axId val="216561152"/>
        <c:scaling>
          <c:orientation val="minMax"/>
        </c:scaling>
        <c:delete val="0"/>
        <c:axPos val="l"/>
        <c:majorGridlines/>
        <c:numFmt formatCode="0.0%" sourceLinked="1"/>
        <c:majorTickMark val="out"/>
        <c:minorTickMark val="none"/>
        <c:tickLblPos val="nextTo"/>
        <c:crossAx val="216559616"/>
        <c:crosses val="autoZero"/>
        <c:crossBetween val="between"/>
      </c:valAx>
      <c:spPr>
        <a:solidFill>
          <a:srgbClr val="CCFFFF"/>
        </a:solidFill>
      </c:spPr>
    </c:plotArea>
    <c:legend>
      <c:legendPos val="r"/>
      <c:layout>
        <c:manualLayout>
          <c:xMode val="edge"/>
          <c:yMode val="edge"/>
          <c:x val="0.71204506537850087"/>
          <c:y val="0.23732989634526505"/>
          <c:w val="0.28064891693985722"/>
          <c:h val="0.38467979135654162"/>
        </c:manualLayout>
      </c:layout>
      <c:overlay val="0"/>
      <c:spPr>
        <a:ln>
          <a:solidFill>
            <a:schemeClr val="tx1"/>
          </a:solidFill>
        </a:ln>
      </c:spPr>
      <c:txPr>
        <a:bodyPr/>
        <a:lstStyle/>
        <a:p>
          <a:pPr>
            <a:defRPr sz="800"/>
          </a:pPr>
          <a:endParaRPr lang="ja-JP"/>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'27まで'!$B$33</c:f>
              <c:strCache>
                <c:ptCount val="1"/>
                <c:pt idx="0">
                  <c:v>要介護施設従
事者によるもの</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'27まで'!$C$32:$L$32</c:f>
              <c:strCache>
                <c:ptCount val="10"/>
                <c:pt idx="0">
                  <c:v>平成18年度</c:v>
                </c:pt>
                <c:pt idx="1">
                  <c:v>平成19年度</c:v>
                </c:pt>
                <c:pt idx="2">
                  <c:v>平成20年度</c:v>
                </c:pt>
                <c:pt idx="3">
                  <c:v>平成21年度</c:v>
                </c:pt>
                <c:pt idx="4">
                  <c:v>平成22年度</c:v>
                </c:pt>
                <c:pt idx="5">
                  <c:v>平成23年度</c:v>
                </c:pt>
                <c:pt idx="6">
                  <c:v>平成24年度</c:v>
                </c:pt>
                <c:pt idx="7">
                  <c:v>平成25年度</c:v>
                </c:pt>
                <c:pt idx="8">
                  <c:v>平成26年度</c:v>
                </c:pt>
                <c:pt idx="9">
                  <c:v>平成27年度</c:v>
                </c:pt>
              </c:strCache>
            </c:strRef>
          </c:cat>
          <c:val>
            <c:numRef>
              <c:f>'27まで'!$C$33:$L$33</c:f>
              <c:numCache>
                <c:formatCode>General</c:formatCode>
                <c:ptCount val="10"/>
                <c:pt idx="0">
                  <c:v>3</c:v>
                </c:pt>
                <c:pt idx="1">
                  <c:v>2</c:v>
                </c:pt>
                <c:pt idx="2">
                  <c:v>7</c:v>
                </c:pt>
                <c:pt idx="3">
                  <c:v>1</c:v>
                </c:pt>
                <c:pt idx="4">
                  <c:v>5</c:v>
                </c:pt>
                <c:pt idx="5">
                  <c:v>3</c:v>
                </c:pt>
                <c:pt idx="6">
                  <c:v>5</c:v>
                </c:pt>
                <c:pt idx="7">
                  <c:v>9</c:v>
                </c:pt>
                <c:pt idx="8">
                  <c:v>16</c:v>
                </c:pt>
                <c:pt idx="9">
                  <c:v>17</c:v>
                </c:pt>
              </c:numCache>
            </c:numRef>
          </c:val>
        </c:ser>
        <c:ser>
          <c:idx val="1"/>
          <c:order val="1"/>
          <c:tx>
            <c:strRef>
              <c:f>'27まで'!$B$34</c:f>
              <c:strCache>
                <c:ptCount val="1"/>
                <c:pt idx="0">
                  <c:v>養護者（家庭
等）によるもの</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'27まで'!$C$32:$L$32</c:f>
              <c:strCache>
                <c:ptCount val="10"/>
                <c:pt idx="0">
                  <c:v>平成18年度</c:v>
                </c:pt>
                <c:pt idx="1">
                  <c:v>平成19年度</c:v>
                </c:pt>
                <c:pt idx="2">
                  <c:v>平成20年度</c:v>
                </c:pt>
                <c:pt idx="3">
                  <c:v>平成21年度</c:v>
                </c:pt>
                <c:pt idx="4">
                  <c:v>平成22年度</c:v>
                </c:pt>
                <c:pt idx="5">
                  <c:v>平成23年度</c:v>
                </c:pt>
                <c:pt idx="6">
                  <c:v>平成24年度</c:v>
                </c:pt>
                <c:pt idx="7">
                  <c:v>平成25年度</c:v>
                </c:pt>
                <c:pt idx="8">
                  <c:v>平成26年度</c:v>
                </c:pt>
                <c:pt idx="9">
                  <c:v>平成27年度</c:v>
                </c:pt>
              </c:strCache>
            </c:strRef>
          </c:cat>
          <c:val>
            <c:numRef>
              <c:f>'27まで'!$C$34:$L$34</c:f>
              <c:numCache>
                <c:formatCode>General</c:formatCode>
                <c:ptCount val="10"/>
                <c:pt idx="0">
                  <c:v>251</c:v>
                </c:pt>
                <c:pt idx="1">
                  <c:v>299</c:v>
                </c:pt>
                <c:pt idx="2">
                  <c:v>285</c:v>
                </c:pt>
                <c:pt idx="3">
                  <c:v>234</c:v>
                </c:pt>
                <c:pt idx="4">
                  <c:v>303</c:v>
                </c:pt>
                <c:pt idx="5">
                  <c:v>311</c:v>
                </c:pt>
                <c:pt idx="6">
                  <c:v>291</c:v>
                </c:pt>
                <c:pt idx="7">
                  <c:v>296</c:v>
                </c:pt>
                <c:pt idx="8">
                  <c:v>317</c:v>
                </c:pt>
                <c:pt idx="9">
                  <c:v>284</c:v>
                </c:pt>
              </c:numCache>
            </c:numRef>
          </c:val>
        </c:ser>
        <c:dLbls>
          <c:dLblPos val="outEnd"/>
          <c:showLegendKey val="0"/>
          <c:showVal val="1"/>
          <c:showCatName val="0"/>
          <c:showSerName val="0"/>
          <c:showPercent val="0"/>
          <c:showBubbleSize val="0"/>
        </c:dLbls>
        <c:gapWidth val="219"/>
        <c:overlap val="-27"/>
        <c:axId val="217963136"/>
        <c:axId val="217964928"/>
      </c:barChart>
      <c:catAx>
        <c:axId val="21796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7964928"/>
        <c:crosses val="autoZero"/>
        <c:auto val="1"/>
        <c:lblAlgn val="ctr"/>
        <c:lblOffset val="100"/>
        <c:noMultiLvlLbl val="0"/>
      </c:catAx>
      <c:valAx>
        <c:axId val="2179649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7963136"/>
        <c:crosses val="autoZero"/>
        <c:crossBetween val="between"/>
      </c:valAx>
      <c:dTable>
        <c:showHorzBorder val="1"/>
        <c:showVertBorder val="1"/>
        <c:showOutline val="1"/>
        <c:showKeys val="1"/>
        <c:spPr>
          <a:noFill/>
          <a:ln w="9525" cap="flat" cmpd="sng" algn="ctr">
            <a:solidFill>
              <a:sysClr val="windowText" lastClr="000000"/>
            </a:solidFill>
            <a:prstDash val="solid"/>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ja-JP" altLang="en-US"/>
          </a:p>
        </c:rich>
      </c:tx>
      <c:overlay val="0"/>
    </c:title>
    <c:autoTitleDeleted val="0"/>
    <c:plotArea>
      <c:layout>
        <c:manualLayout>
          <c:layoutTarget val="inner"/>
          <c:xMode val="edge"/>
          <c:yMode val="edge"/>
          <c:x val="5.3720266894349104E-2"/>
          <c:y val="9.1429055059740957E-2"/>
          <c:w val="0.91316609875233401"/>
          <c:h val="0.73483040805963007"/>
        </c:manualLayout>
      </c:layout>
      <c:barChart>
        <c:barDir val="col"/>
        <c:grouping val="stacked"/>
        <c:varyColors val="0"/>
        <c:ser>
          <c:idx val="1"/>
          <c:order val="0"/>
          <c:tx>
            <c:strRef>
              <c:f>'G:\00自殺対策\自殺対策アクションプラン策定\平成29年度改定　アクションプラン\各課調査（H29.8月）\照会に関する説明会（H29.8.29)\[28【概数】全国の動き（平成28年最新）.xlsx]速報まとめ（自殺者及び自殺率推移まとめ・1枚もの） (2)'!$C$40:$D$40</c:f>
              <c:strCache>
                <c:ptCount val="1"/>
                <c:pt idx="0">
                  <c:v>自殺者数 富山県</c:v>
                </c:pt>
              </c:strCache>
            </c:strRef>
          </c:tx>
          <c:spPr>
            <a:solidFill>
              <a:srgbClr val="FFCC99"/>
            </a:solidFill>
            <a:ln w="12700">
              <a:solidFill>
                <a:schemeClr val="tx1"/>
              </a:solidFill>
              <a:prstDash val="solid"/>
            </a:ln>
          </c:spPr>
          <c:invertIfNegative val="0"/>
          <c:dLbls>
            <c:spPr>
              <a:no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'G:\00自殺対策\自殺対策アクションプラン策定\平成29年度改定　アクションプラン\各課調査（H29.8月）\照会に関する説明会（H29.8.29)\[28【概数】全国の動き（平成28年最新）.xlsx]速報まとめ（自殺者及び自殺率推移まとめ・1枚もの） (2)'!$E$39:$V$39</c:f>
              <c:strCache>
                <c:ptCount val="18"/>
                <c:pt idx="0">
                  <c:v>11年</c:v>
                </c:pt>
                <c:pt idx="1">
                  <c:v>12年</c:v>
                </c:pt>
                <c:pt idx="2">
                  <c:v>13年</c:v>
                </c:pt>
                <c:pt idx="3">
                  <c:v>14年</c:v>
                </c:pt>
                <c:pt idx="4">
                  <c:v>15年</c:v>
                </c:pt>
                <c:pt idx="5">
                  <c:v>16年</c:v>
                </c:pt>
                <c:pt idx="6">
                  <c:v>17年</c:v>
                </c:pt>
                <c:pt idx="7">
                  <c:v>18年</c:v>
                </c:pt>
                <c:pt idx="8">
                  <c:v>19年</c:v>
                </c:pt>
                <c:pt idx="9">
                  <c:v>20年</c:v>
                </c:pt>
                <c:pt idx="10">
                  <c:v>21年</c:v>
                </c:pt>
                <c:pt idx="11">
                  <c:v>22年</c:v>
                </c:pt>
                <c:pt idx="12">
                  <c:v>23年</c:v>
                </c:pt>
                <c:pt idx="13">
                  <c:v>24年</c:v>
                </c:pt>
                <c:pt idx="14">
                  <c:v>25年</c:v>
                </c:pt>
                <c:pt idx="15">
                  <c:v>26年</c:v>
                </c:pt>
                <c:pt idx="16">
                  <c:v>27年</c:v>
                </c:pt>
                <c:pt idx="17">
                  <c:v>28年</c:v>
                </c:pt>
              </c:strCache>
            </c:strRef>
          </c:cat>
          <c:val>
            <c:numRef>
              <c:f>'G:\00自殺対策\自殺対策アクションプラン策定\平成29年度改定　アクションプラン\各課調査（H29.8月）\照会に関する説明会（H29.8.29)\[28【概数】全国の動き（平成28年最新）.xlsx]速報まとめ（自殺者及び自殺率推移まとめ・1枚もの） (2)'!$E$40:$V$40</c:f>
              <c:numCache>
                <c:formatCode>General</c:formatCode>
                <c:ptCount val="18"/>
                <c:pt idx="0">
                  <c:v>345</c:v>
                </c:pt>
                <c:pt idx="1">
                  <c:v>298</c:v>
                </c:pt>
                <c:pt idx="2">
                  <c:v>300</c:v>
                </c:pt>
                <c:pt idx="3">
                  <c:v>276</c:v>
                </c:pt>
                <c:pt idx="4">
                  <c:v>356</c:v>
                </c:pt>
                <c:pt idx="5">
                  <c:v>302</c:v>
                </c:pt>
                <c:pt idx="6">
                  <c:v>338</c:v>
                </c:pt>
                <c:pt idx="7">
                  <c:v>293</c:v>
                </c:pt>
                <c:pt idx="8">
                  <c:v>277</c:v>
                </c:pt>
                <c:pt idx="9">
                  <c:v>296</c:v>
                </c:pt>
                <c:pt idx="10">
                  <c:v>293</c:v>
                </c:pt>
                <c:pt idx="11">
                  <c:v>249</c:v>
                </c:pt>
                <c:pt idx="12">
                  <c:v>271</c:v>
                </c:pt>
                <c:pt idx="13">
                  <c:v>238</c:v>
                </c:pt>
                <c:pt idx="14">
                  <c:v>241</c:v>
                </c:pt>
                <c:pt idx="15">
                  <c:v>241</c:v>
                </c:pt>
                <c:pt idx="16">
                  <c:v>216</c:v>
                </c:pt>
                <c:pt idx="17">
                  <c:v>186</c:v>
                </c:pt>
              </c:numCache>
            </c:numRef>
          </c:val>
        </c:ser>
        <c:dLbls>
          <c:showLegendKey val="0"/>
          <c:showVal val="0"/>
          <c:showCatName val="0"/>
          <c:showSerName val="0"/>
          <c:showPercent val="0"/>
          <c:showBubbleSize val="0"/>
        </c:dLbls>
        <c:gapWidth val="80"/>
        <c:overlap val="100"/>
        <c:axId val="218077440"/>
        <c:axId val="218095616"/>
      </c:barChart>
      <c:catAx>
        <c:axId val="21807744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218095616"/>
        <c:crosses val="autoZero"/>
        <c:auto val="0"/>
        <c:lblAlgn val="ctr"/>
        <c:lblOffset val="100"/>
        <c:tickLblSkip val="1"/>
        <c:tickMarkSkip val="1"/>
        <c:noMultiLvlLbl val="0"/>
      </c:catAx>
      <c:valAx>
        <c:axId val="218095616"/>
        <c:scaling>
          <c:orientation val="minMax"/>
          <c:max val="400"/>
          <c:min val="0"/>
        </c:scaling>
        <c:delete val="0"/>
        <c:axPos val="l"/>
        <c:majorGridlines/>
        <c:title>
          <c:tx>
            <c:rich>
              <a:bodyPr rot="0" vert="wordArtVertRtl"/>
              <a:lstStyle/>
              <a:p>
                <a:pPr algn="ctr">
                  <a:defRPr sz="12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6.1236559095489231E-2"/>
              <c:y val="2.0629860007289054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ＭＳ Ｐゴシック"/>
                <a:ea typeface="ＭＳ Ｐゴシック"/>
                <a:cs typeface="ＭＳ Ｐゴシック"/>
              </a:defRPr>
            </a:pPr>
            <a:endParaRPr lang="ja-JP"/>
          </a:p>
        </c:txPr>
        <c:crossAx val="218077440"/>
        <c:crosses val="autoZero"/>
        <c:crossBetween val="between"/>
        <c:majorUnit val="100"/>
        <c:minorUnit val="50"/>
      </c:valAx>
      <c:spPr>
        <a:solidFill>
          <a:srgbClr val="FFFFFF"/>
        </a:solid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36129698744401E-2"/>
          <c:y val="7.8877868989780539E-2"/>
          <c:w val="0.91922915400655592"/>
          <c:h val="0.7966438822806724"/>
        </c:manualLayout>
      </c:layout>
      <c:barChart>
        <c:barDir val="col"/>
        <c:grouping val="percentStacked"/>
        <c:varyColors val="0"/>
        <c:ser>
          <c:idx val="0"/>
          <c:order val="0"/>
          <c:tx>
            <c:strRef>
              <c:f>'元データ （H19から）'!$B$3</c:f>
              <c:strCache>
                <c:ptCount val="1"/>
                <c:pt idx="0">
                  <c:v>健康問題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（H19から）'!$C$3:$L$3</c:f>
              <c:numCache>
                <c:formatCode>General</c:formatCode>
                <c:ptCount val="10"/>
                <c:pt idx="0">
                  <c:v>143</c:v>
                </c:pt>
                <c:pt idx="1">
                  <c:v>163</c:v>
                </c:pt>
                <c:pt idx="2">
                  <c:v>184</c:v>
                </c:pt>
                <c:pt idx="3">
                  <c:v>198</c:v>
                </c:pt>
                <c:pt idx="4">
                  <c:v>199</c:v>
                </c:pt>
                <c:pt idx="5">
                  <c:v>159</c:v>
                </c:pt>
                <c:pt idx="6">
                  <c:v>135</c:v>
                </c:pt>
                <c:pt idx="7">
                  <c:v>119</c:v>
                </c:pt>
                <c:pt idx="8">
                  <c:v>136</c:v>
                </c:pt>
                <c:pt idx="9">
                  <c:v>106</c:v>
                </c:pt>
              </c:numCache>
            </c:numRef>
          </c:val>
        </c:ser>
        <c:ser>
          <c:idx val="1"/>
          <c:order val="1"/>
          <c:tx>
            <c:strRef>
              <c:f>'元データ （H19から）'!$B$4</c:f>
              <c:strCache>
                <c:ptCount val="1"/>
                <c:pt idx="0">
                  <c:v>経済生活問題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（H19から）'!$C$4:$L$4</c:f>
              <c:numCache>
                <c:formatCode>General</c:formatCode>
                <c:ptCount val="10"/>
                <c:pt idx="0">
                  <c:v>50</c:v>
                </c:pt>
                <c:pt idx="1">
                  <c:v>57</c:v>
                </c:pt>
                <c:pt idx="2">
                  <c:v>101</c:v>
                </c:pt>
                <c:pt idx="3">
                  <c:v>84</c:v>
                </c:pt>
                <c:pt idx="4">
                  <c:v>82</c:v>
                </c:pt>
                <c:pt idx="5">
                  <c:v>55</c:v>
                </c:pt>
                <c:pt idx="6">
                  <c:v>47</c:v>
                </c:pt>
                <c:pt idx="7">
                  <c:v>57</c:v>
                </c:pt>
                <c:pt idx="8">
                  <c:v>24</c:v>
                </c:pt>
                <c:pt idx="9">
                  <c:v>30</c:v>
                </c:pt>
              </c:numCache>
            </c:numRef>
          </c:val>
        </c:ser>
        <c:ser>
          <c:idx val="2"/>
          <c:order val="2"/>
          <c:tx>
            <c:strRef>
              <c:f>'元データ （H19から）'!$B$5</c:f>
              <c:strCache>
                <c:ptCount val="1"/>
                <c:pt idx="0">
                  <c:v>家庭問題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（H19から）'!$C$5:$L$5</c:f>
              <c:numCache>
                <c:formatCode>General</c:formatCode>
                <c:ptCount val="10"/>
                <c:pt idx="0">
                  <c:v>43</c:v>
                </c:pt>
                <c:pt idx="1">
                  <c:v>53</c:v>
                </c:pt>
                <c:pt idx="2">
                  <c:v>42</c:v>
                </c:pt>
                <c:pt idx="3">
                  <c:v>61</c:v>
                </c:pt>
                <c:pt idx="4">
                  <c:v>59</c:v>
                </c:pt>
                <c:pt idx="5">
                  <c:v>35</c:v>
                </c:pt>
                <c:pt idx="6">
                  <c:v>42</c:v>
                </c:pt>
                <c:pt idx="7">
                  <c:v>38</c:v>
                </c:pt>
                <c:pt idx="8">
                  <c:v>26</c:v>
                </c:pt>
                <c:pt idx="9">
                  <c:v>30</c:v>
                </c:pt>
              </c:numCache>
            </c:numRef>
          </c:val>
        </c:ser>
        <c:ser>
          <c:idx val="3"/>
          <c:order val="3"/>
          <c:tx>
            <c:strRef>
              <c:f>'元データ （H19から）'!$B$6</c:f>
              <c:strCache>
                <c:ptCount val="1"/>
                <c:pt idx="0">
                  <c:v>勤務問題</c:v>
                </c:pt>
              </c:strCache>
            </c:strRef>
          </c:tx>
          <c:invertIfNegative val="0"/>
          <c:dLbls>
            <c:txPr>
              <a:bodyPr/>
              <a:lstStyle/>
              <a:p>
                <a:pPr>
                  <a:defRPr sz="8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（H19から）'!$C$6:$L$6</c:f>
              <c:numCache>
                <c:formatCode>General</c:formatCode>
                <c:ptCount val="10"/>
                <c:pt idx="0">
                  <c:v>17</c:v>
                </c:pt>
                <c:pt idx="1">
                  <c:v>20</c:v>
                </c:pt>
                <c:pt idx="2">
                  <c:v>35</c:v>
                </c:pt>
                <c:pt idx="3">
                  <c:v>33</c:v>
                </c:pt>
                <c:pt idx="4">
                  <c:v>31</c:v>
                </c:pt>
                <c:pt idx="5">
                  <c:v>25</c:v>
                </c:pt>
                <c:pt idx="6">
                  <c:v>22</c:v>
                </c:pt>
                <c:pt idx="7">
                  <c:v>30</c:v>
                </c:pt>
                <c:pt idx="8">
                  <c:v>22</c:v>
                </c:pt>
                <c:pt idx="9">
                  <c:v>16</c:v>
                </c:pt>
              </c:numCache>
            </c:numRef>
          </c:val>
        </c:ser>
        <c:ser>
          <c:idx val="4"/>
          <c:order val="4"/>
          <c:tx>
            <c:strRef>
              <c:f>'元データ （H19から）'!$B$7</c:f>
              <c:strCache>
                <c:ptCount val="1"/>
                <c:pt idx="0">
                  <c:v>男女問題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（H19から）'!$C$7:$L$7</c:f>
              <c:numCache>
                <c:formatCode>General</c:formatCode>
                <c:ptCount val="10"/>
                <c:pt idx="0">
                  <c:v>4</c:v>
                </c:pt>
                <c:pt idx="1">
                  <c:v>5</c:v>
                </c:pt>
                <c:pt idx="2">
                  <c:v>10</c:v>
                </c:pt>
                <c:pt idx="3">
                  <c:v>10</c:v>
                </c:pt>
                <c:pt idx="4">
                  <c:v>12</c:v>
                </c:pt>
                <c:pt idx="5">
                  <c:v>9</c:v>
                </c:pt>
                <c:pt idx="6">
                  <c:v>5</c:v>
                </c:pt>
                <c:pt idx="7">
                  <c:v>6</c:v>
                </c:pt>
                <c:pt idx="8">
                  <c:v>6</c:v>
                </c:pt>
                <c:pt idx="9">
                  <c:v>7</c:v>
                </c:pt>
              </c:numCache>
            </c:numRef>
          </c:val>
        </c:ser>
        <c:ser>
          <c:idx val="5"/>
          <c:order val="5"/>
          <c:tx>
            <c:strRef>
              <c:f>'元データ （H19から）'!$B$8</c:f>
              <c:strCache>
                <c:ptCount val="1"/>
                <c:pt idx="0">
                  <c:v>学校問題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（H19から）'!$C$8:$L$8</c:f>
              <c:numCache>
                <c:formatCode>General</c:formatCode>
                <c:ptCount val="10"/>
                <c:pt idx="0">
                  <c:v>4</c:v>
                </c:pt>
                <c:pt idx="1">
                  <c:v>1</c:v>
                </c:pt>
                <c:pt idx="2">
                  <c:v>6</c:v>
                </c:pt>
                <c:pt idx="3">
                  <c:v>3</c:v>
                </c:pt>
                <c:pt idx="4">
                  <c:v>4</c:v>
                </c:pt>
                <c:pt idx="5">
                  <c:v>0</c:v>
                </c:pt>
                <c:pt idx="6">
                  <c:v>1</c:v>
                </c:pt>
                <c:pt idx="7">
                  <c:v>3</c:v>
                </c:pt>
                <c:pt idx="8">
                  <c:v>10</c:v>
                </c:pt>
                <c:pt idx="9">
                  <c:v>2</c:v>
                </c:pt>
              </c:numCache>
            </c:numRef>
          </c:val>
        </c:ser>
        <c:ser>
          <c:idx val="6"/>
          <c:order val="6"/>
          <c:tx>
            <c:strRef>
              <c:f>'元データ （H19から）'!$B$9</c:f>
              <c:strCache>
                <c:ptCount val="1"/>
                <c:pt idx="0">
                  <c:v>その他</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（H19から）'!$C$9:$L$9</c:f>
              <c:numCache>
                <c:formatCode>General</c:formatCode>
                <c:ptCount val="10"/>
                <c:pt idx="0">
                  <c:v>12</c:v>
                </c:pt>
                <c:pt idx="1">
                  <c:v>15</c:v>
                </c:pt>
                <c:pt idx="2">
                  <c:v>18</c:v>
                </c:pt>
                <c:pt idx="3">
                  <c:v>20</c:v>
                </c:pt>
                <c:pt idx="4">
                  <c:v>39</c:v>
                </c:pt>
                <c:pt idx="5">
                  <c:v>27</c:v>
                </c:pt>
                <c:pt idx="6">
                  <c:v>16</c:v>
                </c:pt>
                <c:pt idx="7">
                  <c:v>15</c:v>
                </c:pt>
                <c:pt idx="8">
                  <c:v>9</c:v>
                </c:pt>
                <c:pt idx="9">
                  <c:v>9</c:v>
                </c:pt>
              </c:numCache>
            </c:numRef>
          </c:val>
        </c:ser>
        <c:dLbls>
          <c:showLegendKey val="0"/>
          <c:showVal val="1"/>
          <c:showCatName val="0"/>
          <c:showSerName val="0"/>
          <c:showPercent val="0"/>
          <c:showBubbleSize val="0"/>
        </c:dLbls>
        <c:gapWidth val="75"/>
        <c:overlap val="100"/>
        <c:axId val="218180608"/>
        <c:axId val="218186496"/>
      </c:barChart>
      <c:catAx>
        <c:axId val="218180608"/>
        <c:scaling>
          <c:orientation val="minMax"/>
        </c:scaling>
        <c:delete val="0"/>
        <c:axPos val="b"/>
        <c:numFmt formatCode="General" sourceLinked="1"/>
        <c:majorTickMark val="none"/>
        <c:minorTickMark val="none"/>
        <c:tickLblPos val="nextTo"/>
        <c:txPr>
          <a:bodyPr/>
          <a:lstStyle/>
          <a:p>
            <a:pPr>
              <a:defRPr>
                <a:latin typeface="+mj-ea"/>
                <a:ea typeface="+mj-ea"/>
              </a:defRPr>
            </a:pPr>
            <a:endParaRPr lang="ja-JP"/>
          </a:p>
        </c:txPr>
        <c:crossAx val="218186496"/>
        <c:crosses val="autoZero"/>
        <c:auto val="1"/>
        <c:lblAlgn val="ctr"/>
        <c:lblOffset val="100"/>
        <c:noMultiLvlLbl val="0"/>
      </c:catAx>
      <c:valAx>
        <c:axId val="218186496"/>
        <c:scaling>
          <c:orientation val="minMax"/>
        </c:scaling>
        <c:delete val="0"/>
        <c:axPos val="l"/>
        <c:numFmt formatCode="0%" sourceLinked="1"/>
        <c:majorTickMark val="none"/>
        <c:minorTickMark val="none"/>
        <c:tickLblPos val="nextTo"/>
        <c:txPr>
          <a:bodyPr/>
          <a:lstStyle/>
          <a:p>
            <a:pPr>
              <a:defRPr sz="900">
                <a:latin typeface="+mj-ea"/>
                <a:ea typeface="+mj-ea"/>
              </a:defRPr>
            </a:pPr>
            <a:endParaRPr lang="ja-JP"/>
          </a:p>
        </c:txPr>
        <c:crossAx val="218180608"/>
        <c:crosses val="autoZero"/>
        <c:crossBetween val="between"/>
      </c:valAx>
    </c:plotArea>
    <c:legend>
      <c:legendPos val="b"/>
      <c:layout>
        <c:manualLayout>
          <c:xMode val="edge"/>
          <c:yMode val="edge"/>
          <c:x val="6.875586078216181E-2"/>
          <c:y val="0.93093199932577231"/>
          <c:w val="0.74531257238615101"/>
          <c:h val="4.5507678561456412E-2"/>
        </c:manualLayout>
      </c:layout>
      <c:overlay val="0"/>
      <c:txPr>
        <a:bodyPr/>
        <a:lstStyle/>
        <a:p>
          <a:pPr>
            <a:defRPr sz="800">
              <a:latin typeface="+mj-ea"/>
              <a:ea typeface="+mj-ea"/>
            </a:defRPr>
          </a:pPr>
          <a:endParaRPr lang="ja-JP"/>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ＭＳ Ｐゴシック"/>
                <a:ea typeface="ＭＳ Ｐゴシック"/>
                <a:cs typeface="ＭＳ Ｐゴシック"/>
              </a:defRPr>
            </a:pPr>
            <a:r>
              <a:rPr lang="ja-JP" altLang="en-US" sz="1050"/>
              <a:t>県内の外国人登録者（住民）数の推移と総人口に占める割合</a:t>
            </a:r>
          </a:p>
        </c:rich>
      </c:tx>
      <c:layout>
        <c:manualLayout>
          <c:xMode val="edge"/>
          <c:yMode val="edge"/>
          <c:x val="0.18954290705352109"/>
          <c:y val="6.2001336548798559E-2"/>
        </c:manualLayout>
      </c:layout>
      <c:overlay val="0"/>
      <c:spPr>
        <a:noFill/>
        <a:ln w="3175">
          <a:solidFill>
            <a:srgbClr val="000000"/>
          </a:solidFill>
          <a:prstDash val="solid"/>
        </a:ln>
      </c:spPr>
    </c:title>
    <c:autoTitleDeleted val="0"/>
    <c:plotArea>
      <c:layout>
        <c:manualLayout>
          <c:layoutTarget val="inner"/>
          <c:xMode val="edge"/>
          <c:yMode val="edge"/>
          <c:x val="0.11046511627906977"/>
          <c:y val="0.14517219752105118"/>
          <c:w val="0.79989615616043064"/>
          <c:h val="0.50121680866390128"/>
        </c:manualLayout>
      </c:layout>
      <c:barChart>
        <c:barDir val="col"/>
        <c:grouping val="clustered"/>
        <c:varyColors val="0"/>
        <c:ser>
          <c:idx val="1"/>
          <c:order val="0"/>
          <c:tx>
            <c:v>外国人登録者数・住民数</c:v>
          </c:tx>
          <c:spPr>
            <a:solidFill>
              <a:schemeClr val="accent2">
                <a:lumMod val="40000"/>
                <a:lumOff val="60000"/>
              </a:schemeClr>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'[Microsoft Word 内のグラフ]1外国人登録者総数'!$C$4:$P$4</c:f>
              <c:strCache>
                <c:ptCount val="14"/>
                <c:pt idx="0">
                  <c:v>S60</c:v>
                </c:pt>
                <c:pt idx="1">
                  <c:v>H2</c:v>
                </c:pt>
                <c:pt idx="2">
                  <c:v>H5</c:v>
                </c:pt>
                <c:pt idx="3">
                  <c:v>H10</c:v>
                </c:pt>
                <c:pt idx="4">
                  <c:v>H15</c:v>
                </c:pt>
                <c:pt idx="5">
                  <c:v>H20</c:v>
                </c:pt>
                <c:pt idx="6">
                  <c:v>H22</c:v>
                </c:pt>
                <c:pt idx="7">
                  <c:v>H23</c:v>
                </c:pt>
                <c:pt idx="8">
                  <c:v>H24</c:v>
                </c:pt>
                <c:pt idx="9">
                  <c:v>H25</c:v>
                </c:pt>
                <c:pt idx="10">
                  <c:v>H26</c:v>
                </c:pt>
                <c:pt idx="11">
                  <c:v>H27</c:v>
                </c:pt>
                <c:pt idx="12">
                  <c:v>H28</c:v>
                </c:pt>
                <c:pt idx="13">
                  <c:v>H29</c:v>
                </c:pt>
              </c:strCache>
            </c:strRef>
          </c:cat>
          <c:val>
            <c:numRef>
              <c:f>'[Microsoft Word 内のグラフ]1外国人登録者総数'!$C$5:$P$5</c:f>
              <c:numCache>
                <c:formatCode>#,##0_ ;[Red]\-#,##0\ </c:formatCode>
                <c:ptCount val="14"/>
                <c:pt idx="0">
                  <c:v>2262</c:v>
                </c:pt>
                <c:pt idx="1">
                  <c:v>3288</c:v>
                </c:pt>
                <c:pt idx="2">
                  <c:v>5890</c:v>
                </c:pt>
                <c:pt idx="3">
                  <c:v>8443</c:v>
                </c:pt>
                <c:pt idx="4">
                  <c:v>12088</c:v>
                </c:pt>
                <c:pt idx="5">
                  <c:v>15534</c:v>
                </c:pt>
                <c:pt idx="6" formatCode="#,##0">
                  <c:v>13712</c:v>
                </c:pt>
                <c:pt idx="7" formatCode="#,##0_);[Red]\(#,##0\)">
                  <c:v>13718</c:v>
                </c:pt>
                <c:pt idx="8" formatCode="#,##0_);[Red]\(#,##0\)">
                  <c:v>13419</c:v>
                </c:pt>
                <c:pt idx="9" formatCode="#,##0_);[Red]\(#,##0\)">
                  <c:v>12908</c:v>
                </c:pt>
                <c:pt idx="10" formatCode="#,##0_);[Red]\(#,##0\)">
                  <c:v>13078</c:v>
                </c:pt>
                <c:pt idx="11" formatCode="#,##0_);[Red]\(#,##0\)">
                  <c:v>13695</c:v>
                </c:pt>
                <c:pt idx="12" formatCode="#,##0_);[Red]\(#,##0\)">
                  <c:v>14774</c:v>
                </c:pt>
                <c:pt idx="13" formatCode="#,##0_);[Red]\(#,##0\)">
                  <c:v>16637</c:v>
                </c:pt>
              </c:numCache>
            </c:numRef>
          </c:val>
        </c:ser>
        <c:dLbls>
          <c:showLegendKey val="0"/>
          <c:showVal val="0"/>
          <c:showCatName val="0"/>
          <c:showSerName val="0"/>
          <c:showPercent val="0"/>
          <c:showBubbleSize val="0"/>
        </c:dLbls>
        <c:gapWidth val="150"/>
        <c:axId val="223544832"/>
        <c:axId val="223546752"/>
      </c:barChart>
      <c:lineChart>
        <c:grouping val="standard"/>
        <c:varyColors val="0"/>
        <c:ser>
          <c:idx val="0"/>
          <c:order val="1"/>
          <c:tx>
            <c:v>富山県人口比</c:v>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'[Microsoft Word 内のグラフ]1外国人登録者総数'!$C$4:$P$4</c:f>
              <c:strCache>
                <c:ptCount val="14"/>
                <c:pt idx="0">
                  <c:v>S60</c:v>
                </c:pt>
                <c:pt idx="1">
                  <c:v>H2</c:v>
                </c:pt>
                <c:pt idx="2">
                  <c:v>H5</c:v>
                </c:pt>
                <c:pt idx="3">
                  <c:v>H10</c:v>
                </c:pt>
                <c:pt idx="4">
                  <c:v>H15</c:v>
                </c:pt>
                <c:pt idx="5">
                  <c:v>H20</c:v>
                </c:pt>
                <c:pt idx="6">
                  <c:v>H22</c:v>
                </c:pt>
                <c:pt idx="7">
                  <c:v>H23</c:v>
                </c:pt>
                <c:pt idx="8">
                  <c:v>H24</c:v>
                </c:pt>
                <c:pt idx="9">
                  <c:v>H25</c:v>
                </c:pt>
                <c:pt idx="10">
                  <c:v>H26</c:v>
                </c:pt>
                <c:pt idx="11">
                  <c:v>H27</c:v>
                </c:pt>
                <c:pt idx="12">
                  <c:v>H28</c:v>
                </c:pt>
                <c:pt idx="13">
                  <c:v>H29</c:v>
                </c:pt>
              </c:strCache>
            </c:strRef>
          </c:cat>
          <c:val>
            <c:numRef>
              <c:f>'[Microsoft Word 内のグラフ]1外国人登録者総数'!$C$6:$P$6</c:f>
              <c:numCache>
                <c:formatCode>General</c:formatCode>
                <c:ptCount val="14"/>
                <c:pt idx="0">
                  <c:v>0.2</c:v>
                </c:pt>
                <c:pt idx="1">
                  <c:v>0.28999999999999998</c:v>
                </c:pt>
                <c:pt idx="2">
                  <c:v>0.52</c:v>
                </c:pt>
                <c:pt idx="3">
                  <c:v>0.75</c:v>
                </c:pt>
                <c:pt idx="4" formatCode="0.00_ ">
                  <c:v>1.08</c:v>
                </c:pt>
                <c:pt idx="5">
                  <c:v>1.41</c:v>
                </c:pt>
                <c:pt idx="6">
                  <c:v>1.25</c:v>
                </c:pt>
                <c:pt idx="7">
                  <c:v>1.26</c:v>
                </c:pt>
                <c:pt idx="8">
                  <c:v>1.22</c:v>
                </c:pt>
                <c:pt idx="9" formatCode="0.00_ ">
                  <c:v>1.18</c:v>
                </c:pt>
                <c:pt idx="10" formatCode="0.00_ ">
                  <c:v>1.2</c:v>
                </c:pt>
                <c:pt idx="11" formatCode="0.00_ ">
                  <c:v>1.27</c:v>
                </c:pt>
                <c:pt idx="12" formatCode="0.00_ ">
                  <c:v>1.37</c:v>
                </c:pt>
                <c:pt idx="13" formatCode="0.00_ ">
                  <c:v>1.56</c:v>
                </c:pt>
              </c:numCache>
            </c:numRef>
          </c:val>
          <c:smooth val="0"/>
        </c:ser>
        <c:dLbls>
          <c:showLegendKey val="0"/>
          <c:showVal val="0"/>
          <c:showCatName val="0"/>
          <c:showSerName val="0"/>
          <c:showPercent val="0"/>
          <c:showBubbleSize val="0"/>
        </c:dLbls>
        <c:marker val="1"/>
        <c:smooth val="0"/>
        <c:axId val="223557120"/>
        <c:axId val="223558656"/>
      </c:lineChart>
      <c:catAx>
        <c:axId val="223544832"/>
        <c:scaling>
          <c:orientation val="minMax"/>
        </c:scaling>
        <c:delete val="0"/>
        <c:axPos val="b"/>
        <c:title>
          <c:tx>
            <c:rich>
              <a:bodyPr/>
              <a:lstStyle/>
              <a:p>
                <a:pPr>
                  <a:defRPr sz="1100" b="0" i="0" u="none" strike="noStrike" baseline="0">
                    <a:solidFill>
                      <a:srgbClr val="000000"/>
                    </a:solidFill>
                    <a:latin typeface="ＭＳ Ｐゴシック"/>
                    <a:ea typeface="ＭＳ Ｐゴシック"/>
                    <a:cs typeface="ＭＳ Ｐゴシック"/>
                  </a:defRPr>
                </a:pPr>
                <a:r>
                  <a:rPr lang="ja-JP" altLang="en-US"/>
                  <a:t>（％）</a:t>
                </a:r>
              </a:p>
            </c:rich>
          </c:tx>
          <c:layout>
            <c:manualLayout>
              <c:xMode val="edge"/>
              <c:yMode val="edge"/>
              <c:x val="0.91585887553529499"/>
              <c:y val="6.5291956152539757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wordArtVertRtl"/>
          <a:lstStyle/>
          <a:p>
            <a:pPr>
              <a:defRPr sz="700" b="0" i="0" u="none" strike="noStrike" baseline="0">
                <a:solidFill>
                  <a:srgbClr val="000000"/>
                </a:solidFill>
                <a:latin typeface="ＭＳ Ｐゴシック"/>
                <a:ea typeface="ＭＳ Ｐゴシック"/>
                <a:cs typeface="ＭＳ Ｐゴシック"/>
              </a:defRPr>
            </a:pPr>
            <a:endParaRPr lang="ja-JP"/>
          </a:p>
        </c:txPr>
        <c:crossAx val="223546752"/>
        <c:crosses val="autoZero"/>
        <c:auto val="0"/>
        <c:lblAlgn val="ctr"/>
        <c:lblOffset val="100"/>
        <c:tickLblSkip val="1"/>
        <c:tickMarkSkip val="1"/>
        <c:noMultiLvlLbl val="0"/>
      </c:catAx>
      <c:valAx>
        <c:axId val="223546752"/>
        <c:scaling>
          <c:orientation val="minMax"/>
        </c:scaling>
        <c:delete val="0"/>
        <c:axPos val="l"/>
        <c:majorGridlines>
          <c:spPr>
            <a:ln w="3175">
              <a:solidFill>
                <a:srgbClr val="000000"/>
              </a:solidFill>
              <a:prstDash val="solid"/>
            </a:ln>
          </c:spPr>
        </c:majorGridlines>
        <c:title>
          <c:tx>
            <c:rich>
              <a:bodyPr rot="240000" vert="horz"/>
              <a:lstStyle/>
              <a:p>
                <a:pPr algn="ctr">
                  <a:defRPr sz="11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5.9060975272827741E-2"/>
              <c:y val="6.0168596572487257E-2"/>
            </c:manualLayout>
          </c:layout>
          <c:overlay val="0"/>
          <c:spPr>
            <a:noFill/>
            <a:ln w="25400">
              <a:noFill/>
            </a:ln>
          </c:spPr>
        </c:title>
        <c:numFmt formatCode="#,##0_ ;[Red]\-#,##0\ "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223544832"/>
        <c:crosses val="autoZero"/>
        <c:crossBetween val="between"/>
      </c:valAx>
      <c:catAx>
        <c:axId val="223557120"/>
        <c:scaling>
          <c:orientation val="minMax"/>
        </c:scaling>
        <c:delete val="1"/>
        <c:axPos val="b"/>
        <c:numFmt formatCode="General" sourceLinked="1"/>
        <c:majorTickMark val="out"/>
        <c:minorTickMark val="none"/>
        <c:tickLblPos val="nextTo"/>
        <c:crossAx val="223558656"/>
        <c:crosses val="autoZero"/>
        <c:auto val="0"/>
        <c:lblAlgn val="ctr"/>
        <c:lblOffset val="100"/>
        <c:noMultiLvlLbl val="0"/>
      </c:catAx>
      <c:valAx>
        <c:axId val="223558656"/>
        <c:scaling>
          <c:orientation val="minMax"/>
          <c:max val="1.6"/>
        </c:scaling>
        <c:delete val="0"/>
        <c:axPos val="r"/>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223557120"/>
        <c:crosses val="max"/>
        <c:crossBetween val="between"/>
      </c:valAx>
      <c:spPr>
        <a:solidFill>
          <a:srgbClr val="FFFFFF"/>
        </a:solidFill>
        <a:ln w="12700">
          <a:solidFill>
            <a:srgbClr val="808080"/>
          </a:solidFill>
          <a:prstDash val="solid"/>
        </a:ln>
      </c:spPr>
    </c:plotArea>
    <c:legend>
      <c:legendPos val="b"/>
      <c:layout>
        <c:manualLayout>
          <c:xMode val="edge"/>
          <c:yMode val="edge"/>
          <c:x val="6.2713629384922059E-2"/>
          <c:y val="0.78022895501626965"/>
          <c:w val="0.57964318157406769"/>
          <c:h val="9.1115501706198171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0.70109</cdr:x>
      <cdr:y>0.90617</cdr:y>
    </cdr:from>
    <cdr:to>
      <cdr:x>0.98822</cdr:x>
      <cdr:y>0.97831</cdr:y>
    </cdr:to>
    <cdr:sp macro="" textlink="">
      <cdr:nvSpPr>
        <cdr:cNvPr id="2" name="テキスト ボックス 1"/>
        <cdr:cNvSpPr txBox="1"/>
      </cdr:nvSpPr>
      <cdr:spPr>
        <a:xfrm xmlns:a="http://schemas.openxmlformats.org/drawingml/2006/main">
          <a:off x="4050358" y="3104941"/>
          <a:ext cx="1658816" cy="24719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800"/>
            <a:t>資料：厚生労働省「人口動態統計」</a:t>
          </a:r>
        </a:p>
      </cdr:txBody>
    </cdr:sp>
  </cdr:relSizeAnchor>
</c:userShapes>
</file>

<file path=word/drawings/drawing2.xml><?xml version="1.0" encoding="utf-8"?>
<c:userShapes xmlns:c="http://schemas.openxmlformats.org/drawingml/2006/chart">
  <cdr:relSizeAnchor xmlns:cdr="http://schemas.openxmlformats.org/drawingml/2006/chartDrawing">
    <cdr:from>
      <cdr:x>0.8252</cdr:x>
      <cdr:y>0.01702</cdr:y>
    </cdr:from>
    <cdr:to>
      <cdr:x>0.98126</cdr:x>
      <cdr:y>0.06049</cdr:y>
    </cdr:to>
    <cdr:sp macro="" textlink="">
      <cdr:nvSpPr>
        <cdr:cNvPr id="2" name="テキスト ボックス 1"/>
        <cdr:cNvSpPr txBox="1"/>
      </cdr:nvSpPr>
      <cdr:spPr>
        <a:xfrm xmlns:a="http://schemas.openxmlformats.org/drawingml/2006/main">
          <a:off x="5074417" y="84819"/>
          <a:ext cx="959684" cy="21663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800">
              <a:latin typeface="+mj-ea"/>
              <a:ea typeface="+mj-ea"/>
            </a:rPr>
            <a:t>富山県（人）</a:t>
          </a:r>
        </a:p>
      </cdr:txBody>
    </cdr:sp>
  </cdr:relSizeAnchor>
  <cdr:relSizeAnchor xmlns:cdr="http://schemas.openxmlformats.org/drawingml/2006/chartDrawing">
    <cdr:from>
      <cdr:x>0.14728</cdr:x>
      <cdr:y>0.96262</cdr:y>
    </cdr:from>
    <cdr:to>
      <cdr:x>0.88861</cdr:x>
      <cdr:y>1</cdr:y>
    </cdr:to>
    <cdr:sp macro="" textlink="">
      <cdr:nvSpPr>
        <cdr:cNvPr id="3" name="テキスト ボックス 2"/>
        <cdr:cNvSpPr txBox="1"/>
      </cdr:nvSpPr>
      <cdr:spPr>
        <a:xfrm xmlns:a="http://schemas.openxmlformats.org/drawingml/2006/main">
          <a:off x="1133474" y="4905376"/>
          <a:ext cx="57054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0.79457</cdr:x>
      <cdr:y>0.93634</cdr:y>
    </cdr:from>
    <cdr:to>
      <cdr:x>1</cdr:x>
      <cdr:y>1</cdr:y>
    </cdr:to>
    <cdr:sp macro="" textlink="">
      <cdr:nvSpPr>
        <cdr:cNvPr id="5" name="テキスト ボックス 4"/>
        <cdr:cNvSpPr txBox="1"/>
      </cdr:nvSpPr>
      <cdr:spPr>
        <a:xfrm xmlns:a="http://schemas.openxmlformats.org/drawingml/2006/main">
          <a:off x="4974181" y="4666749"/>
          <a:ext cx="1285942" cy="31723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900">
              <a:latin typeface="+mj-ea"/>
              <a:ea typeface="+mj-ea"/>
            </a:rPr>
            <a:t>資料：警察庁統計</a:t>
          </a:r>
        </a:p>
      </cdr:txBody>
    </cdr:sp>
  </cdr:relSizeAnchor>
</c:userShapes>
</file>

<file path=word/drawings/drawing3.xml><?xml version="1.0" encoding="utf-8"?>
<c:userShapes xmlns:c="http://schemas.openxmlformats.org/drawingml/2006/chart">
  <cdr:relSizeAnchor xmlns:cdr="http://schemas.openxmlformats.org/drawingml/2006/chartDrawing">
    <cdr:from>
      <cdr:x>0.49113</cdr:x>
      <cdr:y>0.47108</cdr:y>
    </cdr:from>
    <cdr:to>
      <cdr:x>0.52339</cdr:x>
      <cdr:y>0.52515</cdr:y>
    </cdr:to>
    <cdr:sp macro="" textlink="">
      <cdr:nvSpPr>
        <cdr:cNvPr id="2049" name="Text Box 1"/>
        <cdr:cNvSpPr txBox="1">
          <a:spLocks xmlns:a="http://schemas.openxmlformats.org/drawingml/2006/main" noChangeArrowheads="1"/>
        </cdr:cNvSpPr>
      </cdr:nvSpPr>
      <cdr:spPr bwMode="auto">
        <a:xfrm xmlns:a="http://schemas.openxmlformats.org/drawingml/2006/main">
          <a:off x="3162503" y="2047704"/>
          <a:ext cx="196825" cy="2339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0.00148</cdr:x>
      <cdr:y>0.00073</cdr:y>
    </cdr:from>
    <cdr:to>
      <cdr:x>0.00148</cdr:x>
      <cdr:y>0.00073</cdr:y>
    </cdr:to>
    <cdr:sp macro="" textlink="">
      <cdr:nvSpPr>
        <cdr:cNvPr id="3" name="角丸四角形 2"/>
        <cdr:cNvSpPr/>
      </cdr:nvSpPr>
      <cdr:spPr>
        <a:xfrm xmlns:a="http://schemas.openxmlformats.org/drawingml/2006/main">
          <a:off x="0" y="0"/>
          <a:ext cx="1256615" cy="1152128"/>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altLang="ja-JP" dirty="0" smtClean="0"/>
            <a:t>【</a:t>
          </a:r>
          <a:r>
            <a:rPr lang="ja-JP" altLang="en-US" dirty="0" smtClean="0"/>
            <a:t>参考</a:t>
          </a:r>
          <a:r>
            <a:rPr lang="en-US" altLang="ja-JP" dirty="0" smtClean="0"/>
            <a:t>】</a:t>
          </a:r>
          <a:r>
            <a:rPr lang="ja-JP" altLang="en-US" dirty="0" smtClean="0"/>
            <a:t>平成</a:t>
          </a:r>
          <a:r>
            <a:rPr lang="en-US" altLang="ja-JP" dirty="0" smtClean="0"/>
            <a:t>23</a:t>
          </a:r>
          <a:r>
            <a:rPr lang="ja-JP" altLang="en-US" dirty="0" smtClean="0"/>
            <a:t>年</a:t>
          </a:r>
          <a:r>
            <a:rPr lang="en-US" altLang="ja-JP" dirty="0" smtClean="0"/>
            <a:t>6</a:t>
          </a:r>
          <a:r>
            <a:rPr lang="ja-JP" altLang="en-US" dirty="0" smtClean="0"/>
            <a:t>月</a:t>
          </a:r>
          <a:r>
            <a:rPr lang="en-US" altLang="ja-JP" dirty="0" smtClean="0"/>
            <a:t>30</a:t>
          </a:r>
          <a:r>
            <a:rPr lang="ja-JP" altLang="en-US" dirty="0" smtClean="0"/>
            <a:t>日時点</a:t>
          </a:r>
          <a:endParaRPr lang="en-US" altLang="ja-JP" dirty="0" smtClean="0"/>
        </a:p>
        <a:p xmlns:a="http://schemas.openxmlformats.org/drawingml/2006/main">
          <a:r>
            <a:rPr lang="ja-JP" altLang="en-US" dirty="0" smtClean="0"/>
            <a:t>　１３，４３３人</a:t>
          </a:r>
          <a:endParaRPr lang="en-US" altLang="ja-JP" dirty="0" smtClean="0"/>
        </a:p>
        <a:p xmlns:a="http://schemas.openxmlformats.org/drawingml/2006/main">
          <a:r>
            <a:rPr lang="ja-JP" altLang="en-US" dirty="0" smtClean="0"/>
            <a:t>（総人口に占める割合　</a:t>
          </a:r>
          <a:r>
            <a:rPr lang="en-US" altLang="ja-JP" dirty="0" smtClean="0"/>
            <a:t>1.23</a:t>
          </a:r>
          <a:r>
            <a:rPr lang="ja-JP" altLang="en-US" dirty="0" smtClean="0"/>
            <a:t>％）</a:t>
          </a:r>
          <a:endParaRPr lang="en-US" altLang="ja-JP" dirty="0" smtClean="0"/>
        </a:p>
        <a:p xmlns:a="http://schemas.openxmlformats.org/drawingml/2006/main">
          <a:endParaRPr lang="ja-JP" dirty="0"/>
        </a:p>
      </cdr:txBody>
    </cdr:sp>
  </cdr:relSizeAnchor>
  <cdr:relSizeAnchor xmlns:cdr="http://schemas.openxmlformats.org/drawingml/2006/chartDrawing">
    <cdr:from>
      <cdr:x>0</cdr:x>
      <cdr:y>0</cdr:y>
    </cdr:from>
    <cdr:to>
      <cdr:x>0</cdr:x>
      <cdr:y>0</cdr:y>
    </cdr:to>
    <cdr:sp macro="" textlink="">
      <cdr:nvSpPr>
        <cdr:cNvPr id="5" name="直線コネクタ 4"/>
        <cdr:cNvSpPr/>
      </cdr:nvSpPr>
      <cdr:spPr>
        <a:xfrm xmlns:a="http://schemas.openxmlformats.org/drawingml/2006/main">
          <a:off x="-1857375" y="-2568575"/>
          <a:ext cx="0" cy="0"/>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0.03895</cdr:x>
      <cdr:y>0.85597</cdr:y>
    </cdr:from>
    <cdr:to>
      <cdr:x>0.98456</cdr:x>
      <cdr:y>1</cdr:y>
    </cdr:to>
    <cdr:sp macro="" textlink="">
      <cdr:nvSpPr>
        <cdr:cNvPr id="12" name="テキスト ボックス 11"/>
        <cdr:cNvSpPr txBox="1"/>
      </cdr:nvSpPr>
      <cdr:spPr>
        <a:xfrm xmlns:a="http://schemas.openxmlformats.org/drawingml/2006/main">
          <a:off x="240802" y="2756848"/>
          <a:ext cx="5846100" cy="463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ja-JP" altLang="en-US" sz="1100"/>
            <a:t>（</a:t>
          </a:r>
          <a:r>
            <a:rPr lang="ja-JP" altLang="en-US" sz="900"/>
            <a:t>注）平成</a:t>
          </a:r>
          <a:r>
            <a:rPr lang="en-US" altLang="ja-JP" sz="900"/>
            <a:t>23</a:t>
          </a:r>
          <a:r>
            <a:rPr lang="ja-JP" altLang="en-US" sz="900"/>
            <a:t>年度までは、各年度</a:t>
          </a:r>
          <a:r>
            <a:rPr lang="en-US" altLang="ja-JP" sz="900"/>
            <a:t>12</a:t>
          </a:r>
          <a:r>
            <a:rPr lang="ja-JP" altLang="en-US" sz="900"/>
            <a:t>月</a:t>
          </a:r>
          <a:r>
            <a:rPr lang="en-US" altLang="ja-JP" sz="900"/>
            <a:t>31</a:t>
          </a:r>
          <a:r>
            <a:rPr lang="ja-JP" altLang="en-US" sz="900"/>
            <a:t>日現在の外国人登録者数。</a:t>
          </a:r>
          <a:endParaRPr lang="en-US" altLang="ja-JP" sz="900"/>
        </a:p>
        <a:p xmlns:a="http://schemas.openxmlformats.org/drawingml/2006/main">
          <a:pPr algn="l"/>
          <a:r>
            <a:rPr lang="ja-JP" altLang="en-US" sz="900"/>
            <a:t>　　　平成</a:t>
          </a:r>
          <a:r>
            <a:rPr lang="en-US" altLang="ja-JP" sz="900"/>
            <a:t>24</a:t>
          </a:r>
          <a:r>
            <a:rPr lang="ja-JP" altLang="en-US" sz="900"/>
            <a:t>年度以降は、各年度</a:t>
          </a:r>
          <a:r>
            <a:rPr lang="en-US" altLang="ja-JP" sz="900">
              <a:effectLst/>
              <a:latin typeface="+mn-lt"/>
              <a:ea typeface="+mn-ea"/>
              <a:cs typeface="+mn-cs"/>
            </a:rPr>
            <a:t>1</a:t>
          </a:r>
          <a:r>
            <a:rPr lang="ja-JP" altLang="ja-JP" sz="900">
              <a:effectLst/>
              <a:latin typeface="+mn-lt"/>
              <a:ea typeface="+mn-ea"/>
              <a:cs typeface="+mn-cs"/>
            </a:rPr>
            <a:t>月</a:t>
          </a:r>
          <a:r>
            <a:rPr lang="en-US" altLang="ja-JP" sz="900">
              <a:effectLst/>
              <a:latin typeface="+mn-lt"/>
              <a:ea typeface="+mn-ea"/>
              <a:cs typeface="+mn-cs"/>
            </a:rPr>
            <a:t>1</a:t>
          </a:r>
          <a:r>
            <a:rPr lang="ja-JP" altLang="ja-JP" sz="900">
              <a:effectLst/>
              <a:latin typeface="+mn-lt"/>
              <a:ea typeface="+mn-ea"/>
              <a:cs typeface="+mn-cs"/>
            </a:rPr>
            <a:t>日現在</a:t>
          </a:r>
          <a:r>
            <a:rPr lang="ja-JP" altLang="en-US" sz="900">
              <a:effectLst/>
              <a:latin typeface="+mn-lt"/>
              <a:ea typeface="+mn-ea"/>
              <a:cs typeface="+mn-cs"/>
            </a:rPr>
            <a:t>の</a:t>
          </a:r>
          <a:r>
            <a:rPr lang="ja-JP" altLang="ja-JP" sz="900">
              <a:effectLst/>
              <a:latin typeface="+mn-lt"/>
              <a:ea typeface="+mn-ea"/>
              <a:cs typeface="+mn-cs"/>
            </a:rPr>
            <a:t>外国人住民数</a:t>
          </a:r>
          <a:endParaRPr lang="ja-JP" altLang="ja-JP">
            <a:effectLst/>
          </a:endParaRPr>
        </a:p>
        <a:p xmlns:a="http://schemas.openxmlformats.org/drawingml/2006/main">
          <a:pPr algn="l"/>
          <a:endParaRPr lang="en-US" altLang="ja-JP" sz="1100"/>
        </a:p>
      </cdr:txBody>
    </cdr:sp>
  </cdr:relSizeAnchor>
  <cdr:relSizeAnchor xmlns:cdr="http://schemas.openxmlformats.org/drawingml/2006/chartDrawing">
    <cdr:from>
      <cdr:x>0.13992</cdr:x>
      <cdr:y>0.84732</cdr:y>
    </cdr:from>
    <cdr:to>
      <cdr:x>0.26955</cdr:x>
      <cdr:y>1</cdr:y>
    </cdr:to>
    <cdr:sp macro="" textlink="">
      <cdr:nvSpPr>
        <cdr:cNvPr id="13" name="テキスト ボックス 12"/>
        <cdr:cNvSpPr txBox="1"/>
      </cdr:nvSpPr>
      <cdr:spPr>
        <a:xfrm xmlns:a="http://schemas.openxmlformats.org/drawingml/2006/main">
          <a:off x="785233" y="2477704"/>
          <a:ext cx="727500" cy="4463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0.90488</cdr:x>
      <cdr:y>0.67864</cdr:y>
    </cdr:from>
    <cdr:to>
      <cdr:x>0.92529</cdr:x>
      <cdr:y>0.83743</cdr:y>
    </cdr:to>
    <cdr:sp macro="" textlink="">
      <cdr:nvSpPr>
        <cdr:cNvPr id="10" name="テキスト ボックス 9"/>
        <cdr:cNvSpPr txBox="1"/>
      </cdr:nvSpPr>
      <cdr:spPr>
        <a:xfrm xmlns:a="http://schemas.openxmlformats.org/drawingml/2006/main">
          <a:off x="7883525" y="2279650"/>
          <a:ext cx="177800" cy="533400"/>
        </a:xfrm>
        <a:prstGeom xmlns:a="http://schemas.openxmlformats.org/drawingml/2006/main" prst="rect">
          <a:avLst/>
        </a:prstGeom>
      </cdr:spPr>
      <cdr:txBody>
        <a:bodyPr xmlns:a="http://schemas.openxmlformats.org/drawingml/2006/main" vertOverflow="clip" vert="eaVert" wrap="square" lIns="0" tIns="0" rIns="0" bIns="0" rtlCol="0" anchor="ctr" anchorCtr="0"/>
        <a:lstStyle xmlns:a="http://schemas.openxmlformats.org/drawingml/2006/main"/>
        <a:p xmlns:a="http://schemas.openxmlformats.org/drawingml/2006/main">
          <a:pPr algn="ctr"/>
          <a:r>
            <a:rPr lang="ja-JP" altLang="en-US" sz="800"/>
            <a:t>（年度）</a:t>
          </a:r>
          <a:endParaRPr lang="en-US" alt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2847B-3EEE-4008-B20E-2F855CA17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13988</Words>
  <Characters>79738</Characters>
  <Application>Microsoft Office Word</Application>
  <DocSecurity>0</DocSecurity>
  <Lines>664</Lines>
  <Paragraphs>187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地域福祉保護係</dc:creator>
  <cp:lastModifiedBy>地域共生福祉係　藤樫</cp:lastModifiedBy>
  <cp:revision>22</cp:revision>
  <cp:lastPrinted>2018-03-29T02:50:00Z</cp:lastPrinted>
  <dcterms:created xsi:type="dcterms:W3CDTF">2018-03-21T02:21:00Z</dcterms:created>
  <dcterms:modified xsi:type="dcterms:W3CDTF">2018-03-29T03:50:00Z</dcterms:modified>
</cp:coreProperties>
</file>