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676"/>
        <w:rPr>
          <w:rFonts w:ascii="ＭＳ ゴシック" w:eastAsia="ＭＳ ゴシック" w:hAnsi="ＭＳ ゴシック"/>
          <w:sz w:val="28"/>
          <w:szCs w:val="28"/>
        </w:rPr>
      </w:pPr>
      <w:r w:rsidRPr="00C92F00">
        <w:rPr>
          <w:rFonts w:ascii="ＭＳ ゴシック" w:eastAsia="ＭＳ ゴシック" w:hAnsi="ＭＳ ゴシック" w:hint="eastAsia"/>
          <w:noProof/>
          <w:sz w:val="26"/>
          <w:szCs w:val="26"/>
        </w:rPr>
        <mc:AlternateContent>
          <mc:Choice Requires="wpg">
            <w:drawing>
              <wp:anchor distT="0" distB="0" distL="114300" distR="114300" simplePos="0" relativeHeight="251701760" behindDoc="1" locked="0" layoutInCell="1" allowOverlap="1" wp14:anchorId="29BE38DE" wp14:editId="0198603D">
                <wp:simplePos x="0" y="0"/>
                <wp:positionH relativeFrom="column">
                  <wp:posOffset>52070</wp:posOffset>
                </wp:positionH>
                <wp:positionV relativeFrom="paragraph">
                  <wp:posOffset>116205</wp:posOffset>
                </wp:positionV>
                <wp:extent cx="5932805" cy="8924290"/>
                <wp:effectExtent l="19050" t="19050" r="29845" b="29210"/>
                <wp:wrapNone/>
                <wp:docPr id="2690"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8924290"/>
                          <a:chOff x="1577" y="878"/>
                          <a:chExt cx="9343" cy="14295"/>
                        </a:xfrm>
                      </wpg:grpSpPr>
                      <wps:wsp>
                        <wps:cNvPr id="2691" name="Rectangle 2538"/>
                        <wps:cNvSpPr>
                          <a:spLocks noChangeArrowheads="1"/>
                        </wps:cNvSpPr>
                        <wps:spPr bwMode="auto">
                          <a:xfrm>
                            <a:off x="1577" y="878"/>
                            <a:ext cx="9343" cy="1429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692" name="Group 2505"/>
                        <wpg:cNvGrpSpPr>
                          <a:grpSpLocks/>
                        </wpg:cNvGrpSpPr>
                        <wpg:grpSpPr bwMode="auto">
                          <a:xfrm>
                            <a:off x="3079" y="1879"/>
                            <a:ext cx="6369" cy="1628"/>
                            <a:chOff x="4699" y="1979"/>
                            <a:chExt cx="6369" cy="1628"/>
                          </a:xfrm>
                        </wpg:grpSpPr>
                        <wps:wsp>
                          <wps:cNvPr id="2693" name="Oval 2503"/>
                          <wps:cNvSpPr>
                            <a:spLocks noChangeArrowheads="1"/>
                          </wps:cNvSpPr>
                          <wps:spPr bwMode="auto">
                            <a:xfrm>
                              <a:off x="4699" y="1979"/>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623469"/>
                            </w:txbxContent>
                          </wps:txbx>
                          <wps:bodyPr rot="0" vert="horz" wrap="square" lIns="74295" tIns="8890" rIns="74295" bIns="8890" anchor="t" anchorCtr="0" upright="1">
                            <a:noAutofit/>
                          </wps:bodyPr>
                        </wps:wsp>
                        <wps:wsp>
                          <wps:cNvPr id="2694" name="Rectangle 2504"/>
                          <wps:cNvSpPr>
                            <a:spLocks noChangeArrowheads="1"/>
                          </wps:cNvSpPr>
                          <wps:spPr bwMode="auto">
                            <a:xfrm>
                              <a:off x="5752" y="2426"/>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Pr="00BC637A" w:rsidRDefault="00570F38"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wps:txbx>
                          <wps:bodyPr rot="0" vert="horz" wrap="square" lIns="74295" tIns="8890" rIns="74295" bIns="8890" anchor="t" anchorCtr="0" upright="1">
                            <a:noAutofit/>
                          </wps:bodyPr>
                        </wps:wsp>
                      </wpg:grpSp>
                      <wps:wsp>
                        <wps:cNvPr id="2695" name="AutoShape 2506"/>
                        <wps:cNvSpPr>
                          <a:spLocks noChangeArrowheads="1"/>
                        </wps:cNvSpPr>
                        <wps:spPr bwMode="auto">
                          <a:xfrm>
                            <a:off x="3901" y="399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623469">
                              <w:pPr>
                                <w:jc w:val="center"/>
                              </w:pPr>
                              <w:r w:rsidRPr="00B05C11">
                                <w:rPr>
                                  <w:rFonts w:ascii="ＭＳ ゴシック" w:eastAsia="ＭＳ ゴシック" w:hAnsi="ＭＳ ゴシック" w:hint="eastAsia"/>
                                  <w:sz w:val="28"/>
                                  <w:szCs w:val="28"/>
                                </w:rPr>
                                <w:t>第１章　計画の趣旨</w:t>
                              </w:r>
                            </w:p>
                          </w:txbxContent>
                        </wps:txbx>
                        <wps:bodyPr rot="0" vert="horz" wrap="square" lIns="74295" tIns="8890" rIns="74295" bIns="8890" anchor="t" anchorCtr="0" upright="1">
                          <a:noAutofit/>
                        </wps:bodyPr>
                      </wps:wsp>
                      <wps:wsp>
                        <wps:cNvPr id="2696" name="AutoShape 2507"/>
                        <wps:cNvSpPr>
                          <a:spLocks noChangeArrowheads="1"/>
                        </wps:cNvSpPr>
                        <wps:spPr bwMode="auto">
                          <a:xfrm>
                            <a:off x="3916" y="7261"/>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623469">
                              <w:pPr>
                                <w:jc w:val="center"/>
                              </w:pPr>
                              <w:r w:rsidRPr="00B05C11">
                                <w:rPr>
                                  <w:rFonts w:ascii="ＭＳ ゴシック" w:eastAsia="ＭＳ ゴシック" w:hAnsi="ＭＳ ゴシック" w:hint="eastAsia"/>
                                  <w:sz w:val="28"/>
                                  <w:szCs w:val="28"/>
                                </w:rPr>
                                <w:t>第２章　計画策定の背景</w:t>
                              </w:r>
                            </w:p>
                          </w:txbxContent>
                        </wps:txbx>
                        <wps:bodyPr rot="0" vert="horz" wrap="square" lIns="74295" tIns="8890" rIns="74295" bIns="8890" anchor="t" anchorCtr="0" upright="1">
                          <a:noAutofit/>
                        </wps:bodyPr>
                      </wps:wsp>
                      <wps:wsp>
                        <wps:cNvPr id="2697" name="AutoShape 2508"/>
                        <wps:cNvSpPr>
                          <a:spLocks noChangeArrowheads="1"/>
                        </wps:cNvSpPr>
                        <wps:spPr bwMode="auto">
                          <a:xfrm>
                            <a:off x="3931" y="961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623469">
                              <w:pPr>
                                <w:jc w:val="center"/>
                              </w:pPr>
                              <w:r w:rsidRPr="00B05C11">
                                <w:rPr>
                                  <w:rFonts w:ascii="ＭＳ ゴシック" w:eastAsia="ＭＳ ゴシック" w:hAnsi="ＭＳ ゴシック" w:hint="eastAsia"/>
                                  <w:sz w:val="28"/>
                                  <w:szCs w:val="28"/>
                                </w:rPr>
                                <w:t>第３章　計画策定の視点</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026" style="position:absolute;left:0;text-align:left;margin-left:4.1pt;margin-top:9.15pt;width:467.15pt;height:702.7pt;z-index:-251614720" coordorigin="1577,878" coordsize="9343,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i/FgUAALAdAAAOAAAAZHJzL2Uyb0RvYy54bWzsmdtu4zYQhu8L9B0I3TvW+WDEWSSOHRRI&#10;u4tmi17TEnXoSqJK0bHTou/e4VCS7TjbbpPU2QWcAAZlHjQcznz8SZ+/21QluWeiLXg9Nawz0yCs&#10;jnlS1NnU+OXjYhQapJW0TmjJazY1HlhrvLv4/rvzdTNhNs95mTBBYJC6naybqZFL2UzG4zbOWUXb&#10;M96wGipTLioq4VFk40TQNYxelWPbNP3xmoukETxmbQvfXutK4wLHT1MWy/dp2jJJyqkBtkn8FPi5&#10;VJ/ji3M6yQRt8iLuzKDPsKKiRQ0vHYa6ppKSlSgOhqqKWPCWp/Is5tWYp2kRM5wDzMYyH83mRvBV&#10;g3PJJuusGdwErn3kp2cPG/90/0GQIpkath+Bg2pawSrhi4ntOZFy0LrJJtDuRjR3zQehZwnFWx5/&#10;aqF6/LhePWe6MVmuf+QJjEhXkqODNqmo1BAwdbLBdXgY1oFtJInhSy9y7ND0DBJDXRjZrg2m4UrF&#10;OSyn6md5QWAQVR2EfdW86x45rqP7WtDTU9VjOtEvRmM749TMIOrarWPblzn2LqcNw/VqlcO2jrV6&#10;x/4MAUnrrGTKuWi4MgHa9p5ttVtJzWc5NGSXQvB1zmgCplk4k70O6qGFRflXPx/6q3f2P3mLThrR&#10;yhvGK6IKU0OA/biM9P62ldqxfRO1qi0vi2RRlCU+iGw5KwW5p5B8C/zr1mKvWVmTNax5YHkQf3HV&#10;QCxKyMZPH3PIKULLDMASS4Gv3evY7o5v4t9T41eFBMSURQXBMjSiE+XUeZ1gWElalLoMgVLWyniG&#10;8NCThKeNhCJ+D0GGif3n5cIzA9cJR0HgOSPXmZujq3AxG13OLN8P5lezq7n1l7Lacid5kSSsnuOY&#10;bc8Zy/2ycOuIpwkxkGYwUFnFVzDHuzxZk6RQ6+R4kQ1BlxSAOjvQs95xJRFc/lrIHANWpZ8aY8+d&#10;oan+O3cOo2Mi7bx4fDA33WIDrgJP9l6DpNNhqjNuyZMHCFmwAfMfdg8o5Fz8YZA1kHhqtL+vqGAG&#10;KX+oIewDTGIi8SEMFaXEbsVyp4LWMQwEAQSBg8WZ1LBfNaLIcniPhXOt+SUAKS0whJV12iawWj0A&#10;EjT1EBQDALf5bPf53IMSYAWB9BiEajt4LVA6ZhAh8KwQChi1fQb7jg9VipWWbw807EDp+lHXL+r7&#10;xfm8I+VhzzcGJXBb70DvARrASNPRfj0KI59w1eddPDjqgJGsLIumVfsAnbw6JiPPhn3x5VAEZdGx&#10;78TBt+Kg3Cw3SI0eP18/Eo8jl9yeArtyyXSPiAIv8IDxQFTQnv4+bV0XVDHS1tdA/TwJ/h+1pLhS&#10;cyWyIHjg5V+qVyLLds0rOxot/DAYuQvXG0WBGY5MK7qKfNON3OvFvl65LWr2crGi1N1rYes/arlB&#10;eamZ9JJE+U9x/aTiYi1qn6fiFL3w4IjHkq2G+tohtj0BajV6jPMfbNla1ijViaJbaRsEi3LcEc5/&#10;TmTCeQCA5kTRY6D5DrBOyUff3T8sH0gbVA0Kyltxo7IpS7rp0eQ3g6RVCVcoSr85nuMGip5AKVRC&#10;WHqd8+JrEeUkhNTZ+m0PhANK7H6L/1aOiMfRQ/6T+MDMOho+LDACEBHYPvJeb6Hqss494QNP46dz&#10;1Fueo1CJDJcFJ3zs3j7DRfkT6uOYt89O5Gj1EfnAEUyX/mblhA99BX3Cx5vjY7hg+DbwgQcZ+FkQ&#10;RXX3E6b63XH3Gcq7P7Re/A0AAP//AwBQSwMEFAAGAAgAAAAhALVu4svgAAAACQEAAA8AAABkcnMv&#10;ZG93bnJldi54bWxMj81OwzAQhO9IvIO1SNyo89NCCHGqqgJOVSVapKq3bbJNosZ2FLtJ+vYsJzju&#10;zGj2m2w56VYM1LvGGgXhLABBprBlYyoF3/uPpwSE82hKbK0hBTdysMzv7zJMSzuaLxp2vhJcYlyK&#10;Cmrvu1RKV9Sk0c1sR4a9s+01ej77SpY9jlyuWxkFwbPU2Bj+UGNH65qKy+6qFXyOOK7i8H3YXM7r&#10;23G/2B42ISn1+DCt3kB4mvxfGH7xGR1yZjrZqymdaBUkEQdZTmIQbL/OowWIEwvzKH4BmWfy/4L8&#10;BwAA//8DAFBLAQItABQABgAIAAAAIQC2gziS/gAAAOEBAAATAAAAAAAAAAAAAAAAAAAAAABbQ29u&#10;dGVudF9UeXBlc10ueG1sUEsBAi0AFAAGAAgAAAAhADj9If/WAAAAlAEAAAsAAAAAAAAAAAAAAAAA&#10;LwEAAF9yZWxzLy5yZWxzUEsBAi0AFAAGAAgAAAAhALecOL8WBQAAsB0AAA4AAAAAAAAAAAAAAAAA&#10;LgIAAGRycy9lMm9Eb2MueG1sUEsBAi0AFAAGAAgAAAAhALVu4svgAAAACQEAAA8AAAAAAAAAAAAA&#10;AAAAcAcAAGRycy9kb3ducmV2LnhtbFBLBQYAAAAABAAEAPMAAAB9CAAAAAA=&#10;">
                <v:rect id="Rectangle 2538" o:spid="_x0000_s1027" style="position:absolute;left:1577;top:878;width:9343;height:1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x18UA&#10;AADdAAAADwAAAGRycy9kb3ducmV2LnhtbESPT2vCQBTE74V+h+UVems28SA2dRURRA+14J+210f2&#10;NQnNvg27T43fvisIPQ4z8xtmOh9cp84UYuvZQJHloIgrb1uuDRwPq5cJqCjIFjvPZOBKEeazx4cp&#10;ltZfeEfnvdQqQTiWaKAR6UutY9WQw5j5njh5Pz44lCRDrW3AS4K7To/yfKwdtpwWGuxp2VD1uz85&#10;A9vv69emfZcinBg/eW1l2H5YY56fhsUbKKFB/sP39sYaGI1fC7i9S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XxQAAAN0AAAAPAAAAAAAAAAAAAAAAAJgCAABkcnMv&#10;ZG93bnJldi54bWxQSwUGAAAAAAQABAD1AAAAigMAAAAA&#10;" strokeweight="4.5pt">
                  <v:stroke linestyle="thickThin"/>
                  <v:textbox inset="5.85pt,.7pt,5.85pt,.7pt"/>
                </v:rect>
                <v:group id="Group 2505" o:spid="_x0000_s1028" style="position:absolute;left:3079;top:1879;width:6369;height:1628" coordorigin="4699,1979"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oval id="Oval 2503" o:spid="_x0000_s1029" style="position:absolute;left:4699;top:1979;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jscA&#10;AADdAAAADwAAAGRycy9kb3ducmV2LnhtbESPW2vCQBCF3wv+h2UE3+rmAqKpq2ihINRCqy3VtyE7&#10;JsHsbMhuY+qvdwtCHw/n8nHmy97UoqPWVZYVxOMIBHFudcWFgs/9y+MUhPPIGmvLpOCXHCwXg4c5&#10;Ztpe+IO6nS9EGGGXoYLS+yaT0uUlGXRj2xAH72Rbgz7ItpC6xUsYN7VMomgiDVYcCCU29FxSft79&#10;mACJr682fY+Oh+a73r6tk69t2sVKjYb96gmEp97/h+/tjVaQTGY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P47HAAAA3QAAAA8AAAAAAAAAAAAAAAAAmAIAAGRy&#10;cy9kb3ducmV2LnhtbFBLBQYAAAAABAAEAPUAAACMAwAAAAA=&#10;">
                    <v:textbox inset="5.85pt,.7pt,5.85pt,.7pt">
                      <w:txbxContent>
                        <w:p w:rsidR="00570F38" w:rsidRDefault="00570F38" w:rsidP="00623469"/>
                      </w:txbxContent>
                    </v:textbox>
                  </v:oval>
                  <v:rect id="Rectangle 2504" o:spid="_x0000_s1030" style="position:absolute;left:5752;top:2426;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rEcoA&#10;AADdAAAADwAAAGRycy9kb3ducmV2LnhtbESP3WoCMRSE7wu+QziF3pSaVEXq1ihtUbGCLbU/0LvD&#10;5ri7uDlZkqhbn74RCr0cZuYbZjxtbS0O5EPlWMNtV4Egzp2puNDw8T6/uQMRIrLB2jFp+KEA00nn&#10;YoyZcUd+o8MmFiJBOGSooYyxyaQMeUkWQ9c1xMnbOm8xJukLaTweE9zWsqfUUFqsOC2U2NBTSflu&#10;s7caXtbXn6/fg6+V9f3R4lk+ztRpp7S+umwf7kFEauN/+K+9NBp6w9EAzm/S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mKxHKAAAA3QAAAA8AAAAAAAAAAAAAAAAAmAIA&#10;AGRycy9kb3ducmV2LnhtbFBLBQYAAAAABAAEAPUAAACPAwAAAAA=&#10;" stroked="f">
                    <v:textbox inset="5.85pt,.7pt,5.85pt,.7pt">
                      <w:txbxContent>
                        <w:p w:rsidR="00570F38" w:rsidRPr="00BC637A" w:rsidRDefault="00570F38"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v:textbox>
                  </v:rect>
                </v:group>
                <v:roundrect id="AutoShape 2506" o:spid="_x0000_s1031" style="position:absolute;left:3901;top:399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eBMUA&#10;AADdAAAADwAAAGRycy9kb3ducmV2LnhtbESPQWvCQBSE7wX/w/IEb3WjJSGmriKFgkIv2iJ4e2Rf&#10;k7TZt2F3m8R/3xUEj8PMfMOst6NpRU/ON5YVLOYJCOLS6oYrBV+f7885CB+QNbaWScGVPGw3k6c1&#10;FtoOfKT+FCoRIewLVFCH0BVS+rImg35uO+LofVtnMETpKqkdDhFuWrlMkkwabDgu1NjRW03l7+nP&#10;KMjP7kCX/fiRXzC79j7tfl6GVKnZdNy9ggg0hkf43t5rBctslc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4ExQAAAN0AAAAPAAAAAAAAAAAAAAAAAJgCAABkcnMv&#10;ZG93bnJldi54bWxQSwUGAAAAAAQABAD1AAAAigMAAAAA&#10;">
                  <v:textbox inset="5.85pt,.7pt,5.85pt,.7pt">
                    <w:txbxContent>
                      <w:p w:rsidR="00570F38" w:rsidRDefault="00570F38" w:rsidP="00623469">
                        <w:pPr>
                          <w:jc w:val="center"/>
                        </w:pPr>
                        <w:r w:rsidRPr="00B05C11">
                          <w:rPr>
                            <w:rFonts w:ascii="ＭＳ ゴシック" w:eastAsia="ＭＳ ゴシック" w:hAnsi="ＭＳ ゴシック" w:hint="eastAsia"/>
                            <w:sz w:val="28"/>
                            <w:szCs w:val="28"/>
                          </w:rPr>
                          <w:t>第１章　計画の趣旨</w:t>
                        </w:r>
                      </w:p>
                    </w:txbxContent>
                  </v:textbox>
                </v:roundrect>
                <v:roundrect id="AutoShape 2507" o:spid="_x0000_s1032" style="position:absolute;left:3916;top:7261;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8UA&#10;AADdAAAADwAAAGRycy9kb3ducmV2LnhtbESPQWvCQBSE7wX/w/KE3upGxRCjq0ihYKEXbRG8PbLP&#10;JJp9G3bXJP77rlDocZiZb5j1djCN6Mj52rKC6SQBQVxYXXOp4Of74y0D4QOyxsYyKXiQh+1m9LLG&#10;XNueD9QdQykihH2OCqoQ2lxKX1Rk0E9sSxy9i3UGQ5SulNphH+GmkbMkSaXBmuNChS29V1Tcjnej&#10;IDu5Tzrvh6/sjOmj84v2Ou8XSr2Oh90KRKAh/If/2nutYJYuU3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8BzxQAAAN0AAAAPAAAAAAAAAAAAAAAAAJgCAABkcnMv&#10;ZG93bnJldi54bWxQSwUGAAAAAAQABAD1AAAAigMAAAAA&#10;">
                  <v:textbox inset="5.85pt,.7pt,5.85pt,.7pt">
                    <w:txbxContent>
                      <w:p w:rsidR="00570F38" w:rsidRDefault="00570F38" w:rsidP="00623469">
                        <w:pPr>
                          <w:jc w:val="center"/>
                        </w:pPr>
                        <w:r w:rsidRPr="00B05C11">
                          <w:rPr>
                            <w:rFonts w:ascii="ＭＳ ゴシック" w:eastAsia="ＭＳ ゴシック" w:hAnsi="ＭＳ ゴシック" w:hint="eastAsia"/>
                            <w:sz w:val="28"/>
                            <w:szCs w:val="28"/>
                          </w:rPr>
                          <w:t>第２章　計画策定の背景</w:t>
                        </w:r>
                      </w:p>
                    </w:txbxContent>
                  </v:textbox>
                </v:roundrect>
                <v:roundrect id="AutoShape 2508" o:spid="_x0000_s1033" style="position:absolute;left:3931;top:961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l6MYA&#10;AADdAAAADwAAAGRycy9kb3ducmV2LnhtbESPQWvCQBSE70L/w/IKvemmFmOMriJCwUIvail4e2Sf&#10;SWz2bdjdJvHfdwuCx2FmvmFWm8E0oiPna8sKXicJCOLC6ppLBV+n93EGwgdkjY1lUnAjD5v102iF&#10;ubY9H6g7hlJECPscFVQhtLmUvqjIoJ/Yljh6F+sMhihdKbXDPsJNI6dJkkqDNceFClvaVVT8HH+N&#10;guzbfdB5P3xmZ0xvnZ+117d+ptTL87Bdggg0hEf43t5rBdN0MY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l6MYAAADdAAAADwAAAAAAAAAAAAAAAACYAgAAZHJz&#10;L2Rvd25yZXYueG1sUEsFBgAAAAAEAAQA9QAAAIsDAAAAAA==&#10;">
                  <v:textbox inset="5.85pt,.7pt,5.85pt,.7pt">
                    <w:txbxContent>
                      <w:p w:rsidR="00570F38" w:rsidRDefault="00570F38" w:rsidP="00623469">
                        <w:pPr>
                          <w:jc w:val="center"/>
                        </w:pPr>
                        <w:r w:rsidRPr="00B05C11">
                          <w:rPr>
                            <w:rFonts w:ascii="ＭＳ ゴシック" w:eastAsia="ＭＳ ゴシック" w:hAnsi="ＭＳ ゴシック" w:hint="eastAsia"/>
                            <w:sz w:val="28"/>
                            <w:szCs w:val="28"/>
                          </w:rPr>
                          <w:t>第３章　計画策定の視点</w:t>
                        </w:r>
                      </w:p>
                    </w:txbxContent>
                  </v:textbox>
                </v:roundrect>
              </v:group>
            </w:pict>
          </mc:Fallback>
        </mc:AlternateContent>
      </w: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C92F00" w:rsidRDefault="00623469" w:rsidP="00623469">
      <w:pPr>
        <w:spacing w:line="400" w:lineRule="exact"/>
        <w:ind w:firstLineChars="1100" w:firstLine="2896"/>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１　計画を改定する理由</w:t>
      </w:r>
    </w:p>
    <w:p w:rsidR="00623469" w:rsidRPr="00C92F00" w:rsidRDefault="00623469" w:rsidP="00623469">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２　計画の目標</w:t>
      </w:r>
    </w:p>
    <w:p w:rsidR="00623469" w:rsidRPr="00C92F00" w:rsidRDefault="00623469" w:rsidP="00623469">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３　計画の性格</w:t>
      </w:r>
    </w:p>
    <w:p w:rsidR="00623469" w:rsidRPr="00C92F00" w:rsidRDefault="00623469" w:rsidP="00623469">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４　計画の基本的な考え方</w:t>
      </w:r>
    </w:p>
    <w:p w:rsidR="00623469" w:rsidRPr="00C92F00" w:rsidRDefault="00623469" w:rsidP="00623469">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５　計画の期間</w:t>
      </w: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w:t>
      </w: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w:t>
      </w:r>
      <w:r w:rsidR="006F33E6" w:rsidRPr="00C92F00">
        <w:rPr>
          <w:rFonts w:ascii="ＭＳ ゴシック" w:eastAsia="ＭＳ ゴシック" w:hAnsi="ＭＳ ゴシック" w:hint="eastAsia"/>
          <w:sz w:val="28"/>
          <w:szCs w:val="28"/>
        </w:rPr>
        <w:t>１　地域福祉の現状</w:t>
      </w: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w:t>
      </w:r>
      <w:r w:rsidR="006F33E6" w:rsidRPr="00C92F00">
        <w:rPr>
          <w:rFonts w:ascii="ＭＳ ゴシック" w:eastAsia="ＭＳ ゴシック" w:hAnsi="ＭＳ ゴシック" w:hint="eastAsia"/>
          <w:sz w:val="28"/>
          <w:szCs w:val="28"/>
        </w:rPr>
        <w:t>２　地域福祉をめぐる課題</w:t>
      </w: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w:t>
      </w:r>
      <w:r w:rsidR="006F33E6" w:rsidRPr="00C92F00">
        <w:rPr>
          <w:rFonts w:ascii="ＭＳ ゴシック" w:eastAsia="ＭＳ ゴシック" w:hAnsi="ＭＳ ゴシック" w:hint="eastAsia"/>
          <w:sz w:val="28"/>
          <w:szCs w:val="28"/>
        </w:rPr>
        <w:t>３　福祉施策の制度改正</w:t>
      </w: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p>
    <w:p w:rsidR="00623469" w:rsidRPr="00C92F00" w:rsidRDefault="00623469" w:rsidP="00623469">
      <w:pPr>
        <w:spacing w:line="400" w:lineRule="exact"/>
        <w:ind w:left="263" w:hangingChars="100" w:hanging="263"/>
        <w:rPr>
          <w:rFonts w:ascii="ＭＳ ゴシック" w:eastAsia="ＭＳ ゴシック" w:hAnsi="ＭＳ ゴシック"/>
          <w:sz w:val="28"/>
          <w:szCs w:val="28"/>
        </w:rPr>
      </w:pPr>
    </w:p>
    <w:p w:rsidR="00623469" w:rsidRPr="00C92F00" w:rsidRDefault="00623469" w:rsidP="00623469">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計画策定に当たっての３つの視点</w:t>
      </w:r>
    </w:p>
    <w:p w:rsidR="00623469" w:rsidRPr="00C92F00" w:rsidRDefault="00623469" w:rsidP="00623469">
      <w:pPr>
        <w:spacing w:line="400" w:lineRule="exact"/>
        <w:rPr>
          <w:rFonts w:ascii="ＭＳ ゴシック" w:eastAsia="ＭＳ ゴシック" w:hAnsi="ＭＳ ゴシック"/>
          <w:sz w:val="28"/>
          <w:szCs w:val="28"/>
        </w:rPr>
      </w:pPr>
    </w:p>
    <w:p w:rsidR="00623469" w:rsidRPr="00C92F00" w:rsidRDefault="00623469" w:rsidP="00623469">
      <w:pPr>
        <w:spacing w:line="400" w:lineRule="exact"/>
        <w:rPr>
          <w:rFonts w:ascii="ＭＳ ゴシック" w:eastAsia="ＭＳ ゴシック" w:hAnsi="ＭＳ ゴシック"/>
          <w:sz w:val="28"/>
          <w:szCs w:val="28"/>
        </w:rPr>
      </w:pPr>
    </w:p>
    <w:p w:rsidR="00623469" w:rsidRPr="00C92F00" w:rsidRDefault="00623469">
      <w:pPr>
        <w:widowControl/>
        <w:jc w:val="left"/>
        <w:rPr>
          <w:rFonts w:ascii="ＭＳ ゴシック" w:eastAsia="ＭＳ ゴシック" w:hAnsi="ＭＳ ゴシック"/>
          <w:sz w:val="26"/>
          <w:szCs w:val="26"/>
        </w:rPr>
      </w:pPr>
      <w:r w:rsidRPr="00C92F00">
        <w:rPr>
          <w:rFonts w:ascii="ＭＳ ゴシック" w:eastAsia="ＭＳ ゴシック" w:hAnsi="ＭＳ ゴシック"/>
          <w:sz w:val="26"/>
          <w:szCs w:val="26"/>
        </w:rPr>
        <w:br w:type="page"/>
      </w:r>
    </w:p>
    <w:p w:rsidR="00C0119D" w:rsidRPr="00C92F00" w:rsidRDefault="00C0119D" w:rsidP="00CB7E5A">
      <w:pPr>
        <w:spacing w:line="360" w:lineRule="exact"/>
        <w:ind w:left="243" w:hangingChars="100" w:hanging="24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lastRenderedPageBreak/>
        <w:t>第1章　計画の趣旨</w:t>
      </w:r>
    </w:p>
    <w:p w:rsidR="00C0119D" w:rsidRPr="00C92F00" w:rsidRDefault="00C0119D" w:rsidP="00CB7E5A">
      <w:pPr>
        <w:spacing w:line="360" w:lineRule="exact"/>
        <w:ind w:left="243" w:hangingChars="100" w:hanging="243"/>
        <w:rPr>
          <w:rFonts w:ascii="ＭＳ ゴシック" w:eastAsia="ＭＳ ゴシック" w:hAnsi="ＭＳ ゴシック"/>
          <w:sz w:val="26"/>
          <w:szCs w:val="26"/>
        </w:rPr>
      </w:pPr>
    </w:p>
    <w:p w:rsidR="00C0119D" w:rsidRPr="00C92F00" w:rsidRDefault="00C818DA" w:rsidP="00CB7E5A">
      <w:pPr>
        <w:spacing w:line="360" w:lineRule="exact"/>
        <w:ind w:left="243" w:hangingChars="100" w:hanging="24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①計画を改定</w:t>
      </w:r>
      <w:r w:rsidR="00C0119D" w:rsidRPr="00C92F00">
        <w:rPr>
          <w:rFonts w:ascii="ＭＳ ゴシック" w:eastAsia="ＭＳ ゴシック" w:hAnsi="ＭＳ ゴシック" w:hint="eastAsia"/>
          <w:sz w:val="26"/>
          <w:szCs w:val="26"/>
        </w:rPr>
        <w:t>する理由</w:t>
      </w:r>
    </w:p>
    <w:p w:rsidR="00C0119D" w:rsidRPr="00C92F00" w:rsidRDefault="00C0119D" w:rsidP="00CB7E5A">
      <w:pPr>
        <w:spacing w:line="360" w:lineRule="exact"/>
        <w:ind w:left="243" w:hangingChars="100" w:hanging="243"/>
        <w:rPr>
          <w:rFonts w:ascii="ＭＳ ゴシック" w:eastAsia="ＭＳ ゴシック" w:hAnsi="ＭＳ ゴシック"/>
          <w:sz w:val="26"/>
          <w:szCs w:val="26"/>
        </w:rPr>
      </w:pPr>
    </w:p>
    <w:p w:rsidR="00C0119D" w:rsidRPr="00C92F00" w:rsidRDefault="00C0119D" w:rsidP="00CB7E5A">
      <w:pPr>
        <w:spacing w:line="360" w:lineRule="exact"/>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富山県では</w:t>
      </w:r>
      <w:r w:rsidR="000D2255" w:rsidRPr="00C92F00">
        <w:rPr>
          <w:rFonts w:asciiTheme="minorEastAsia" w:eastAsiaTheme="minorEastAsia" w:hAnsiTheme="minorEastAsia" w:hint="eastAsia"/>
          <w:sz w:val="24"/>
        </w:rPr>
        <w:t>、</w:t>
      </w:r>
      <w:r w:rsidR="00DB41AB" w:rsidRPr="00C92F00">
        <w:rPr>
          <w:rFonts w:asciiTheme="minorEastAsia" w:eastAsiaTheme="minorEastAsia" w:hAnsiTheme="minorEastAsia" w:hint="eastAsia"/>
          <w:sz w:val="24"/>
        </w:rPr>
        <w:t>2003(</w:t>
      </w:r>
      <w:r w:rsidRPr="00C92F00">
        <w:rPr>
          <w:rFonts w:asciiTheme="minorEastAsia" w:eastAsiaTheme="minorEastAsia" w:hAnsiTheme="minorEastAsia" w:hint="eastAsia"/>
          <w:sz w:val="24"/>
        </w:rPr>
        <w:t>平成15</w:t>
      </w:r>
      <w:r w:rsidR="00DB41AB" w:rsidRPr="00C92F00">
        <w:rPr>
          <w:rFonts w:asciiTheme="minorEastAsia" w:eastAsiaTheme="minorEastAsia" w:hAnsiTheme="minorEastAsia" w:hint="eastAsia"/>
          <w:sz w:val="24"/>
        </w:rPr>
        <w:t>)</w:t>
      </w:r>
      <w:r w:rsidR="00DC24A2" w:rsidRPr="00C92F00">
        <w:rPr>
          <w:rFonts w:asciiTheme="minorEastAsia" w:eastAsiaTheme="minorEastAsia" w:hAnsiTheme="minorEastAsia" w:hint="eastAsia"/>
          <w:sz w:val="24"/>
        </w:rPr>
        <w:t>年３</w:t>
      </w:r>
      <w:r w:rsidR="00073704" w:rsidRPr="00C92F00">
        <w:rPr>
          <w:rFonts w:asciiTheme="minorEastAsia" w:eastAsiaTheme="minorEastAsia" w:hAnsiTheme="minorEastAsia" w:hint="eastAsia"/>
          <w:sz w:val="24"/>
        </w:rPr>
        <w:t>月に「富山県民福祉基本計画」を、</w:t>
      </w:r>
      <w:r w:rsidR="00942245" w:rsidRPr="00C92F00">
        <w:rPr>
          <w:rFonts w:asciiTheme="minorEastAsia" w:eastAsiaTheme="minorEastAsia" w:hAnsiTheme="minorEastAsia" w:hint="eastAsia"/>
          <w:color w:val="FF0000"/>
          <w:sz w:val="24"/>
        </w:rPr>
        <w:t>また</w:t>
      </w:r>
      <w:r w:rsidR="00DB41AB" w:rsidRPr="00C92F00">
        <w:rPr>
          <w:rFonts w:asciiTheme="minorEastAsia" w:eastAsiaTheme="minorEastAsia" w:hAnsiTheme="minorEastAsia" w:hint="eastAsia"/>
          <w:color w:val="FF0000"/>
          <w:sz w:val="24"/>
        </w:rPr>
        <w:t>2012(</w:t>
      </w:r>
      <w:r w:rsidR="00073704" w:rsidRPr="00C92F00">
        <w:rPr>
          <w:rFonts w:asciiTheme="minorEastAsia" w:eastAsiaTheme="minorEastAsia" w:hAnsiTheme="minorEastAsia" w:hint="eastAsia"/>
          <w:color w:val="FF0000"/>
          <w:sz w:val="24"/>
        </w:rPr>
        <w:t>平成24</w:t>
      </w:r>
      <w:r w:rsidR="00DB41AB" w:rsidRPr="00C92F00">
        <w:rPr>
          <w:rFonts w:asciiTheme="minorEastAsia" w:eastAsiaTheme="minorEastAsia" w:hAnsiTheme="minorEastAsia" w:hint="eastAsia"/>
          <w:color w:val="FF0000"/>
          <w:sz w:val="24"/>
        </w:rPr>
        <w:t>)</w:t>
      </w:r>
      <w:r w:rsidR="00073704" w:rsidRPr="00C92F00">
        <w:rPr>
          <w:rFonts w:asciiTheme="minorEastAsia" w:eastAsiaTheme="minorEastAsia" w:hAnsiTheme="minorEastAsia" w:hint="eastAsia"/>
          <w:color w:val="FF0000"/>
          <w:sz w:val="24"/>
        </w:rPr>
        <w:t>年</w:t>
      </w:r>
      <w:r w:rsidR="00DC24A2" w:rsidRPr="00C92F00">
        <w:rPr>
          <w:rFonts w:asciiTheme="minorEastAsia" w:eastAsiaTheme="minorEastAsia" w:hAnsiTheme="minorEastAsia" w:hint="eastAsia"/>
          <w:color w:val="FF0000"/>
          <w:sz w:val="24"/>
        </w:rPr>
        <w:t>３</w:t>
      </w:r>
      <w:r w:rsidR="00073704" w:rsidRPr="00C92F00">
        <w:rPr>
          <w:rFonts w:asciiTheme="minorEastAsia" w:eastAsiaTheme="minorEastAsia" w:hAnsiTheme="minorEastAsia" w:hint="eastAsia"/>
          <w:color w:val="FF0000"/>
          <w:sz w:val="24"/>
        </w:rPr>
        <w:t>月に</w:t>
      </w:r>
      <w:r w:rsidR="00942245" w:rsidRPr="00C92F00">
        <w:rPr>
          <w:rFonts w:asciiTheme="minorEastAsia" w:eastAsiaTheme="minorEastAsia" w:hAnsiTheme="minorEastAsia" w:hint="eastAsia"/>
          <w:color w:val="FF0000"/>
          <w:sz w:val="24"/>
        </w:rPr>
        <w:t>は</w:t>
      </w:r>
      <w:r w:rsidR="00A618D9" w:rsidRPr="00C92F00">
        <w:rPr>
          <w:rFonts w:asciiTheme="minorEastAsia" w:eastAsiaTheme="minorEastAsia" w:hAnsiTheme="minorEastAsia" w:hint="eastAsia"/>
          <w:color w:val="FF0000"/>
          <w:sz w:val="24"/>
        </w:rPr>
        <w:t>改</w:t>
      </w:r>
      <w:r w:rsidR="004647CC" w:rsidRPr="00C92F00">
        <w:rPr>
          <w:rFonts w:asciiTheme="minorEastAsia" w:eastAsiaTheme="minorEastAsia" w:hAnsiTheme="minorEastAsia" w:hint="eastAsia"/>
          <w:color w:val="FF0000"/>
          <w:sz w:val="24"/>
        </w:rPr>
        <w:t>定</w:t>
      </w:r>
      <w:r w:rsidR="00A618D9" w:rsidRPr="00C92F00">
        <w:rPr>
          <w:rFonts w:asciiTheme="minorEastAsia" w:eastAsiaTheme="minorEastAsia" w:hAnsiTheme="minorEastAsia" w:hint="eastAsia"/>
          <w:color w:val="FF0000"/>
          <w:sz w:val="24"/>
        </w:rPr>
        <w:t>を行い</w:t>
      </w:r>
      <w:r w:rsidR="00073704" w:rsidRPr="00C92F00">
        <w:rPr>
          <w:rFonts w:asciiTheme="minorEastAsia" w:eastAsiaTheme="minorEastAsia" w:hAnsiTheme="minorEastAsia" w:hint="eastAsia"/>
          <w:color w:val="FF0000"/>
          <w:sz w:val="24"/>
        </w:rPr>
        <w:t>「富山県民福祉基本計画(</w:t>
      </w:r>
      <w:r w:rsidR="004647CC" w:rsidRPr="00C92F00">
        <w:rPr>
          <w:rFonts w:asciiTheme="minorEastAsia" w:eastAsiaTheme="minorEastAsia" w:hAnsiTheme="minorEastAsia" w:hint="eastAsia"/>
          <w:color w:val="FF0000"/>
          <w:sz w:val="24"/>
        </w:rPr>
        <w:t>改定</w:t>
      </w:r>
      <w:r w:rsidR="00073704" w:rsidRPr="00C92F00">
        <w:rPr>
          <w:rFonts w:asciiTheme="minorEastAsia" w:eastAsiaTheme="minorEastAsia" w:hAnsiTheme="minorEastAsia" w:hint="eastAsia"/>
          <w:color w:val="FF0000"/>
          <w:sz w:val="24"/>
        </w:rPr>
        <w:t>版)」を</w:t>
      </w:r>
      <w:r w:rsidR="00073704" w:rsidRPr="00C92F00">
        <w:rPr>
          <w:rFonts w:asciiTheme="minorEastAsia" w:eastAsiaTheme="minorEastAsia" w:hAnsiTheme="minorEastAsia" w:hint="eastAsia"/>
          <w:sz w:val="24"/>
        </w:rPr>
        <w:t>策定し、誰もが幸せを感じる富山型</w:t>
      </w:r>
      <w:r w:rsidR="00A618D9" w:rsidRPr="00C92F00">
        <w:rPr>
          <w:rFonts w:asciiTheme="minorEastAsia" w:eastAsiaTheme="minorEastAsia" w:hAnsiTheme="minorEastAsia" w:hint="eastAsia"/>
          <w:sz w:val="24"/>
        </w:rPr>
        <w:t>共生社会</w:t>
      </w:r>
      <w:r w:rsidR="00073704" w:rsidRPr="00C92F00">
        <w:rPr>
          <w:rFonts w:asciiTheme="minorEastAsia" w:eastAsiaTheme="minorEastAsia" w:hAnsiTheme="minorEastAsia" w:hint="eastAsia"/>
          <w:sz w:val="24"/>
        </w:rPr>
        <w:t>を目指し</w:t>
      </w:r>
      <w:r w:rsidR="00C51249" w:rsidRPr="00C92F00">
        <w:rPr>
          <w:rFonts w:asciiTheme="minorEastAsia" w:eastAsiaTheme="minorEastAsia" w:hAnsiTheme="minorEastAsia" w:hint="eastAsia"/>
          <w:sz w:val="24"/>
        </w:rPr>
        <w:t>て</w:t>
      </w:r>
      <w:r w:rsidRPr="00C92F00">
        <w:rPr>
          <w:rFonts w:asciiTheme="minorEastAsia" w:eastAsiaTheme="minorEastAsia" w:hAnsiTheme="minorEastAsia" w:hint="eastAsia"/>
          <w:sz w:val="24"/>
        </w:rPr>
        <w:t>諸施策を展開してきました。</w:t>
      </w:r>
    </w:p>
    <w:p w:rsidR="00C0119D" w:rsidRPr="00C92F00" w:rsidRDefault="00C0119D" w:rsidP="00CB7E5A">
      <w:pPr>
        <w:spacing w:line="360" w:lineRule="exact"/>
        <w:rPr>
          <w:rFonts w:asciiTheme="minorEastAsia" w:eastAsiaTheme="minorEastAsia" w:hAnsiTheme="minorEastAsia"/>
          <w:sz w:val="24"/>
        </w:rPr>
      </w:pPr>
    </w:p>
    <w:p w:rsidR="00C0119D" w:rsidRPr="00C92F00" w:rsidRDefault="00C0119D" w:rsidP="00CB7E5A">
      <w:pPr>
        <w:spacing w:line="360" w:lineRule="exact"/>
        <w:rPr>
          <w:rFonts w:asciiTheme="minorEastAsia" w:eastAsiaTheme="minorEastAsia" w:hAnsiTheme="minorEastAsia"/>
          <w:color w:val="FF0000"/>
          <w:sz w:val="24"/>
        </w:rPr>
      </w:pPr>
      <w:r w:rsidRPr="00C92F00">
        <w:rPr>
          <w:rFonts w:asciiTheme="minorEastAsia" w:eastAsiaTheme="minorEastAsia" w:hAnsiTheme="minorEastAsia" w:hint="eastAsia"/>
          <w:sz w:val="24"/>
        </w:rPr>
        <w:t xml:space="preserve">　その結果、高齢者や障害者の区分なくサービスが受けられる、</w:t>
      </w:r>
      <w:r w:rsidR="00195BBC" w:rsidRPr="00C92F00">
        <w:rPr>
          <w:rFonts w:asciiTheme="minorEastAsia" w:eastAsiaTheme="minorEastAsia" w:hAnsiTheme="minorEastAsia" w:hint="eastAsia"/>
          <w:color w:val="FF0000"/>
          <w:sz w:val="24"/>
        </w:rPr>
        <w:t>富山型デイサービス</w:t>
      </w:r>
      <w:r w:rsidRPr="00C92F00">
        <w:rPr>
          <w:rFonts w:asciiTheme="minorEastAsia" w:eastAsiaTheme="minorEastAsia" w:hAnsiTheme="minorEastAsia" w:hint="eastAsia"/>
          <w:color w:val="FF0000"/>
          <w:sz w:val="24"/>
        </w:rPr>
        <w:t>は</w:t>
      </w:r>
      <w:r w:rsidR="00556298" w:rsidRPr="00442170">
        <w:rPr>
          <w:rFonts w:asciiTheme="minorEastAsia" w:eastAsiaTheme="minorEastAsia" w:hAnsiTheme="minorEastAsia" w:hint="eastAsia"/>
          <w:color w:val="FF0000"/>
          <w:sz w:val="24"/>
        </w:rPr>
        <w:t>12</w:t>
      </w:r>
      <w:r w:rsidR="004647CC" w:rsidRPr="00442170">
        <w:rPr>
          <w:rFonts w:asciiTheme="minorEastAsia" w:eastAsiaTheme="minorEastAsia" w:hAnsiTheme="minorEastAsia" w:hint="eastAsia"/>
          <w:color w:val="FF0000"/>
          <w:sz w:val="24"/>
        </w:rPr>
        <w:t>8</w:t>
      </w:r>
      <w:r w:rsidR="00DC24A2" w:rsidRPr="00C92F00">
        <w:rPr>
          <w:rFonts w:asciiTheme="minorEastAsia" w:eastAsiaTheme="minorEastAsia" w:hAnsiTheme="minorEastAsia" w:hint="eastAsia"/>
          <w:color w:val="FF0000"/>
          <w:sz w:val="24"/>
        </w:rPr>
        <w:t>箇所</w:t>
      </w:r>
      <w:r w:rsidR="004647CC" w:rsidRPr="00C92F00">
        <w:rPr>
          <w:rFonts w:asciiTheme="minorEastAsia" w:eastAsiaTheme="minorEastAsia" w:hAnsiTheme="minorEastAsia" w:hint="eastAsia"/>
          <w:color w:val="FF0000"/>
          <w:sz w:val="24"/>
        </w:rPr>
        <w:t>（2017(平成29)年10月末現在）</w:t>
      </w:r>
      <w:r w:rsidR="00DC24A2" w:rsidRPr="00C92F00">
        <w:rPr>
          <w:rFonts w:asciiTheme="minorEastAsia" w:eastAsiaTheme="minorEastAsia" w:hAnsiTheme="minorEastAsia" w:hint="eastAsia"/>
          <w:color w:val="FF0000"/>
          <w:sz w:val="24"/>
        </w:rPr>
        <w:t>で運営されるとともに、</w:t>
      </w:r>
      <w:r w:rsidR="00CB2D93" w:rsidRPr="00C92F00">
        <w:rPr>
          <w:rFonts w:asciiTheme="minorEastAsia" w:eastAsiaTheme="minorEastAsia" w:hAnsiTheme="minorEastAsia" w:hint="eastAsia"/>
          <w:color w:val="FF0000"/>
          <w:sz w:val="24"/>
        </w:rPr>
        <w:t>2017(平成29)年、</w:t>
      </w:r>
      <w:r w:rsidR="00DC24A2" w:rsidRPr="00C92F00">
        <w:rPr>
          <w:rFonts w:asciiTheme="minorEastAsia" w:eastAsiaTheme="minorEastAsia" w:hAnsiTheme="minorEastAsia" w:hint="eastAsia"/>
          <w:color w:val="FF0000"/>
          <w:sz w:val="24"/>
        </w:rPr>
        <w:t>国</w:t>
      </w:r>
      <w:r w:rsidR="000D2255" w:rsidRPr="00C92F00">
        <w:rPr>
          <w:rFonts w:asciiTheme="minorEastAsia" w:eastAsiaTheme="minorEastAsia" w:hAnsiTheme="minorEastAsia" w:hint="eastAsia"/>
          <w:color w:val="FF0000"/>
          <w:sz w:val="24"/>
        </w:rPr>
        <w:t>においても</w:t>
      </w:r>
      <w:r w:rsidR="00DC24A2" w:rsidRPr="00C92F00">
        <w:rPr>
          <w:rFonts w:asciiTheme="minorEastAsia" w:eastAsiaTheme="minorEastAsia" w:hAnsiTheme="minorEastAsia" w:hint="eastAsia"/>
          <w:color w:val="FF0000"/>
          <w:sz w:val="24"/>
        </w:rPr>
        <w:t>富山型デイサービスがモデルとなった「共生型サービス」が法律上位置付けられ</w:t>
      </w:r>
      <w:r w:rsidR="000D2255" w:rsidRPr="00C92F00">
        <w:rPr>
          <w:rFonts w:asciiTheme="minorEastAsia" w:eastAsiaTheme="minorEastAsia" w:hAnsiTheme="minorEastAsia" w:hint="eastAsia"/>
          <w:color w:val="FF0000"/>
          <w:sz w:val="24"/>
        </w:rPr>
        <w:t>、今後</w:t>
      </w:r>
      <w:r w:rsidR="00CB2D93" w:rsidRPr="00C92F00">
        <w:rPr>
          <w:rFonts w:asciiTheme="minorEastAsia" w:eastAsiaTheme="minorEastAsia" w:hAnsiTheme="minorEastAsia" w:hint="eastAsia"/>
          <w:color w:val="FF0000"/>
          <w:sz w:val="24"/>
        </w:rPr>
        <w:t>、</w:t>
      </w:r>
      <w:r w:rsidR="000D2255" w:rsidRPr="00C92F00">
        <w:rPr>
          <w:rFonts w:asciiTheme="minorEastAsia" w:eastAsiaTheme="minorEastAsia" w:hAnsiTheme="minorEastAsia" w:hint="eastAsia"/>
          <w:color w:val="FF0000"/>
          <w:sz w:val="24"/>
        </w:rPr>
        <w:t>全国への普及が期待されています</w:t>
      </w:r>
      <w:r w:rsidR="00DC24A2" w:rsidRPr="00C92F00">
        <w:rPr>
          <w:rFonts w:asciiTheme="minorEastAsia" w:eastAsiaTheme="minorEastAsia" w:hAnsiTheme="minorEastAsia" w:hint="eastAsia"/>
          <w:color w:val="FF0000"/>
          <w:sz w:val="24"/>
        </w:rPr>
        <w:t>。</w:t>
      </w:r>
      <w:r w:rsidR="00DC24A2" w:rsidRPr="00C92F00">
        <w:rPr>
          <w:rFonts w:asciiTheme="minorEastAsia" w:eastAsiaTheme="minorEastAsia" w:hAnsiTheme="minorEastAsia" w:hint="eastAsia"/>
          <w:sz w:val="24"/>
        </w:rPr>
        <w:t>また、</w:t>
      </w:r>
      <w:r w:rsidRPr="00C92F00">
        <w:rPr>
          <w:rFonts w:asciiTheme="minorEastAsia" w:eastAsiaTheme="minorEastAsia" w:hAnsiTheme="minorEastAsia" w:hint="eastAsia"/>
          <w:sz w:val="24"/>
        </w:rPr>
        <w:t>ひとり暮らしの高齢者や障害者等へ見守り、除雪などの個別支援を提供するケアネット活動は県内</w:t>
      </w:r>
      <w:r w:rsidR="004647CC" w:rsidRPr="00442170">
        <w:rPr>
          <w:rFonts w:asciiTheme="minorEastAsia" w:eastAsiaTheme="minorEastAsia" w:hAnsiTheme="minorEastAsia" w:hint="eastAsia"/>
          <w:color w:val="FF0000"/>
          <w:sz w:val="24"/>
        </w:rPr>
        <w:t>262</w:t>
      </w:r>
      <w:r w:rsidR="00DC24A2" w:rsidRPr="00C92F00">
        <w:rPr>
          <w:rFonts w:asciiTheme="minorEastAsia" w:eastAsiaTheme="minorEastAsia" w:hAnsiTheme="minorEastAsia" w:hint="eastAsia"/>
          <w:sz w:val="24"/>
        </w:rPr>
        <w:t>地区</w:t>
      </w:r>
      <w:r w:rsidR="004647CC" w:rsidRPr="00C92F00">
        <w:rPr>
          <w:rFonts w:asciiTheme="minorEastAsia" w:eastAsiaTheme="minorEastAsia" w:hAnsiTheme="minorEastAsia" w:hint="eastAsia"/>
          <w:color w:val="FF0000"/>
          <w:sz w:val="24"/>
        </w:rPr>
        <w:t>（2017(平成29)年9月末現在）</w:t>
      </w:r>
      <w:r w:rsidR="00DC24A2" w:rsidRPr="00C92F00">
        <w:rPr>
          <w:rFonts w:asciiTheme="minorEastAsia" w:eastAsiaTheme="minorEastAsia" w:hAnsiTheme="minorEastAsia" w:hint="eastAsia"/>
          <w:sz w:val="24"/>
        </w:rPr>
        <w:t>で展開されるなど、地域住民同士による支え合いが</w:t>
      </w:r>
      <w:r w:rsidR="00DC24A2" w:rsidRPr="00C92F00">
        <w:rPr>
          <w:rFonts w:asciiTheme="minorEastAsia" w:eastAsiaTheme="minorEastAsia" w:hAnsiTheme="minorEastAsia" w:hint="eastAsia"/>
          <w:color w:val="FF0000"/>
          <w:sz w:val="24"/>
        </w:rPr>
        <w:t>着実に広がりをみせています。</w:t>
      </w:r>
    </w:p>
    <w:p w:rsidR="00C0119D" w:rsidRPr="00C92F00" w:rsidRDefault="00C0119D" w:rsidP="00CB7E5A">
      <w:pPr>
        <w:spacing w:line="360" w:lineRule="exact"/>
        <w:rPr>
          <w:rFonts w:asciiTheme="minorEastAsia" w:eastAsiaTheme="minorEastAsia" w:hAnsiTheme="minorEastAsia"/>
          <w:color w:val="FF0000"/>
          <w:sz w:val="24"/>
        </w:rPr>
      </w:pPr>
    </w:p>
    <w:p w:rsidR="00C0119D" w:rsidRPr="00C92F00" w:rsidRDefault="00C0119D" w:rsidP="00CB7E5A">
      <w:pPr>
        <w:spacing w:line="360" w:lineRule="exact"/>
        <w:rPr>
          <w:rFonts w:asciiTheme="minorEastAsia" w:eastAsiaTheme="minorEastAsia" w:hAnsiTheme="minorEastAsia"/>
          <w:color w:val="FF0000"/>
          <w:sz w:val="24"/>
        </w:rPr>
      </w:pPr>
      <w:r w:rsidRPr="00C92F00">
        <w:rPr>
          <w:rFonts w:asciiTheme="minorEastAsia" w:eastAsiaTheme="minorEastAsia" w:hAnsiTheme="minorEastAsia" w:hint="eastAsia"/>
          <w:color w:val="FF0000"/>
          <w:sz w:val="24"/>
        </w:rPr>
        <w:t xml:space="preserve">　</w:t>
      </w:r>
      <w:r w:rsidRPr="00C92F00">
        <w:rPr>
          <w:rFonts w:asciiTheme="minorEastAsia" w:eastAsiaTheme="minorEastAsia" w:hAnsiTheme="minorEastAsia" w:hint="eastAsia"/>
          <w:sz w:val="24"/>
        </w:rPr>
        <w:t>しかしながら、我が国では、高齢化の進展に伴う介護・医療ニーズの増、</w:t>
      </w:r>
      <w:r w:rsidR="00556298" w:rsidRPr="00C92F00">
        <w:rPr>
          <w:rFonts w:asciiTheme="minorEastAsia" w:eastAsiaTheme="minorEastAsia" w:hAnsiTheme="minorEastAsia" w:hint="eastAsia"/>
          <w:color w:val="FF0000"/>
          <w:sz w:val="24"/>
        </w:rPr>
        <w:t>経済・雇用の不安定化に</w:t>
      </w:r>
      <w:r w:rsidR="0001744F" w:rsidRPr="00C92F00">
        <w:rPr>
          <w:rFonts w:asciiTheme="minorEastAsia" w:eastAsiaTheme="minorEastAsia" w:hAnsiTheme="minorEastAsia" w:hint="eastAsia"/>
          <w:color w:val="FF0000"/>
          <w:sz w:val="24"/>
        </w:rPr>
        <w:t>よる生活保護世帯や</w:t>
      </w:r>
      <w:r w:rsidR="00CB2D93" w:rsidRPr="00C92F00">
        <w:rPr>
          <w:rFonts w:asciiTheme="minorEastAsia" w:eastAsiaTheme="minorEastAsia" w:hAnsiTheme="minorEastAsia" w:hint="eastAsia"/>
          <w:color w:val="FF0000"/>
          <w:sz w:val="24"/>
        </w:rPr>
        <w:t>非正規雇用者の増加</w:t>
      </w:r>
      <w:r w:rsidR="00556298" w:rsidRPr="00C92F00">
        <w:rPr>
          <w:rFonts w:asciiTheme="minorEastAsia" w:eastAsiaTheme="minorEastAsia" w:hAnsiTheme="minorEastAsia" w:hint="eastAsia"/>
          <w:color w:val="FF0000"/>
          <w:sz w:val="24"/>
        </w:rPr>
        <w:t>、</w:t>
      </w:r>
      <w:r w:rsidR="00DB41AB" w:rsidRPr="00C92F00">
        <w:rPr>
          <w:rFonts w:asciiTheme="minorEastAsia" w:eastAsiaTheme="minorEastAsia" w:hAnsiTheme="minorEastAsia" w:hint="eastAsia"/>
          <w:color w:val="FF0000"/>
          <w:sz w:val="24"/>
        </w:rPr>
        <w:t>福祉・介護人材の不足、</w:t>
      </w:r>
      <w:r w:rsidR="00F912BF" w:rsidRPr="00C92F00">
        <w:rPr>
          <w:rFonts w:asciiTheme="minorEastAsia" w:eastAsiaTheme="minorEastAsia" w:hAnsiTheme="minorEastAsia" w:hint="eastAsia"/>
          <w:color w:val="FF0000"/>
          <w:sz w:val="24"/>
        </w:rPr>
        <w:t>家族機能の低下や人間関係の希薄化、コミュニティ機能の弱体化による「社会的孤立」等の問題が生じています。また、</w:t>
      </w:r>
      <w:r w:rsidR="000026D3" w:rsidRPr="00C92F00">
        <w:rPr>
          <w:rFonts w:asciiTheme="minorEastAsia" w:eastAsiaTheme="minorEastAsia" w:hAnsiTheme="minorEastAsia" w:hint="eastAsia"/>
          <w:color w:val="FF0000"/>
          <w:sz w:val="24"/>
        </w:rPr>
        <w:t>昨今、様々な分野の課題が絡み合って複雑化したり、個人や世</w:t>
      </w:r>
      <w:r w:rsidR="00CB2D93" w:rsidRPr="00C92F00">
        <w:rPr>
          <w:rFonts w:asciiTheme="minorEastAsia" w:eastAsiaTheme="minorEastAsia" w:hAnsiTheme="minorEastAsia" w:hint="eastAsia"/>
          <w:color w:val="FF0000"/>
          <w:sz w:val="24"/>
        </w:rPr>
        <w:t>帯単位で複数分野の課題を抱え複合的な支援を必要とするといった状況</w:t>
      </w:r>
      <w:r w:rsidR="000026D3" w:rsidRPr="00C92F00">
        <w:rPr>
          <w:rFonts w:asciiTheme="minorEastAsia" w:eastAsiaTheme="minorEastAsia" w:hAnsiTheme="minorEastAsia" w:hint="eastAsia"/>
          <w:color w:val="FF0000"/>
          <w:sz w:val="24"/>
        </w:rPr>
        <w:t>がみられ、既存の「縦割り」の</w:t>
      </w:r>
      <w:r w:rsidR="00CB2D93" w:rsidRPr="00C92F00">
        <w:rPr>
          <w:rFonts w:asciiTheme="minorEastAsia" w:eastAsiaTheme="minorEastAsia" w:hAnsiTheme="minorEastAsia" w:hint="eastAsia"/>
          <w:color w:val="FF0000"/>
          <w:sz w:val="24"/>
        </w:rPr>
        <w:t>公的</w:t>
      </w:r>
      <w:r w:rsidR="000026D3" w:rsidRPr="00C92F00">
        <w:rPr>
          <w:rFonts w:asciiTheme="minorEastAsia" w:eastAsiaTheme="minorEastAsia" w:hAnsiTheme="minorEastAsia" w:hint="eastAsia"/>
          <w:color w:val="FF0000"/>
          <w:sz w:val="24"/>
        </w:rPr>
        <w:t>支援制度では対応が困難なケースの顕在化が指摘されています。</w:t>
      </w:r>
    </w:p>
    <w:p w:rsidR="00C0119D" w:rsidRPr="00C92F00" w:rsidRDefault="00C0119D" w:rsidP="00CB7E5A">
      <w:pPr>
        <w:spacing w:line="360" w:lineRule="exact"/>
        <w:rPr>
          <w:rFonts w:asciiTheme="minorEastAsia" w:eastAsiaTheme="minorEastAsia" w:hAnsiTheme="minorEastAsia"/>
          <w:color w:val="FF0000"/>
          <w:sz w:val="24"/>
        </w:rPr>
      </w:pPr>
    </w:p>
    <w:p w:rsidR="00DB41AB" w:rsidRPr="00C92F00" w:rsidRDefault="00DB41AB" w:rsidP="00CB7E5A">
      <w:pPr>
        <w:spacing w:line="360" w:lineRule="exact"/>
        <w:rPr>
          <w:rFonts w:asciiTheme="minorEastAsia" w:eastAsiaTheme="minorEastAsia" w:hAnsiTheme="minorEastAsia"/>
          <w:color w:val="FF0000"/>
          <w:sz w:val="24"/>
        </w:rPr>
      </w:pPr>
      <w:r w:rsidRPr="00C92F00">
        <w:rPr>
          <w:rFonts w:asciiTheme="minorEastAsia" w:eastAsiaTheme="minorEastAsia" w:hAnsiTheme="minorEastAsia" w:hint="eastAsia"/>
          <w:color w:val="FF0000"/>
          <w:sz w:val="24"/>
        </w:rPr>
        <w:t xml:space="preserve">　このため、国においては、2015(平成27)年9月に「誰もが支え合う地域の構築に向けた福祉サービスの実現－新たな時代に対応した福祉の提供ビジョン－」</w:t>
      </w:r>
      <w:r w:rsidR="00C51249" w:rsidRPr="00C92F00">
        <w:rPr>
          <w:rFonts w:asciiTheme="minorEastAsia" w:eastAsiaTheme="minorEastAsia" w:hAnsiTheme="minorEastAsia" w:hint="eastAsia"/>
          <w:color w:val="FF0000"/>
          <w:sz w:val="24"/>
        </w:rPr>
        <w:t>が</w:t>
      </w:r>
      <w:r w:rsidRPr="00C92F00">
        <w:rPr>
          <w:rFonts w:asciiTheme="minorEastAsia" w:eastAsiaTheme="minorEastAsia" w:hAnsiTheme="minorEastAsia" w:hint="eastAsia"/>
          <w:color w:val="FF0000"/>
          <w:sz w:val="24"/>
        </w:rPr>
        <w:t>策定</w:t>
      </w:r>
      <w:r w:rsidR="00C51249" w:rsidRPr="00C92F00">
        <w:rPr>
          <w:rFonts w:asciiTheme="minorEastAsia" w:eastAsiaTheme="minorEastAsia" w:hAnsiTheme="minorEastAsia" w:hint="eastAsia"/>
          <w:color w:val="FF0000"/>
          <w:sz w:val="24"/>
        </w:rPr>
        <w:t>され</w:t>
      </w:r>
      <w:r w:rsidRPr="00C92F00">
        <w:rPr>
          <w:rFonts w:asciiTheme="minorEastAsia" w:eastAsiaTheme="minorEastAsia" w:hAnsiTheme="minorEastAsia" w:hint="eastAsia"/>
          <w:color w:val="FF0000"/>
          <w:sz w:val="24"/>
        </w:rPr>
        <w:t>、</w:t>
      </w:r>
      <w:r w:rsidR="00C51249" w:rsidRPr="00C92F00">
        <w:rPr>
          <w:rFonts w:asciiTheme="minorEastAsia" w:eastAsiaTheme="minorEastAsia" w:hAnsiTheme="minorEastAsia" w:hint="eastAsia"/>
          <w:color w:val="FF0000"/>
          <w:sz w:val="24"/>
        </w:rPr>
        <w:t>高齢者、障害者、児童等の別なく、地域に暮らす住民誰もがその人の状況に合</w:t>
      </w:r>
      <w:r w:rsidR="00CB2D93" w:rsidRPr="00C92F00">
        <w:rPr>
          <w:rFonts w:asciiTheme="minorEastAsia" w:eastAsiaTheme="minorEastAsia" w:hAnsiTheme="minorEastAsia" w:hint="eastAsia"/>
          <w:color w:val="FF0000"/>
          <w:sz w:val="24"/>
        </w:rPr>
        <w:t>った支援が受けられる「全世代・全対象型の地域包括支援体制」の構築</w:t>
      </w:r>
      <w:r w:rsidR="00C51249" w:rsidRPr="00C92F00">
        <w:rPr>
          <w:rFonts w:asciiTheme="minorEastAsia" w:eastAsiaTheme="minorEastAsia" w:hAnsiTheme="minorEastAsia" w:hint="eastAsia"/>
          <w:color w:val="FF0000"/>
          <w:sz w:val="24"/>
        </w:rPr>
        <w:t>が示されるとともに、2016(平成28)年6月</w:t>
      </w:r>
      <w:r w:rsidR="0048074F" w:rsidRPr="00C92F00">
        <w:rPr>
          <w:rFonts w:asciiTheme="minorEastAsia" w:eastAsiaTheme="minorEastAsia" w:hAnsiTheme="minorEastAsia" w:hint="eastAsia"/>
          <w:color w:val="FF0000"/>
          <w:sz w:val="24"/>
        </w:rPr>
        <w:t>に閣議決定された</w:t>
      </w:r>
      <w:r w:rsidR="00C51249" w:rsidRPr="00C92F00">
        <w:rPr>
          <w:rFonts w:asciiTheme="minorEastAsia" w:eastAsiaTheme="minorEastAsia" w:hAnsiTheme="minorEastAsia" w:hint="eastAsia"/>
          <w:color w:val="FF0000"/>
          <w:sz w:val="24"/>
        </w:rPr>
        <w:t>「ニッポン一億総活躍プラン」において、全ての人が地域、暮らし、生きがいを共に創り、高め合うことができる「地域共生社会」の実現が提示されました。</w:t>
      </w:r>
    </w:p>
    <w:p w:rsidR="00DB41AB" w:rsidRPr="00C92F00" w:rsidRDefault="00C51249" w:rsidP="00CB7E5A">
      <w:pPr>
        <w:spacing w:line="360" w:lineRule="exact"/>
        <w:rPr>
          <w:rFonts w:asciiTheme="minorEastAsia" w:eastAsiaTheme="minorEastAsia" w:hAnsiTheme="minorEastAsia"/>
          <w:color w:val="FF0000"/>
          <w:sz w:val="24"/>
        </w:rPr>
      </w:pPr>
      <w:r w:rsidRPr="00C92F00">
        <w:rPr>
          <w:rFonts w:asciiTheme="minorEastAsia" w:eastAsiaTheme="minorEastAsia" w:hAnsiTheme="minorEastAsia" w:hint="eastAsia"/>
          <w:color w:val="FF0000"/>
          <w:sz w:val="24"/>
        </w:rPr>
        <w:t xml:space="preserve">　さらに、2016(平成28)年7月</w:t>
      </w:r>
      <w:r w:rsidR="00C22203" w:rsidRPr="00C92F00">
        <w:rPr>
          <w:rFonts w:asciiTheme="minorEastAsia" w:eastAsiaTheme="minorEastAsia" w:hAnsiTheme="minorEastAsia" w:hint="eastAsia"/>
          <w:color w:val="FF0000"/>
          <w:sz w:val="24"/>
        </w:rPr>
        <w:t>、</w:t>
      </w:r>
      <w:r w:rsidR="000113CF" w:rsidRPr="00C92F00">
        <w:rPr>
          <w:rFonts w:asciiTheme="minorEastAsia" w:eastAsiaTheme="minorEastAsia" w:hAnsiTheme="minorEastAsia" w:hint="eastAsia"/>
          <w:color w:val="FF0000"/>
          <w:sz w:val="24"/>
        </w:rPr>
        <w:t>厚生労働省に「「</w:t>
      </w:r>
      <w:r w:rsidRPr="00C92F00">
        <w:rPr>
          <w:rFonts w:asciiTheme="minorEastAsia" w:eastAsiaTheme="minorEastAsia" w:hAnsiTheme="minorEastAsia" w:hint="eastAsia"/>
          <w:color w:val="FF0000"/>
          <w:sz w:val="24"/>
        </w:rPr>
        <w:t>我が事・丸ごと</w:t>
      </w:r>
      <w:r w:rsidR="000113CF" w:rsidRPr="00C92F00">
        <w:rPr>
          <w:rFonts w:asciiTheme="minorEastAsia" w:eastAsiaTheme="minorEastAsia" w:hAnsiTheme="minorEastAsia" w:hint="eastAsia"/>
          <w:color w:val="FF0000"/>
          <w:sz w:val="24"/>
        </w:rPr>
        <w:t>」</w:t>
      </w:r>
      <w:r w:rsidRPr="00C92F00">
        <w:rPr>
          <w:rFonts w:asciiTheme="minorEastAsia" w:eastAsiaTheme="minorEastAsia" w:hAnsiTheme="minorEastAsia" w:hint="eastAsia"/>
          <w:color w:val="FF0000"/>
          <w:sz w:val="24"/>
        </w:rPr>
        <w:t>地域共生社会実現本部</w:t>
      </w:r>
      <w:r w:rsidR="000113CF" w:rsidRPr="00C92F00">
        <w:rPr>
          <w:rFonts w:asciiTheme="minorEastAsia" w:eastAsiaTheme="minorEastAsia" w:hAnsiTheme="minorEastAsia" w:hint="eastAsia"/>
          <w:color w:val="FF0000"/>
          <w:sz w:val="24"/>
        </w:rPr>
        <w:t>」</w:t>
      </w:r>
      <w:r w:rsidRPr="00C92F00">
        <w:rPr>
          <w:rFonts w:asciiTheme="minorEastAsia" w:eastAsiaTheme="minorEastAsia" w:hAnsiTheme="minorEastAsia" w:hint="eastAsia"/>
          <w:color w:val="FF0000"/>
          <w:sz w:val="24"/>
        </w:rPr>
        <w:t>が設置され、</w:t>
      </w:r>
      <w:r w:rsidR="00777F24" w:rsidRPr="00C92F00">
        <w:rPr>
          <w:rFonts w:asciiTheme="minorEastAsia" w:eastAsiaTheme="minorEastAsia" w:hAnsiTheme="minorEastAsia" w:hint="eastAsia"/>
          <w:color w:val="FF0000"/>
          <w:sz w:val="24"/>
        </w:rPr>
        <w:t>住民主体による課題解決力の強化や包括的な相談支援体制の</w:t>
      </w:r>
      <w:r w:rsidR="00016221" w:rsidRPr="00C92F00">
        <w:rPr>
          <w:rFonts w:asciiTheme="minorEastAsia" w:eastAsiaTheme="minorEastAsia" w:hAnsiTheme="minorEastAsia" w:hint="eastAsia"/>
          <w:color w:val="FF0000"/>
          <w:sz w:val="24"/>
        </w:rPr>
        <w:t>在り方</w:t>
      </w:r>
      <w:r w:rsidR="00777F24" w:rsidRPr="00C92F00">
        <w:rPr>
          <w:rFonts w:asciiTheme="minorEastAsia" w:eastAsiaTheme="minorEastAsia" w:hAnsiTheme="minorEastAsia" w:hint="eastAsia"/>
          <w:color w:val="FF0000"/>
          <w:sz w:val="24"/>
        </w:rPr>
        <w:t>など</w:t>
      </w:r>
      <w:r w:rsidR="000113CF" w:rsidRPr="00C92F00">
        <w:rPr>
          <w:rFonts w:asciiTheme="minorEastAsia" w:eastAsiaTheme="minorEastAsia" w:hAnsiTheme="minorEastAsia" w:hint="eastAsia"/>
          <w:color w:val="FF0000"/>
          <w:sz w:val="24"/>
        </w:rPr>
        <w:t>、</w:t>
      </w:r>
      <w:r w:rsidR="00C22203" w:rsidRPr="00C92F00">
        <w:rPr>
          <w:rFonts w:asciiTheme="minorEastAsia" w:eastAsiaTheme="minorEastAsia" w:hAnsiTheme="minorEastAsia" w:hint="eastAsia"/>
          <w:color w:val="FF0000"/>
          <w:sz w:val="24"/>
        </w:rPr>
        <w:t>地域共生社会実現のための方向性が示されました。</w:t>
      </w:r>
    </w:p>
    <w:p w:rsidR="00C51249" w:rsidRPr="00C92F00" w:rsidRDefault="00C51249" w:rsidP="00CB7E5A">
      <w:pPr>
        <w:spacing w:line="360" w:lineRule="exact"/>
        <w:rPr>
          <w:rFonts w:asciiTheme="minorEastAsia" w:eastAsiaTheme="minorEastAsia" w:hAnsiTheme="minorEastAsia"/>
          <w:sz w:val="24"/>
        </w:rPr>
      </w:pPr>
    </w:p>
    <w:p w:rsidR="001E00C6" w:rsidRPr="00C92F00" w:rsidRDefault="00EE2B3B" w:rsidP="00CB7E5A">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こうした諸状況を踏まえ、</w:t>
      </w:r>
      <w:r w:rsidR="001E00C6" w:rsidRPr="00C92F00">
        <w:rPr>
          <w:rFonts w:asciiTheme="minorEastAsia" w:eastAsiaTheme="minorEastAsia" w:hAnsiTheme="minorEastAsia" w:hint="eastAsia"/>
          <w:sz w:val="24"/>
        </w:rPr>
        <w:t>この計画では、全ての県民が、</w:t>
      </w:r>
      <w:r w:rsidR="00016221" w:rsidRPr="00C92F00">
        <w:rPr>
          <w:rFonts w:asciiTheme="minorEastAsia" w:eastAsiaTheme="minorEastAsia" w:hAnsiTheme="minorEastAsia" w:hint="eastAsia"/>
          <w:sz w:val="24"/>
        </w:rPr>
        <w:t>住み慣れた地域において、</w:t>
      </w:r>
      <w:r w:rsidR="001E00C6" w:rsidRPr="00C92F00">
        <w:rPr>
          <w:rFonts w:asciiTheme="minorEastAsia" w:eastAsiaTheme="minorEastAsia" w:hAnsiTheme="minorEastAsia" w:hint="eastAsia"/>
          <w:sz w:val="24"/>
        </w:rPr>
        <w:t>年齢や障害等の有無にかかわらず、</w:t>
      </w:r>
      <w:r w:rsidR="00016221" w:rsidRPr="00C92F00">
        <w:rPr>
          <w:rFonts w:asciiTheme="minorEastAsia" w:eastAsiaTheme="minorEastAsia" w:hAnsiTheme="minorEastAsia" w:hint="eastAsia"/>
          <w:sz w:val="24"/>
        </w:rPr>
        <w:t>自立し</w:t>
      </w:r>
      <w:r w:rsidR="001E00C6" w:rsidRPr="00C92F00">
        <w:rPr>
          <w:rFonts w:asciiTheme="minorEastAsia" w:eastAsiaTheme="minorEastAsia" w:hAnsiTheme="minorEastAsia" w:hint="eastAsia"/>
          <w:sz w:val="24"/>
        </w:rPr>
        <w:t>、互いに支え合い</w:t>
      </w:r>
      <w:r w:rsidR="00016221" w:rsidRPr="00C92F00">
        <w:rPr>
          <w:rFonts w:asciiTheme="minorEastAsia" w:eastAsiaTheme="minorEastAsia" w:hAnsiTheme="minorEastAsia" w:hint="eastAsia"/>
          <w:sz w:val="24"/>
        </w:rPr>
        <w:t>ながら</w:t>
      </w:r>
      <w:r w:rsidR="001E00C6" w:rsidRPr="00C92F00">
        <w:rPr>
          <w:rFonts w:asciiTheme="minorEastAsia" w:eastAsiaTheme="minorEastAsia" w:hAnsiTheme="minorEastAsia" w:hint="eastAsia"/>
          <w:sz w:val="24"/>
        </w:rPr>
        <w:t>、</w:t>
      </w:r>
      <w:r w:rsidR="00016221" w:rsidRPr="00C92F00">
        <w:rPr>
          <w:rFonts w:asciiTheme="minorEastAsia" w:eastAsiaTheme="minorEastAsia" w:hAnsiTheme="minorEastAsia" w:hint="eastAsia"/>
          <w:color w:val="FF0000"/>
          <w:sz w:val="24"/>
        </w:rPr>
        <w:t>自分らしく活躍できるための</w:t>
      </w:r>
      <w:r w:rsidR="00016221" w:rsidRPr="00C92F00">
        <w:rPr>
          <w:rFonts w:asciiTheme="minorEastAsia" w:eastAsiaTheme="minorEastAsia" w:hAnsiTheme="minorEastAsia" w:hint="eastAsia"/>
          <w:sz w:val="24"/>
        </w:rPr>
        <w:t>福祉のあり方、役割など</w:t>
      </w:r>
      <w:r w:rsidR="001E00C6" w:rsidRPr="00C92F00">
        <w:rPr>
          <w:rFonts w:asciiTheme="minorEastAsia" w:eastAsiaTheme="minorEastAsia" w:hAnsiTheme="minorEastAsia" w:hint="eastAsia"/>
          <w:sz w:val="24"/>
        </w:rPr>
        <w:t>について、記述していきたいと思います。</w:t>
      </w:r>
    </w:p>
    <w:p w:rsidR="001E00C6" w:rsidRPr="00C92F00" w:rsidRDefault="001E00C6" w:rsidP="00CB7E5A">
      <w:pPr>
        <w:spacing w:line="360" w:lineRule="exact"/>
        <w:rPr>
          <w:rFonts w:asciiTheme="minorEastAsia" w:eastAsiaTheme="minorEastAsia" w:hAnsiTheme="minorEastAsia"/>
          <w:sz w:val="24"/>
        </w:rPr>
      </w:pPr>
    </w:p>
    <w:p w:rsidR="00341CD4" w:rsidRPr="00C92F00" w:rsidRDefault="00341CD4" w:rsidP="00341CD4">
      <w:pPr>
        <w:spacing w:line="360" w:lineRule="exact"/>
        <w:rPr>
          <w:sz w:val="24"/>
        </w:rPr>
      </w:pPr>
      <w:r w:rsidRPr="00C92F00">
        <w:rPr>
          <w:rFonts w:hint="eastAsia"/>
          <w:sz w:val="24"/>
        </w:rPr>
        <w:t xml:space="preserve">　この</w:t>
      </w:r>
      <w:r w:rsidRPr="00C92F00">
        <w:rPr>
          <w:rFonts w:hint="eastAsia"/>
          <w:color w:val="FF0000"/>
          <w:sz w:val="24"/>
        </w:rPr>
        <w:t>「富山県民福祉基本計画</w:t>
      </w:r>
      <w:r w:rsidR="0049612C" w:rsidRPr="00C92F00">
        <w:rPr>
          <w:rFonts w:hint="eastAsia"/>
          <w:color w:val="FF0000"/>
          <w:sz w:val="24"/>
        </w:rPr>
        <w:t>(</w:t>
      </w:r>
      <w:r w:rsidR="0049612C" w:rsidRPr="00C92F00">
        <w:rPr>
          <w:rFonts w:hint="eastAsia"/>
          <w:color w:val="FF0000"/>
          <w:sz w:val="24"/>
        </w:rPr>
        <w:t>第二次</w:t>
      </w:r>
      <w:r w:rsidR="004647CC" w:rsidRPr="00C92F00">
        <w:rPr>
          <w:rFonts w:hint="eastAsia"/>
          <w:color w:val="FF0000"/>
          <w:sz w:val="24"/>
        </w:rPr>
        <w:t>改</w:t>
      </w:r>
      <w:r w:rsidR="005D4A0A" w:rsidRPr="00C92F00">
        <w:rPr>
          <w:rFonts w:hint="eastAsia"/>
          <w:color w:val="FF0000"/>
          <w:sz w:val="24"/>
        </w:rPr>
        <w:t>定</w:t>
      </w:r>
      <w:r w:rsidR="004647CC" w:rsidRPr="00C92F00">
        <w:rPr>
          <w:rFonts w:hint="eastAsia"/>
          <w:color w:val="FF0000"/>
          <w:sz w:val="24"/>
        </w:rPr>
        <w:t>版</w:t>
      </w:r>
      <w:r w:rsidR="0049612C" w:rsidRPr="00C92F00">
        <w:rPr>
          <w:rFonts w:hint="eastAsia"/>
          <w:color w:val="FF0000"/>
          <w:sz w:val="24"/>
        </w:rPr>
        <w:t>)</w:t>
      </w:r>
      <w:r w:rsidRPr="00C92F00">
        <w:rPr>
          <w:rFonts w:hint="eastAsia"/>
          <w:color w:val="FF0000"/>
          <w:sz w:val="24"/>
        </w:rPr>
        <w:t>」</w:t>
      </w:r>
      <w:r w:rsidRPr="00C92F00">
        <w:rPr>
          <w:rFonts w:hint="eastAsia"/>
          <w:sz w:val="24"/>
        </w:rPr>
        <w:t>は、こうした基本的な考え方に基づき、「誰もが</w:t>
      </w:r>
      <w:r w:rsidRPr="00C92F00">
        <w:rPr>
          <w:rFonts w:hint="eastAsia"/>
          <w:color w:val="FF0000"/>
          <w:sz w:val="24"/>
        </w:rPr>
        <w:t>安心</w:t>
      </w:r>
      <w:r w:rsidR="005D52D3" w:rsidRPr="00C92F00">
        <w:rPr>
          <w:rFonts w:hint="eastAsia"/>
          <w:color w:val="FF0000"/>
          <w:sz w:val="24"/>
        </w:rPr>
        <w:t>・</w:t>
      </w:r>
      <w:r w:rsidR="005D52D3" w:rsidRPr="00C92F00">
        <w:rPr>
          <w:rFonts w:hint="eastAsia"/>
          <w:sz w:val="24"/>
        </w:rPr>
        <w:t>幸せを感じる</w:t>
      </w:r>
      <w:r w:rsidRPr="00C92F00">
        <w:rPr>
          <w:rFonts w:hint="eastAsia"/>
          <w:sz w:val="24"/>
        </w:rPr>
        <w:t>富山型</w:t>
      </w:r>
      <w:r w:rsidR="005D52D3" w:rsidRPr="00C92F00">
        <w:rPr>
          <w:rFonts w:hint="eastAsia"/>
          <w:color w:val="FF0000"/>
          <w:sz w:val="24"/>
        </w:rPr>
        <w:t>地域</w:t>
      </w:r>
      <w:r w:rsidR="005D52D3" w:rsidRPr="00C92F00">
        <w:rPr>
          <w:rFonts w:hint="eastAsia"/>
          <w:sz w:val="24"/>
        </w:rPr>
        <w:t>共生社会の</w:t>
      </w:r>
      <w:r w:rsidR="004647CC" w:rsidRPr="00C92F00">
        <w:rPr>
          <w:rFonts w:hint="eastAsia"/>
          <w:color w:val="FF0000"/>
          <w:sz w:val="24"/>
        </w:rPr>
        <w:t>構築</w:t>
      </w:r>
      <w:r w:rsidRPr="00C92F00">
        <w:rPr>
          <w:rFonts w:hint="eastAsia"/>
          <w:sz w:val="24"/>
        </w:rPr>
        <w:t>」を目指した活動を県民みんなが一緒になって進めるために、どのような考えで、何を実現しようとするのか、その基本となる考え方をお示しする「福祉に関する施策の基本となる計画」として策定するものです。</w:t>
      </w:r>
    </w:p>
    <w:p w:rsidR="001E00C6" w:rsidRPr="00C92F00" w:rsidRDefault="001E00C6" w:rsidP="00CB7E5A">
      <w:pPr>
        <w:spacing w:line="360" w:lineRule="exact"/>
        <w:rPr>
          <w:rFonts w:asciiTheme="minorEastAsia" w:eastAsiaTheme="minorEastAsia" w:hAnsiTheme="minorEastAsia"/>
          <w:sz w:val="24"/>
        </w:rPr>
      </w:pPr>
    </w:p>
    <w:p w:rsidR="00C0119D" w:rsidRPr="00C92F00" w:rsidRDefault="00C0119D" w:rsidP="00CB7E5A">
      <w:pPr>
        <w:spacing w:line="360" w:lineRule="exact"/>
        <w:rPr>
          <w:rFonts w:ascii="ＭＳ ゴシック" w:eastAsia="ＭＳ ゴシック" w:hAnsi="ＭＳ ゴシック"/>
          <w:sz w:val="26"/>
          <w:szCs w:val="26"/>
        </w:rPr>
      </w:pPr>
      <w:r w:rsidRPr="00C92F00">
        <w:rPr>
          <w:sz w:val="24"/>
        </w:rPr>
        <w:br w:type="page"/>
      </w:r>
      <w:r w:rsidRPr="00C92F00">
        <w:rPr>
          <w:rFonts w:ascii="ＭＳ ゴシック" w:eastAsia="ＭＳ ゴシック" w:hAnsi="ＭＳ ゴシック" w:hint="eastAsia"/>
          <w:sz w:val="26"/>
          <w:szCs w:val="26"/>
        </w:rPr>
        <w:lastRenderedPageBreak/>
        <w:t>②計画の目標</w:t>
      </w:r>
    </w:p>
    <w:p w:rsidR="00C0119D" w:rsidRPr="00C92F00" w:rsidRDefault="00C0119D" w:rsidP="00CB7E5A">
      <w:pPr>
        <w:spacing w:line="360" w:lineRule="exact"/>
        <w:rPr>
          <w:rFonts w:ascii="ＭＳ ゴシック" w:eastAsia="ＭＳ ゴシック" w:hAnsi="ＭＳ ゴシック"/>
          <w:sz w:val="26"/>
          <w:szCs w:val="26"/>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(1)「誰もが</w:t>
      </w:r>
      <w:r w:rsidR="008203BC" w:rsidRPr="00C92F00">
        <w:rPr>
          <w:rFonts w:ascii="ＭＳ ゴシック" w:eastAsia="ＭＳ ゴシック" w:hAnsi="ＭＳ ゴシック" w:hint="eastAsia"/>
          <w:color w:val="FF0000"/>
          <w:sz w:val="24"/>
        </w:rPr>
        <w:t>安心・</w:t>
      </w:r>
      <w:r w:rsidRPr="00C92F00">
        <w:rPr>
          <w:rFonts w:ascii="ＭＳ ゴシック" w:eastAsia="ＭＳ ゴシック" w:hAnsi="ＭＳ ゴシック" w:hint="eastAsia"/>
          <w:sz w:val="24"/>
        </w:rPr>
        <w:t>幸せを感じる富山型</w:t>
      </w:r>
      <w:r w:rsidR="008203BC" w:rsidRPr="00C92F00">
        <w:rPr>
          <w:rFonts w:ascii="ＭＳ ゴシック" w:eastAsia="ＭＳ ゴシック" w:hAnsi="ＭＳ ゴシック" w:hint="eastAsia"/>
          <w:color w:val="FF0000"/>
          <w:sz w:val="24"/>
        </w:rPr>
        <w:t>地域</w:t>
      </w:r>
      <w:r w:rsidR="005D52D3" w:rsidRPr="00C92F00">
        <w:rPr>
          <w:rFonts w:ascii="ＭＳ ゴシック" w:eastAsia="ＭＳ ゴシック" w:hAnsi="ＭＳ ゴシック" w:hint="eastAsia"/>
          <w:sz w:val="24"/>
        </w:rPr>
        <w:t>共生社会の</w:t>
      </w:r>
      <w:r w:rsidR="005D52D3" w:rsidRPr="00C92F00">
        <w:rPr>
          <w:rFonts w:ascii="ＭＳ ゴシック" w:eastAsia="ＭＳ ゴシック" w:hAnsi="ＭＳ ゴシック" w:hint="eastAsia"/>
          <w:color w:val="FF0000"/>
          <w:sz w:val="24"/>
        </w:rPr>
        <w:t>構築</w:t>
      </w:r>
      <w:r w:rsidRPr="00C92F00">
        <w:rPr>
          <w:rFonts w:ascii="ＭＳ ゴシック" w:eastAsia="ＭＳ ゴシック" w:hAnsi="ＭＳ ゴシック" w:hint="eastAsia"/>
          <w:sz w:val="24"/>
        </w:rPr>
        <w:t>」を目指して</w:t>
      </w:r>
    </w:p>
    <w:p w:rsidR="00C0119D" w:rsidRPr="00C92F00" w:rsidRDefault="00C0119D" w:rsidP="00CB7E5A">
      <w:pPr>
        <w:spacing w:line="360" w:lineRule="exact"/>
        <w:rPr>
          <w:sz w:val="24"/>
        </w:rPr>
      </w:pPr>
      <w:r w:rsidRPr="00C92F00">
        <w:rPr>
          <w:rFonts w:hint="eastAsia"/>
          <w:sz w:val="24"/>
        </w:rPr>
        <w:t xml:space="preserve">　この計画は、富山県民福祉条例の目的である「すべての県民が幸せに生きる社会の実現」に向け、</w:t>
      </w:r>
    </w:p>
    <w:p w:rsidR="00C0119D" w:rsidRPr="00C92F00" w:rsidRDefault="00C0119D" w:rsidP="00CB7E5A">
      <w:pPr>
        <w:spacing w:line="360" w:lineRule="exact"/>
        <w:rPr>
          <w:sz w:val="24"/>
        </w:rPr>
      </w:pPr>
    </w:p>
    <w:p w:rsidR="00C0119D" w:rsidRPr="00C92F00" w:rsidRDefault="00C0119D" w:rsidP="00CB7E5A">
      <w:pPr>
        <w:spacing w:line="360" w:lineRule="exact"/>
        <w:jc w:val="center"/>
        <w:rPr>
          <w:rFonts w:ascii="ＭＳ ゴシック" w:eastAsia="ＭＳ ゴシック" w:hAnsi="ＭＳ ゴシック"/>
          <w:b/>
          <w:color w:val="FF0000"/>
          <w:sz w:val="24"/>
        </w:rPr>
      </w:pPr>
      <w:r w:rsidRPr="00C92F00">
        <w:rPr>
          <w:rFonts w:ascii="ＭＳ ゴシック" w:eastAsia="ＭＳ ゴシック" w:hAnsi="ＭＳ ゴシック" w:hint="eastAsia"/>
          <w:b/>
          <w:sz w:val="28"/>
        </w:rPr>
        <w:t>「誰もが</w:t>
      </w:r>
      <w:r w:rsidR="005D52D3" w:rsidRPr="00C92F00">
        <w:rPr>
          <w:rFonts w:ascii="ＭＳ ゴシック" w:eastAsia="ＭＳ ゴシック" w:hAnsi="ＭＳ ゴシック" w:hint="eastAsia"/>
          <w:b/>
          <w:color w:val="FF0000"/>
          <w:sz w:val="28"/>
        </w:rPr>
        <w:t>安心・</w:t>
      </w:r>
      <w:r w:rsidRPr="00C92F00">
        <w:rPr>
          <w:rFonts w:ascii="ＭＳ ゴシック" w:eastAsia="ＭＳ ゴシック" w:hAnsi="ＭＳ ゴシック" w:hint="eastAsia"/>
          <w:b/>
          <w:sz w:val="28"/>
        </w:rPr>
        <w:t>幸せを感じる富山型</w:t>
      </w:r>
      <w:r w:rsidR="005D52D3" w:rsidRPr="00C92F00">
        <w:rPr>
          <w:rFonts w:ascii="ＭＳ ゴシック" w:eastAsia="ＭＳ ゴシック" w:hAnsi="ＭＳ ゴシック" w:hint="eastAsia"/>
          <w:b/>
          <w:color w:val="FF0000"/>
          <w:sz w:val="28"/>
        </w:rPr>
        <w:t>地域</w:t>
      </w:r>
      <w:r w:rsidR="005D52D3" w:rsidRPr="00C92F00">
        <w:rPr>
          <w:rFonts w:ascii="ＭＳ ゴシック" w:eastAsia="ＭＳ ゴシック" w:hAnsi="ＭＳ ゴシック" w:hint="eastAsia"/>
          <w:b/>
          <w:sz w:val="28"/>
        </w:rPr>
        <w:t>共生社会の</w:t>
      </w:r>
      <w:r w:rsidR="005D52D3" w:rsidRPr="00C92F00">
        <w:rPr>
          <w:rFonts w:ascii="ＭＳ ゴシック" w:eastAsia="ＭＳ ゴシック" w:hAnsi="ＭＳ ゴシック" w:hint="eastAsia"/>
          <w:b/>
          <w:color w:val="FF0000"/>
          <w:sz w:val="28"/>
        </w:rPr>
        <w:t>構築</w:t>
      </w:r>
      <w:r w:rsidRPr="00C92F00">
        <w:rPr>
          <w:rFonts w:ascii="ＭＳ ゴシック" w:eastAsia="ＭＳ ゴシック" w:hAnsi="ＭＳ ゴシック" w:hint="eastAsia"/>
          <w:b/>
          <w:sz w:val="28"/>
        </w:rPr>
        <w:t>」</w:t>
      </w:r>
    </w:p>
    <w:p w:rsidR="00C0119D" w:rsidRPr="00C92F00" w:rsidRDefault="00C0119D" w:rsidP="00CB7E5A">
      <w:pPr>
        <w:spacing w:line="360" w:lineRule="exact"/>
        <w:jc w:val="center"/>
        <w:rPr>
          <w:rFonts w:ascii="ＭＳ ゴシック" w:eastAsia="ＭＳ ゴシック" w:hAnsi="ＭＳ ゴシック"/>
          <w:b/>
          <w:sz w:val="24"/>
        </w:rPr>
      </w:pPr>
    </w:p>
    <w:p w:rsidR="00C0119D" w:rsidRPr="00C92F00" w:rsidRDefault="00C0119D" w:rsidP="00CB7E5A">
      <w:pPr>
        <w:spacing w:line="360" w:lineRule="exact"/>
        <w:rPr>
          <w:sz w:val="24"/>
        </w:rPr>
      </w:pPr>
      <w:r w:rsidRPr="00C92F00">
        <w:rPr>
          <w:rFonts w:hint="eastAsia"/>
          <w:sz w:val="24"/>
        </w:rPr>
        <w:t>を目標とし、この目標を達成するためのキャッチフレーズを、</w:t>
      </w:r>
    </w:p>
    <w:p w:rsidR="00C0119D" w:rsidRPr="00C92F00" w:rsidRDefault="00C0119D" w:rsidP="00CB7E5A">
      <w:pPr>
        <w:spacing w:line="360" w:lineRule="exact"/>
        <w:rPr>
          <w:sz w:val="24"/>
        </w:rPr>
      </w:pPr>
    </w:p>
    <w:p w:rsidR="00C0119D" w:rsidRPr="00C92F00" w:rsidRDefault="00C0119D" w:rsidP="00CB7E5A">
      <w:pPr>
        <w:spacing w:line="360" w:lineRule="exact"/>
        <w:jc w:val="center"/>
        <w:rPr>
          <w:rFonts w:ascii="ＭＳ ゴシック" w:eastAsia="ＭＳ ゴシック" w:hAnsi="ＭＳ ゴシック"/>
          <w:b/>
          <w:sz w:val="24"/>
        </w:rPr>
      </w:pPr>
      <w:r w:rsidRPr="00C92F00">
        <w:rPr>
          <w:rFonts w:ascii="ＭＳ ゴシック" w:eastAsia="ＭＳ ゴシック" w:hAnsi="ＭＳ ゴシック" w:hint="eastAsia"/>
          <w:b/>
          <w:sz w:val="24"/>
        </w:rPr>
        <w:t>人や地域の絆づくり《つなぐ・結ぶ・支え合う》</w:t>
      </w:r>
    </w:p>
    <w:p w:rsidR="00C0119D" w:rsidRPr="00C92F00" w:rsidRDefault="00C0119D" w:rsidP="00CB7E5A">
      <w:pPr>
        <w:spacing w:line="360" w:lineRule="exact"/>
        <w:jc w:val="center"/>
        <w:rPr>
          <w:rFonts w:ascii="ＭＳ ゴシック" w:eastAsia="ＭＳ ゴシック" w:hAnsi="ＭＳ ゴシック"/>
          <w:b/>
          <w:sz w:val="24"/>
        </w:rPr>
      </w:pPr>
    </w:p>
    <w:p w:rsidR="00C0119D" w:rsidRPr="00C92F00" w:rsidRDefault="00C0119D" w:rsidP="00CB7E5A">
      <w:pPr>
        <w:spacing w:line="360" w:lineRule="exact"/>
        <w:rPr>
          <w:sz w:val="24"/>
        </w:rPr>
      </w:pPr>
      <w:r w:rsidRPr="00C92F00">
        <w:rPr>
          <w:rFonts w:hint="eastAsia"/>
          <w:sz w:val="24"/>
        </w:rPr>
        <w:t>とします。</w:t>
      </w:r>
    </w:p>
    <w:p w:rsidR="00C0119D" w:rsidRPr="00C92F00" w:rsidRDefault="00C0119D" w:rsidP="00CB7E5A">
      <w:pPr>
        <w:spacing w:line="360" w:lineRule="exact"/>
        <w:rPr>
          <w:sz w:val="24"/>
        </w:rPr>
      </w:pPr>
      <w:r w:rsidRPr="00C92F00">
        <w:rPr>
          <w:rFonts w:hint="eastAsia"/>
          <w:sz w:val="24"/>
        </w:rPr>
        <w:t xml:space="preserve">　この「誰もが</w:t>
      </w:r>
      <w:r w:rsidR="005D52D3" w:rsidRPr="00C92F00">
        <w:rPr>
          <w:rFonts w:hint="eastAsia"/>
          <w:color w:val="FF0000"/>
          <w:sz w:val="24"/>
        </w:rPr>
        <w:t>安心・</w:t>
      </w:r>
      <w:r w:rsidRPr="00C92F00">
        <w:rPr>
          <w:rFonts w:hint="eastAsia"/>
          <w:sz w:val="24"/>
        </w:rPr>
        <w:t>幸せを感じる富山型</w:t>
      </w:r>
      <w:r w:rsidR="005D52D3" w:rsidRPr="00C92F00">
        <w:rPr>
          <w:rFonts w:hint="eastAsia"/>
          <w:color w:val="FF0000"/>
          <w:sz w:val="24"/>
        </w:rPr>
        <w:t>地域</w:t>
      </w:r>
      <w:r w:rsidRPr="00C92F00">
        <w:rPr>
          <w:rFonts w:hint="eastAsia"/>
          <w:sz w:val="24"/>
        </w:rPr>
        <w:t>共生社会」は、次のような社会です。</w:t>
      </w:r>
    </w:p>
    <w:p w:rsidR="00C0119D" w:rsidRPr="00C92F00" w:rsidRDefault="00172D70" w:rsidP="00CB7E5A">
      <w:pPr>
        <w:spacing w:line="360" w:lineRule="exact"/>
        <w:rPr>
          <w:sz w:val="24"/>
        </w:rPr>
      </w:pPr>
      <w:r w:rsidRPr="00C92F00">
        <w:rPr>
          <w:rFonts w:hint="eastAsia"/>
          <w:noProof/>
          <w:sz w:val="24"/>
        </w:rPr>
        <mc:AlternateContent>
          <mc:Choice Requires="wps">
            <w:drawing>
              <wp:anchor distT="0" distB="0" distL="114300" distR="114300" simplePos="0" relativeHeight="251599360" behindDoc="1" locked="0" layoutInCell="1" allowOverlap="1" wp14:anchorId="4DB0B17E" wp14:editId="0E96047F">
                <wp:simplePos x="0" y="0"/>
                <wp:positionH relativeFrom="column">
                  <wp:posOffset>529590</wp:posOffset>
                </wp:positionH>
                <wp:positionV relativeFrom="paragraph">
                  <wp:posOffset>100965</wp:posOffset>
                </wp:positionV>
                <wp:extent cx="4372610" cy="739140"/>
                <wp:effectExtent l="5715" t="5715" r="12700" b="7620"/>
                <wp:wrapNone/>
                <wp:docPr id="26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739140"/>
                        </a:xfrm>
                        <a:prstGeom prst="rect">
                          <a:avLst/>
                        </a:prstGeom>
                        <a:solidFill>
                          <a:srgbClr val="FFFFFF">
                            <a:alpha val="0"/>
                          </a:srgbClr>
                        </a:solidFill>
                        <a:ln w="9525">
                          <a:solidFill>
                            <a:srgbClr val="000000"/>
                          </a:solidFill>
                          <a:miter lim="800000"/>
                          <a:headEnd/>
                          <a:tailEnd/>
                        </a:ln>
                      </wps:spPr>
                      <wps:txbx>
                        <w:txbxContent>
                          <w:p w:rsidR="00570F38" w:rsidRPr="006716FC" w:rsidRDefault="00570F38" w:rsidP="008203BC">
                            <w:pPr>
                              <w:spacing w:line="320" w:lineRule="exact"/>
                              <w:jc w:val="left"/>
                              <w:rPr>
                                <w:rFonts w:ascii="ＭＳ ゴシック" w:eastAsia="ＭＳ ゴシック" w:hAnsi="ＭＳ ゴシック"/>
                                <w:b/>
                                <w:sz w:val="24"/>
                              </w:rPr>
                            </w:pPr>
                            <w:r w:rsidRPr="006716FC">
                              <w:rPr>
                                <w:rFonts w:ascii="ＭＳ ゴシック" w:eastAsia="ＭＳ ゴシック" w:hAnsi="ＭＳ ゴシック" w:hint="eastAsia"/>
                                <w:b/>
                                <w:sz w:val="24"/>
                              </w:rPr>
                              <w:t>すべての人が地域社会の構成員として自立し、互いに認め、支え合うことにより、年齢や障害</w:t>
                            </w:r>
                            <w:r w:rsidRPr="006716FC">
                              <w:rPr>
                                <w:rFonts w:ascii="ＭＳ ゴシック" w:eastAsia="ＭＳ ゴシック" w:hAnsi="ＭＳ ゴシック" w:hint="eastAsia"/>
                                <w:b/>
                                <w:color w:val="FF0000"/>
                                <w:sz w:val="24"/>
                              </w:rPr>
                              <w:t>等</w:t>
                            </w:r>
                            <w:r w:rsidRPr="006716FC">
                              <w:rPr>
                                <w:rFonts w:ascii="ＭＳ ゴシック" w:eastAsia="ＭＳ ゴシック" w:hAnsi="ＭＳ ゴシック" w:hint="eastAsia"/>
                                <w:b/>
                                <w:sz w:val="24"/>
                              </w:rPr>
                              <w:t>の有無にかかわらず、生涯にわたり</w:t>
                            </w:r>
                          </w:p>
                          <w:p w:rsidR="00570F38" w:rsidRPr="006716FC" w:rsidRDefault="00570F38" w:rsidP="008203BC">
                            <w:pPr>
                              <w:spacing w:line="320" w:lineRule="exact"/>
                              <w:jc w:val="left"/>
                              <w:rPr>
                                <w:rFonts w:ascii="ＭＳ ゴシック" w:eastAsia="ＭＳ ゴシック" w:hAnsi="ＭＳ ゴシック"/>
                                <w:b/>
                                <w:sz w:val="24"/>
                              </w:rPr>
                            </w:pPr>
                            <w:r w:rsidRPr="006716FC">
                              <w:rPr>
                                <w:rFonts w:ascii="ＭＳ ゴシック" w:eastAsia="ＭＳ ゴシック" w:hAnsi="ＭＳ ゴシック" w:hint="eastAsia"/>
                                <w:b/>
                                <w:sz w:val="24"/>
                              </w:rPr>
                              <w:t>自分らしい生活が継続できる包容力を持った社会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4" style="position:absolute;left:0;text-align:left;margin-left:41.7pt;margin-top:7.95pt;width:344.3pt;height:5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3XOwIAAG0EAAAOAAAAZHJzL2Uyb0RvYy54bWysVNuO2yAQfa/Uf0C8N469udmKs1plm6rS&#10;tl112w/AGNuoGOhAYqdfv2OcpEn7VtUPCJiZw+Ecxuv7vlXkIMBJo3MaT6aUCM1NKXWd0+/fdu9W&#10;lDjPdMmU0SKnR+Ho/ebtm3VnM5GYxqhSAEEQ7bLO5rTx3mZR5HgjWuYmxgqNwcpAyzwuoY5KYB2i&#10;typKptNF1BkoLRgunMPdxzFINwG/qgT3X6rKCU9UTpGbDyOEsRjGaLNmWQ3MNpKfaLB/YNEyqfHQ&#10;C9Qj84zsQf4F1UoOxpnKT7hpI1NVkotwB7xNPP3jNi8NsyLcBcVx9iKT+3+w/PPhGYgsc5osVikl&#10;mrXo0lfUjelaCZLGg0SddRlmvthnGC7p7JPhPxzRZttgmngAMF0jWInEQn50UzAsHJaSovtkSoRn&#10;e2+CWn0F7QCIOpA+mHK8mCJ6Tzhuzu6WySJG7zjGlndpPAuuRSw7V1tw/oMwLRkmOQUkH9DZ4cl5&#10;ZI+p55TA3ihZ7qRSYQF1sVVADgwfyC58Y62yDRt3z8e5MTXguWsMpUmX03SezEPpTexUdEKaDt8g&#10;KFK6SWulxzZQss3p6pLEskHT97oMj9QzqcY5FiuNGGddR398X/TByPnZscKUR1QdzPjqsUtx0hj4&#10;RUmHLz6n7ueegaBEfdTo3HKWpHNskbBYrVKUHK4DxVWAaY5AOfWUjNOtH5tqb0HWDZ4TBy20eUCv&#10;KxlsGPiOnE7k8U0HKU79NzTN9Tpk/f5LbF4BAAD//wMAUEsDBBQABgAIAAAAIQDHi9kA4AAAAAkB&#10;AAAPAAAAZHJzL2Rvd25yZXYueG1sTI/NTsMwEITvSLyDtZW4IOqQQJOmcaqqEgcuSC1cenPjzY8a&#10;r0PstuHtWU70uDOj2W+K9WR7ccHRd44UPM8jEEiVMx01Cr4+354yED5oMrp3hAp+0MO6vL8rdG7c&#10;lXZ42YdGcAn5XCtoQxhyKX3VotV+7gYk9mo3Wh34HBtpRn3lctvLOIoW0uqO+EOrB9y2WJ32Z6vg&#10;sMsmWy8X2/BNm/fs4zTWj4dUqYfZtFmBCDiF/zD84TM6lMx0dGcyXvQKsuSFk6y/LkGwn6Yxbzuy&#10;kMQJyLKQtwvKXwAAAP//AwBQSwECLQAUAAYACAAAACEAtoM4kv4AAADhAQAAEwAAAAAAAAAAAAAA&#10;AAAAAAAAW0NvbnRlbnRfVHlwZXNdLnhtbFBLAQItABQABgAIAAAAIQA4/SH/1gAAAJQBAAALAAAA&#10;AAAAAAAAAAAAAC8BAABfcmVscy8ucmVsc1BLAQItABQABgAIAAAAIQAgzk3XOwIAAG0EAAAOAAAA&#10;AAAAAAAAAAAAAC4CAABkcnMvZTJvRG9jLnhtbFBLAQItABQABgAIAAAAIQDHi9kA4AAAAAkBAAAP&#10;AAAAAAAAAAAAAAAAAJUEAABkcnMvZG93bnJldi54bWxQSwUGAAAAAAQABADzAAAAogUAAAAA&#10;">
                <v:fill opacity="0"/>
                <v:textbox inset="5.85pt,.7pt,5.85pt,.7pt">
                  <w:txbxContent>
                    <w:p w:rsidR="00570F38" w:rsidRPr="006716FC" w:rsidRDefault="00570F38" w:rsidP="008203BC">
                      <w:pPr>
                        <w:spacing w:line="320" w:lineRule="exact"/>
                        <w:jc w:val="left"/>
                        <w:rPr>
                          <w:rFonts w:ascii="ＭＳ ゴシック" w:eastAsia="ＭＳ ゴシック" w:hAnsi="ＭＳ ゴシック"/>
                          <w:b/>
                          <w:sz w:val="24"/>
                        </w:rPr>
                      </w:pPr>
                      <w:r w:rsidRPr="006716FC">
                        <w:rPr>
                          <w:rFonts w:ascii="ＭＳ ゴシック" w:eastAsia="ＭＳ ゴシック" w:hAnsi="ＭＳ ゴシック" w:hint="eastAsia"/>
                          <w:b/>
                          <w:sz w:val="24"/>
                        </w:rPr>
                        <w:t>すべての人が地域社会の構成員として自立し、互いに認め、支え合うことにより、年齢や障害</w:t>
                      </w:r>
                      <w:r w:rsidRPr="006716FC">
                        <w:rPr>
                          <w:rFonts w:ascii="ＭＳ ゴシック" w:eastAsia="ＭＳ ゴシック" w:hAnsi="ＭＳ ゴシック" w:hint="eastAsia"/>
                          <w:b/>
                          <w:color w:val="FF0000"/>
                          <w:sz w:val="24"/>
                        </w:rPr>
                        <w:t>等</w:t>
                      </w:r>
                      <w:r w:rsidRPr="006716FC">
                        <w:rPr>
                          <w:rFonts w:ascii="ＭＳ ゴシック" w:eastAsia="ＭＳ ゴシック" w:hAnsi="ＭＳ ゴシック" w:hint="eastAsia"/>
                          <w:b/>
                          <w:sz w:val="24"/>
                        </w:rPr>
                        <w:t>の有無にかかわらず、生涯にわたり</w:t>
                      </w:r>
                    </w:p>
                    <w:p w:rsidR="00570F38" w:rsidRPr="006716FC" w:rsidRDefault="00570F38" w:rsidP="008203BC">
                      <w:pPr>
                        <w:spacing w:line="320" w:lineRule="exact"/>
                        <w:jc w:val="left"/>
                        <w:rPr>
                          <w:rFonts w:ascii="ＭＳ ゴシック" w:eastAsia="ＭＳ ゴシック" w:hAnsi="ＭＳ ゴシック"/>
                          <w:b/>
                          <w:sz w:val="24"/>
                        </w:rPr>
                      </w:pPr>
                      <w:r w:rsidRPr="006716FC">
                        <w:rPr>
                          <w:rFonts w:ascii="ＭＳ ゴシック" w:eastAsia="ＭＳ ゴシック" w:hAnsi="ＭＳ ゴシック" w:hint="eastAsia"/>
                          <w:b/>
                          <w:sz w:val="24"/>
                        </w:rPr>
                        <w:t>自分らしい生活が継続できる包容力を持った社会</w:t>
                      </w:r>
                    </w:p>
                  </w:txbxContent>
                </v:textbox>
              </v:rect>
            </w:pict>
          </mc:Fallback>
        </mc:AlternateContent>
      </w:r>
    </w:p>
    <w:p w:rsidR="00C0119D" w:rsidRPr="00C92F00" w:rsidRDefault="00C0119D" w:rsidP="00CB7E5A">
      <w:pPr>
        <w:spacing w:line="360" w:lineRule="exact"/>
        <w:ind w:left="223" w:hangingChars="100" w:hanging="223"/>
        <w:rPr>
          <w:rFonts w:ascii="ＭＳ ゴシック" w:eastAsia="ＭＳ ゴシック" w:hAnsi="ＭＳ ゴシック"/>
          <w:sz w:val="24"/>
        </w:rPr>
      </w:pPr>
    </w:p>
    <w:p w:rsidR="00263EC5" w:rsidRPr="00C92F00" w:rsidRDefault="00263EC5" w:rsidP="00CB7E5A">
      <w:pPr>
        <w:spacing w:line="360" w:lineRule="exact"/>
        <w:ind w:left="223" w:hangingChars="100" w:hanging="223"/>
        <w:rPr>
          <w:rFonts w:ascii="ＭＳ ゴシック" w:eastAsia="ＭＳ ゴシック" w:hAnsi="ＭＳ ゴシック"/>
          <w:sz w:val="24"/>
        </w:rPr>
      </w:pPr>
    </w:p>
    <w:p w:rsidR="00263EC5" w:rsidRPr="00C92F00" w:rsidRDefault="00263EC5" w:rsidP="00CB7E5A">
      <w:pPr>
        <w:spacing w:line="360" w:lineRule="exact"/>
        <w:ind w:left="223" w:hangingChars="100" w:hanging="223"/>
        <w:rPr>
          <w:rFonts w:ascii="ＭＳ ゴシック" w:eastAsia="ＭＳ ゴシック" w:hAnsi="ＭＳ ゴシック"/>
          <w:sz w:val="24"/>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(2)“誰もが</w:t>
      </w:r>
      <w:r w:rsidR="005D52D3" w:rsidRPr="00C92F00">
        <w:rPr>
          <w:rFonts w:ascii="ＭＳ ゴシック" w:eastAsia="ＭＳ ゴシック" w:hAnsi="ＭＳ ゴシック" w:hint="eastAsia"/>
          <w:color w:val="FF0000"/>
          <w:sz w:val="24"/>
        </w:rPr>
        <w:t>安心・</w:t>
      </w:r>
      <w:r w:rsidRPr="00C92F00">
        <w:rPr>
          <w:rFonts w:ascii="ＭＳ ゴシック" w:eastAsia="ＭＳ ゴシック" w:hAnsi="ＭＳ ゴシック" w:hint="eastAsia"/>
          <w:sz w:val="24"/>
        </w:rPr>
        <w:t>幸せを感じる富山型</w:t>
      </w:r>
      <w:r w:rsidR="005D52D3" w:rsidRPr="00C92F00">
        <w:rPr>
          <w:rFonts w:ascii="ＭＳ ゴシック" w:eastAsia="ＭＳ ゴシック" w:hAnsi="ＭＳ ゴシック" w:hint="eastAsia"/>
          <w:color w:val="FF0000"/>
          <w:sz w:val="24"/>
        </w:rPr>
        <w:t>地域</w:t>
      </w:r>
      <w:r w:rsidRPr="00C92F00">
        <w:rPr>
          <w:rFonts w:ascii="ＭＳ ゴシック" w:eastAsia="ＭＳ ゴシック" w:hAnsi="ＭＳ ゴシック" w:hint="eastAsia"/>
          <w:sz w:val="24"/>
        </w:rPr>
        <w:t>共生社会”のすがた</w:t>
      </w:r>
    </w:p>
    <w:p w:rsidR="00C0119D" w:rsidRPr="00C92F00" w:rsidRDefault="00C0119D" w:rsidP="00CB7E5A">
      <w:pPr>
        <w:spacing w:line="360" w:lineRule="exact"/>
        <w:rPr>
          <w:sz w:val="24"/>
        </w:rPr>
      </w:pPr>
      <w:r w:rsidRPr="00C92F00">
        <w:rPr>
          <w:rFonts w:hint="eastAsia"/>
          <w:sz w:val="24"/>
        </w:rPr>
        <w:t xml:space="preserve">　“誰もが</w:t>
      </w:r>
      <w:r w:rsidR="005D52D3" w:rsidRPr="00C92F00">
        <w:rPr>
          <w:rFonts w:hint="eastAsia"/>
          <w:color w:val="FF0000"/>
          <w:sz w:val="24"/>
        </w:rPr>
        <w:t>安心・</w:t>
      </w:r>
      <w:r w:rsidRPr="00C92F00">
        <w:rPr>
          <w:rFonts w:hint="eastAsia"/>
          <w:sz w:val="24"/>
        </w:rPr>
        <w:t>幸せを感じる富山型</w:t>
      </w:r>
      <w:r w:rsidR="005D52D3" w:rsidRPr="00C92F00">
        <w:rPr>
          <w:rFonts w:hint="eastAsia"/>
          <w:color w:val="FF0000"/>
          <w:sz w:val="24"/>
        </w:rPr>
        <w:t>地域</w:t>
      </w:r>
      <w:r w:rsidRPr="00C92F00">
        <w:rPr>
          <w:rFonts w:hint="eastAsia"/>
          <w:sz w:val="24"/>
        </w:rPr>
        <w:t>共生社会”のすがたは、具体的には、</w:t>
      </w:r>
      <w:r w:rsidR="00195BBC" w:rsidRPr="00C92F00">
        <w:rPr>
          <w:rFonts w:hint="eastAsia"/>
          <w:sz w:val="24"/>
        </w:rPr>
        <w:t>富山</w:t>
      </w:r>
      <w:r w:rsidRPr="00C92F00">
        <w:rPr>
          <w:rFonts w:hint="eastAsia"/>
          <w:sz w:val="24"/>
        </w:rPr>
        <w:t>県民福祉条例の基本理念に基づき、次のような社会をイメージしています。</w:t>
      </w:r>
    </w:p>
    <w:p w:rsidR="00C0119D" w:rsidRPr="00C92F00" w:rsidRDefault="00C0119D" w:rsidP="00CB7E5A">
      <w:pPr>
        <w:spacing w:line="360" w:lineRule="exact"/>
        <w:rPr>
          <w:sz w:val="24"/>
        </w:rPr>
      </w:pPr>
    </w:p>
    <w:p w:rsidR="00C0119D" w:rsidRPr="00C92F00" w:rsidRDefault="00C0119D" w:rsidP="00CB7E5A">
      <w:pPr>
        <w:spacing w:line="360" w:lineRule="exact"/>
        <w:ind w:left="223" w:hangingChars="100" w:hanging="223"/>
        <w:rPr>
          <w:sz w:val="24"/>
        </w:rPr>
      </w:pPr>
      <w:r w:rsidRPr="00C92F00">
        <w:rPr>
          <w:rFonts w:hint="eastAsia"/>
          <w:sz w:val="24"/>
        </w:rPr>
        <w:t>①　すべての県民が個人として尊重され、自らの意思に基づき、学習、就労等の社会・経済活動に取り組み、個人の自立や自己実現が叶えられる社会</w:t>
      </w:r>
    </w:p>
    <w:p w:rsidR="00C0119D" w:rsidRPr="00C92F00" w:rsidRDefault="00C0119D" w:rsidP="00CB7E5A">
      <w:pPr>
        <w:spacing w:line="360" w:lineRule="exact"/>
        <w:ind w:left="223" w:hangingChars="100" w:hanging="223"/>
        <w:rPr>
          <w:sz w:val="24"/>
        </w:rPr>
      </w:pPr>
    </w:p>
    <w:p w:rsidR="00C0119D" w:rsidRPr="00C92F00" w:rsidRDefault="00C0119D" w:rsidP="00CB7E5A">
      <w:pPr>
        <w:spacing w:line="360" w:lineRule="exact"/>
        <w:ind w:left="223" w:hangingChars="100" w:hanging="223"/>
        <w:rPr>
          <w:sz w:val="24"/>
        </w:rPr>
      </w:pPr>
      <w:r w:rsidRPr="00C92F00">
        <w:rPr>
          <w:rFonts w:hint="eastAsia"/>
          <w:sz w:val="24"/>
        </w:rPr>
        <w:t>②　すべての県民が互いに支え合い、年齢や障害</w:t>
      </w:r>
      <w:r w:rsidR="005D52D3" w:rsidRPr="00C92F00">
        <w:rPr>
          <w:rFonts w:hint="eastAsia"/>
          <w:sz w:val="24"/>
        </w:rPr>
        <w:t>等</w:t>
      </w:r>
      <w:r w:rsidRPr="00C92F00">
        <w:rPr>
          <w:rFonts w:hint="eastAsia"/>
          <w:sz w:val="24"/>
        </w:rPr>
        <w:t>の有無にかかわりなく、住み慣れた地域において、共に生活を継続できる社会</w:t>
      </w:r>
    </w:p>
    <w:p w:rsidR="00C0119D" w:rsidRPr="00C92F00" w:rsidRDefault="00C0119D" w:rsidP="00CB7E5A">
      <w:pPr>
        <w:spacing w:line="360" w:lineRule="exact"/>
        <w:ind w:left="223" w:hangingChars="100" w:hanging="223"/>
        <w:rPr>
          <w:sz w:val="24"/>
        </w:rPr>
      </w:pPr>
    </w:p>
    <w:p w:rsidR="00C0119D" w:rsidRPr="00C92F00" w:rsidRDefault="00C0119D" w:rsidP="00CB7E5A">
      <w:pPr>
        <w:spacing w:line="360" w:lineRule="exact"/>
        <w:ind w:left="223" w:hangingChars="100" w:hanging="223"/>
        <w:rPr>
          <w:sz w:val="24"/>
        </w:rPr>
      </w:pPr>
      <w:r w:rsidRPr="00C92F00">
        <w:rPr>
          <w:rFonts w:hint="eastAsia"/>
          <w:sz w:val="24"/>
        </w:rPr>
        <w:t>③　すべての県民が困ったときに、身近なところで医療、介護その他のサービスや生活支援を受けられ、安心して健やかで快適な生活を営むことのできる社会</w:t>
      </w:r>
    </w:p>
    <w:p w:rsidR="00C0119D" w:rsidRPr="00C92F00" w:rsidRDefault="00C0119D" w:rsidP="00CB7E5A">
      <w:pPr>
        <w:spacing w:line="360" w:lineRule="exact"/>
        <w:ind w:left="223" w:hangingChars="100" w:hanging="223"/>
        <w:rPr>
          <w:sz w:val="24"/>
        </w:rPr>
      </w:pPr>
    </w:p>
    <w:p w:rsidR="00C0119D" w:rsidRPr="00C92F00" w:rsidRDefault="00C0119D" w:rsidP="00CB7E5A">
      <w:pPr>
        <w:spacing w:line="360" w:lineRule="exact"/>
        <w:ind w:left="223" w:hangingChars="100" w:hanging="223"/>
        <w:rPr>
          <w:sz w:val="24"/>
        </w:rPr>
      </w:pPr>
      <w:r w:rsidRPr="00C92F00">
        <w:rPr>
          <w:rFonts w:hint="eastAsia"/>
          <w:sz w:val="24"/>
        </w:rPr>
        <w:t>④　すべての県民が教育・文化・スポーツなど様々な分野での活動に等しく参加することが、地域社会の活性化や持続可能性の高まりにつながり、</w:t>
      </w:r>
      <w:r w:rsidRPr="00C92F00">
        <w:rPr>
          <w:rFonts w:hint="eastAsia"/>
          <w:sz w:val="24"/>
        </w:rPr>
        <w:t>NPO</w:t>
      </w:r>
      <w:r w:rsidR="00E84761" w:rsidRPr="00C92F00">
        <w:rPr>
          <w:rFonts w:hint="eastAsia"/>
          <w:sz w:val="24"/>
        </w:rPr>
        <w:t>、教育・文化団体などさまざまな団体が連携し、</w:t>
      </w:r>
      <w:r w:rsidRPr="00C92F00">
        <w:rPr>
          <w:rFonts w:hint="eastAsia"/>
          <w:sz w:val="24"/>
        </w:rPr>
        <w:t>社会全体で福祉を支えている</w:t>
      </w:r>
      <w:r w:rsidR="00E84761" w:rsidRPr="00C92F00">
        <w:rPr>
          <w:rFonts w:hint="eastAsia"/>
          <w:sz w:val="24"/>
        </w:rPr>
        <w:t>、</w:t>
      </w:r>
      <w:r w:rsidRPr="00C92F00">
        <w:rPr>
          <w:rFonts w:hint="eastAsia"/>
          <w:sz w:val="24"/>
        </w:rPr>
        <w:t>公正で活力ある社会</w:t>
      </w:r>
    </w:p>
    <w:p w:rsidR="00C0119D" w:rsidRPr="00C92F00" w:rsidRDefault="00C0119D" w:rsidP="00CB7E5A">
      <w:pPr>
        <w:spacing w:line="360" w:lineRule="exact"/>
        <w:ind w:left="223" w:hangingChars="100" w:hanging="223"/>
        <w:rPr>
          <w:rFonts w:ascii="ＭＳ ゴシック" w:eastAsia="ＭＳ ゴシック" w:hAnsi="ＭＳ ゴシック"/>
          <w:sz w:val="26"/>
          <w:szCs w:val="26"/>
        </w:rPr>
      </w:pPr>
      <w:r w:rsidRPr="00C92F00">
        <w:rPr>
          <w:rFonts w:ascii="ＭＳ ゴシック" w:eastAsia="ＭＳ ゴシック" w:hAnsi="ＭＳ ゴシック"/>
          <w:sz w:val="24"/>
        </w:rPr>
        <w:br w:type="page"/>
      </w:r>
      <w:r w:rsidRPr="00C92F00">
        <w:rPr>
          <w:rFonts w:ascii="ＭＳ ゴシック" w:eastAsia="ＭＳ ゴシック" w:hAnsi="ＭＳ ゴシック" w:hint="eastAsia"/>
          <w:sz w:val="26"/>
          <w:szCs w:val="26"/>
        </w:rPr>
        <w:lastRenderedPageBreak/>
        <w:t>③計画の性格</w:t>
      </w:r>
    </w:p>
    <w:p w:rsidR="00C0119D" w:rsidRPr="00C92F00" w:rsidRDefault="00C0119D" w:rsidP="00CB7E5A">
      <w:pPr>
        <w:spacing w:line="200" w:lineRule="exact"/>
        <w:ind w:left="223" w:hangingChars="100" w:hanging="223"/>
        <w:rPr>
          <w:rFonts w:ascii="ＭＳ ゴシック" w:eastAsia="ＭＳ ゴシック" w:hAnsi="ＭＳ ゴシック"/>
          <w:sz w:val="24"/>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(1)福祉に関する基本的かつ総合的な施策の大綱を示す計画</w:t>
      </w:r>
    </w:p>
    <w:p w:rsidR="00C0119D" w:rsidRPr="00C92F00" w:rsidRDefault="00C0119D" w:rsidP="00CB7E5A">
      <w:pPr>
        <w:spacing w:line="360" w:lineRule="exact"/>
        <w:rPr>
          <w:sz w:val="24"/>
        </w:rPr>
      </w:pPr>
      <w:r w:rsidRPr="00C92F00">
        <w:rPr>
          <w:rFonts w:hint="eastAsia"/>
          <w:sz w:val="24"/>
        </w:rPr>
        <w:t xml:space="preserve">　保健、医療、教育、文化等に関する施策との有機的な連携により、本県の福祉に関する基本的かつ総合的な施策の大綱を定め、今後ますます進展する少子・高齢社会に対応した、福祉に関する</w:t>
      </w:r>
      <w:r w:rsidR="00195BBC" w:rsidRPr="00C92F00">
        <w:rPr>
          <w:rFonts w:hint="eastAsia"/>
          <w:sz w:val="24"/>
        </w:rPr>
        <w:t>施策を総合的かつ計画的に</w:t>
      </w:r>
      <w:r w:rsidRPr="00C92F00">
        <w:rPr>
          <w:rFonts w:hint="eastAsia"/>
          <w:sz w:val="24"/>
        </w:rPr>
        <w:t>推進</w:t>
      </w:r>
      <w:r w:rsidR="00195BBC" w:rsidRPr="00C92F00">
        <w:rPr>
          <w:rFonts w:hint="eastAsia"/>
          <w:sz w:val="24"/>
        </w:rPr>
        <w:t>するための</w:t>
      </w:r>
      <w:r w:rsidRPr="00C92F00">
        <w:rPr>
          <w:rFonts w:hint="eastAsia"/>
          <w:sz w:val="24"/>
        </w:rPr>
        <w:t>計画とします。</w:t>
      </w:r>
    </w:p>
    <w:p w:rsidR="00C0119D" w:rsidRPr="00C92F00" w:rsidRDefault="00C0119D" w:rsidP="00CB7E5A">
      <w:pPr>
        <w:spacing w:line="320" w:lineRule="exact"/>
        <w:ind w:left="223" w:hangingChars="100" w:hanging="223"/>
        <w:rPr>
          <w:rFonts w:ascii="ＭＳ ゴシック" w:eastAsia="ＭＳ ゴシック" w:hAnsi="ＭＳ ゴシック"/>
          <w:sz w:val="24"/>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(2)市町村地域福祉計画を支援する計画（都道府県地域福祉支援計画）</w:t>
      </w:r>
    </w:p>
    <w:p w:rsidR="00C0119D" w:rsidRPr="00C92F00" w:rsidRDefault="00195BBC" w:rsidP="00CB7E5A">
      <w:pPr>
        <w:spacing w:line="360" w:lineRule="exact"/>
        <w:rPr>
          <w:sz w:val="24"/>
        </w:rPr>
      </w:pPr>
      <w:r w:rsidRPr="00C92F00">
        <w:rPr>
          <w:rFonts w:hint="eastAsia"/>
          <w:sz w:val="24"/>
        </w:rPr>
        <w:t xml:space="preserve">　地域における福祉ニーズに応え、その課題を</w:t>
      </w:r>
      <w:r w:rsidR="00C0119D" w:rsidRPr="00C92F00">
        <w:rPr>
          <w:rFonts w:hint="eastAsia"/>
          <w:sz w:val="24"/>
        </w:rPr>
        <w:t>地域自らが解決しようとする「地域福祉の推進」に関する計画として、社会福祉法に基づき市町村が策定する「市町村地域福祉計画」を支援する計画とします。</w:t>
      </w:r>
    </w:p>
    <w:p w:rsidR="00C0119D" w:rsidRPr="00C92F00" w:rsidRDefault="00C0119D" w:rsidP="00CB7E5A">
      <w:pPr>
        <w:spacing w:line="320" w:lineRule="exact"/>
        <w:ind w:left="223" w:hangingChars="100" w:hanging="223"/>
        <w:rPr>
          <w:rFonts w:ascii="ＭＳ ゴシック" w:eastAsia="ＭＳ ゴシック" w:hAnsi="ＭＳ ゴシック"/>
          <w:sz w:val="24"/>
        </w:rPr>
      </w:pPr>
    </w:p>
    <w:p w:rsidR="00C0119D" w:rsidRPr="00C92F00" w:rsidRDefault="00C0119D" w:rsidP="00CB7E5A">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(3)県民、事業者などの協働の指針となる計画</w:t>
      </w:r>
    </w:p>
    <w:p w:rsidR="00C0119D" w:rsidRPr="00C92F00" w:rsidRDefault="00C0119D" w:rsidP="00CB7E5A">
      <w:pPr>
        <w:spacing w:line="360" w:lineRule="exact"/>
        <w:rPr>
          <w:rFonts w:ascii="ＭＳ 明朝" w:hAnsi="ＭＳ 明朝"/>
          <w:sz w:val="24"/>
        </w:rPr>
      </w:pPr>
      <w:r w:rsidRPr="00C92F00">
        <w:rPr>
          <w:rFonts w:ascii="ＭＳ 明朝" w:hAnsi="ＭＳ 明朝" w:hint="eastAsia"/>
          <w:sz w:val="24"/>
        </w:rPr>
        <w:t xml:space="preserve">　この計画は、すべての県民の理解と合意に基づき、高齢者や障害者を含む地域住民、事業者、福祉関係団体、ボランティア等の共通の協働指針（ガイドライン）として定める計画とします。</w:t>
      </w:r>
    </w:p>
    <w:p w:rsidR="008F6237" w:rsidRPr="00C92F00" w:rsidRDefault="008F6237" w:rsidP="004254E7">
      <w:pPr>
        <w:spacing w:line="320" w:lineRule="exact"/>
        <w:rPr>
          <w:rFonts w:ascii="ＭＳ ゴシック" w:eastAsia="ＭＳ ゴシック" w:hAnsi="ＭＳ ゴシック"/>
          <w:sz w:val="24"/>
        </w:rPr>
      </w:pPr>
    </w:p>
    <w:p w:rsidR="00C0119D" w:rsidRPr="00C92F00" w:rsidRDefault="00C0119D" w:rsidP="00CB7E5A">
      <w:pPr>
        <w:spacing w:line="360" w:lineRule="exact"/>
        <w:ind w:left="243" w:hangingChars="100" w:hanging="24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④計画の基本的な考え方</w:t>
      </w:r>
    </w:p>
    <w:p w:rsidR="009E1B1A" w:rsidRPr="00C92F00" w:rsidRDefault="009E1B1A" w:rsidP="00CB7E5A">
      <w:pPr>
        <w:spacing w:line="320" w:lineRule="exact"/>
        <w:ind w:left="243" w:hangingChars="100" w:hanging="243"/>
        <w:rPr>
          <w:rFonts w:ascii="ＭＳ ゴシック" w:eastAsia="ＭＳ ゴシック" w:hAnsi="ＭＳ ゴシック"/>
          <w:sz w:val="26"/>
          <w:szCs w:val="26"/>
        </w:rPr>
      </w:pPr>
    </w:p>
    <w:p w:rsidR="00C0119D" w:rsidRPr="00C92F00" w:rsidRDefault="00C0119D" w:rsidP="00CB7E5A">
      <w:pPr>
        <w:spacing w:line="360" w:lineRule="exact"/>
        <w:ind w:left="223" w:hangingChars="100" w:hanging="223"/>
        <w:rPr>
          <w:sz w:val="24"/>
        </w:rPr>
      </w:pPr>
      <w:r w:rsidRPr="00C92F00">
        <w:rPr>
          <w:rFonts w:hint="eastAsia"/>
          <w:sz w:val="24"/>
        </w:rPr>
        <w:t>○　これからの福祉社会においては、個人が尊厳をもって家庭や地域のなかで、障害</w:t>
      </w:r>
      <w:r w:rsidR="004254E7" w:rsidRPr="00C92F00">
        <w:rPr>
          <w:rFonts w:hint="eastAsia"/>
          <w:sz w:val="24"/>
        </w:rPr>
        <w:t>等</w:t>
      </w:r>
      <w:r w:rsidRPr="00C92F00">
        <w:rPr>
          <w:rFonts w:hint="eastAsia"/>
          <w:sz w:val="24"/>
        </w:rPr>
        <w:t>の有無や年齢にかかわらず、その人らしい生活が送れるよう、相互に尊重し合い、共に支え合って生きていくような、地域の共同体意識に基づいた支援が求められます。</w:t>
      </w:r>
    </w:p>
    <w:p w:rsidR="00C0119D" w:rsidRPr="00C92F00" w:rsidRDefault="00C0119D" w:rsidP="00CB7E5A">
      <w:pPr>
        <w:spacing w:line="320" w:lineRule="exact"/>
        <w:ind w:left="223" w:hangingChars="100" w:hanging="223"/>
        <w:rPr>
          <w:sz w:val="24"/>
        </w:rPr>
      </w:pPr>
    </w:p>
    <w:p w:rsidR="00C0119D" w:rsidRPr="00C92F00" w:rsidRDefault="00C0119D" w:rsidP="00CB7E5A">
      <w:pPr>
        <w:spacing w:line="360" w:lineRule="exact"/>
        <w:ind w:left="223" w:hangingChars="100" w:hanging="223"/>
        <w:rPr>
          <w:sz w:val="24"/>
        </w:rPr>
      </w:pPr>
      <w:r w:rsidRPr="00C92F00">
        <w:rPr>
          <w:rFonts w:hint="eastAsia"/>
          <w:sz w:val="24"/>
        </w:rPr>
        <w:t>○　このため、この計画では、</w:t>
      </w:r>
      <w:r w:rsidR="00195BBC" w:rsidRPr="00C92F00">
        <w:rPr>
          <w:rFonts w:hint="eastAsia"/>
          <w:sz w:val="24"/>
        </w:rPr>
        <w:t>従来の福祉サービスが</w:t>
      </w:r>
      <w:r w:rsidRPr="00C92F00">
        <w:rPr>
          <w:rFonts w:hint="eastAsia"/>
          <w:sz w:val="24"/>
        </w:rPr>
        <w:t>対象としてきた要</w:t>
      </w:r>
      <w:r w:rsidR="00DF1E4A" w:rsidRPr="00C92F00">
        <w:rPr>
          <w:rFonts w:hint="eastAsia"/>
          <w:sz w:val="24"/>
        </w:rPr>
        <w:t>援護高齢者や障害者などとともに、元気な高齢者や介護・養育を行う</w:t>
      </w:r>
      <w:r w:rsidRPr="00C92F00">
        <w:rPr>
          <w:rFonts w:hint="eastAsia"/>
          <w:sz w:val="24"/>
        </w:rPr>
        <w:t>家族、福祉サービス関係者やボランティア、地域の福祉を支える住民など、すべての県民を対象とする計画とします。</w:t>
      </w:r>
    </w:p>
    <w:p w:rsidR="00C0119D" w:rsidRPr="00C92F00" w:rsidRDefault="00C0119D" w:rsidP="00CB7E5A">
      <w:pPr>
        <w:spacing w:line="320" w:lineRule="exact"/>
        <w:ind w:left="223" w:hangingChars="100" w:hanging="223"/>
        <w:rPr>
          <w:sz w:val="24"/>
        </w:rPr>
      </w:pPr>
    </w:p>
    <w:p w:rsidR="00C0119D" w:rsidRPr="00C92F00" w:rsidRDefault="00C0119D" w:rsidP="00CB7E5A">
      <w:pPr>
        <w:spacing w:line="360" w:lineRule="exact"/>
        <w:ind w:left="223" w:hangingChars="100" w:hanging="223"/>
        <w:rPr>
          <w:sz w:val="24"/>
        </w:rPr>
      </w:pPr>
      <w:r w:rsidRPr="00C92F00">
        <w:rPr>
          <w:rFonts w:hint="eastAsia"/>
          <w:sz w:val="24"/>
        </w:rPr>
        <w:t>○　こうした意味から、この計画は、高齢者、障害者、児童などの対象分野別ではなく、教育、就労、住宅、交通施策などとの連携を図りながら、福祉に関する施策の共通部分を</w:t>
      </w:r>
      <w:r w:rsidR="00365D41" w:rsidRPr="00C92F00">
        <w:rPr>
          <w:rFonts w:hint="eastAsia"/>
          <w:sz w:val="24"/>
        </w:rPr>
        <w:t>横断する、ともに支え合う「ひとづくり」、安心して暮らせる「地域</w:t>
      </w:r>
      <w:r w:rsidR="004254E7" w:rsidRPr="00C92F00">
        <w:rPr>
          <w:rFonts w:hint="eastAsia"/>
          <w:sz w:val="24"/>
        </w:rPr>
        <w:t>づくり」、地域で支え合う</w:t>
      </w:r>
      <w:r w:rsidRPr="00C92F00">
        <w:rPr>
          <w:rFonts w:hint="eastAsia"/>
          <w:sz w:val="24"/>
        </w:rPr>
        <w:t>「しくみづくり」を施策の柱とします。</w:t>
      </w:r>
    </w:p>
    <w:p w:rsidR="00C0119D" w:rsidRPr="00C92F00" w:rsidRDefault="00C0119D" w:rsidP="00CB7E5A">
      <w:pPr>
        <w:spacing w:line="320" w:lineRule="exact"/>
        <w:ind w:left="223" w:hangingChars="100" w:hanging="223"/>
        <w:rPr>
          <w:sz w:val="24"/>
        </w:rPr>
      </w:pPr>
    </w:p>
    <w:p w:rsidR="00C0119D" w:rsidRPr="00C92F00" w:rsidRDefault="00C0119D" w:rsidP="00CB7E5A">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ともに支え合う「ひとづくり」</w:t>
      </w:r>
    </w:p>
    <w:p w:rsidR="00C0119D" w:rsidRPr="00C92F00" w:rsidRDefault="00C0119D" w:rsidP="00CB7E5A">
      <w:pPr>
        <w:spacing w:line="360" w:lineRule="exact"/>
        <w:ind w:left="223" w:hangingChars="100" w:hanging="223"/>
        <w:rPr>
          <w:sz w:val="24"/>
        </w:rPr>
      </w:pPr>
      <w:r w:rsidRPr="00C92F00">
        <w:rPr>
          <w:rFonts w:hint="eastAsia"/>
          <w:sz w:val="24"/>
        </w:rPr>
        <w:t xml:space="preserve">　　県民が福祉に対する理解</w:t>
      </w:r>
      <w:r w:rsidR="008F6237" w:rsidRPr="00C92F00">
        <w:rPr>
          <w:rFonts w:hint="eastAsia"/>
          <w:sz w:val="24"/>
        </w:rPr>
        <w:t>を深め、積極的に福祉活動に参加できるよう、県民の福祉意識の高揚や</w:t>
      </w:r>
      <w:r w:rsidRPr="00C92F00">
        <w:rPr>
          <w:rFonts w:hint="eastAsia"/>
          <w:sz w:val="24"/>
        </w:rPr>
        <w:t>福祉を担う人材の発掘、養成</w:t>
      </w:r>
      <w:r w:rsidR="004254E7" w:rsidRPr="00C92F00">
        <w:rPr>
          <w:rFonts w:hint="eastAsia"/>
          <w:sz w:val="24"/>
        </w:rPr>
        <w:t>等</w:t>
      </w:r>
      <w:r w:rsidRPr="00C92F00">
        <w:rPr>
          <w:rFonts w:hint="eastAsia"/>
          <w:sz w:val="24"/>
        </w:rPr>
        <w:t>を図ります。</w:t>
      </w:r>
    </w:p>
    <w:p w:rsidR="009E1B1A" w:rsidRPr="00C92F00" w:rsidRDefault="009E1B1A" w:rsidP="00CB7E5A">
      <w:pPr>
        <w:spacing w:line="360" w:lineRule="exact"/>
        <w:rPr>
          <w:sz w:val="24"/>
        </w:rPr>
      </w:pPr>
    </w:p>
    <w:p w:rsidR="00C0119D" w:rsidRPr="00C92F00" w:rsidRDefault="00365D41" w:rsidP="00CB7E5A">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安心して暮らせる「地域</w:t>
      </w:r>
      <w:r w:rsidR="00C0119D" w:rsidRPr="00C92F00">
        <w:rPr>
          <w:rFonts w:ascii="ＭＳ ゴシック" w:eastAsia="ＭＳ ゴシック" w:hAnsi="ＭＳ ゴシック" w:hint="eastAsia"/>
          <w:sz w:val="24"/>
        </w:rPr>
        <w:t>づくり」</w:t>
      </w:r>
    </w:p>
    <w:p w:rsidR="00C0119D" w:rsidRPr="00C92F00" w:rsidRDefault="00C0119D" w:rsidP="00CB7E5A">
      <w:pPr>
        <w:spacing w:line="360" w:lineRule="exact"/>
        <w:ind w:left="223" w:hangingChars="100" w:hanging="223"/>
        <w:rPr>
          <w:sz w:val="24"/>
        </w:rPr>
      </w:pPr>
      <w:r w:rsidRPr="00C92F00">
        <w:rPr>
          <w:rFonts w:hint="eastAsia"/>
          <w:sz w:val="24"/>
        </w:rPr>
        <w:t xml:space="preserve">　　すべての県民が安心して暮らせるよう、</w:t>
      </w:r>
      <w:r w:rsidR="008F6237" w:rsidRPr="00C92F00">
        <w:rPr>
          <w:rFonts w:hint="eastAsia"/>
          <w:sz w:val="24"/>
        </w:rPr>
        <w:t>地域共生社会の形成に向けた基盤づくり、</w:t>
      </w:r>
      <w:r w:rsidRPr="00C92F00">
        <w:rPr>
          <w:rFonts w:hint="eastAsia"/>
          <w:sz w:val="24"/>
        </w:rPr>
        <w:t>自立を育む地域社会の形成、その他の社会環境の整備</w:t>
      </w:r>
      <w:r w:rsidR="004254E7" w:rsidRPr="00C92F00">
        <w:rPr>
          <w:rFonts w:hint="eastAsia"/>
          <w:sz w:val="24"/>
        </w:rPr>
        <w:t>等</w:t>
      </w:r>
      <w:r w:rsidRPr="00C92F00">
        <w:rPr>
          <w:rFonts w:hint="eastAsia"/>
          <w:sz w:val="24"/>
        </w:rPr>
        <w:t>を図ります。</w:t>
      </w:r>
    </w:p>
    <w:p w:rsidR="009E1B1A" w:rsidRPr="00C92F00" w:rsidRDefault="009E1B1A" w:rsidP="00CB7E5A">
      <w:pPr>
        <w:spacing w:line="360" w:lineRule="exact"/>
        <w:rPr>
          <w:sz w:val="24"/>
        </w:rPr>
      </w:pPr>
    </w:p>
    <w:p w:rsidR="00C0119D" w:rsidRPr="00C92F00" w:rsidRDefault="008F6237" w:rsidP="00CB7E5A">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地域で支え合う</w:t>
      </w:r>
      <w:r w:rsidR="00C0119D" w:rsidRPr="00C92F00">
        <w:rPr>
          <w:rFonts w:ascii="ＭＳ ゴシック" w:eastAsia="ＭＳ ゴシック" w:hAnsi="ＭＳ ゴシック" w:hint="eastAsia"/>
          <w:sz w:val="24"/>
        </w:rPr>
        <w:t>「しくみづくり」</w:t>
      </w:r>
    </w:p>
    <w:p w:rsidR="00195BBC" w:rsidRPr="00C92F00" w:rsidRDefault="00C0119D" w:rsidP="00CB7E5A">
      <w:pPr>
        <w:spacing w:line="360" w:lineRule="exact"/>
        <w:ind w:left="223" w:hangingChars="100" w:hanging="223"/>
        <w:rPr>
          <w:sz w:val="24"/>
        </w:rPr>
      </w:pPr>
      <w:r w:rsidRPr="00C92F00">
        <w:rPr>
          <w:rFonts w:hint="eastAsia"/>
          <w:sz w:val="24"/>
        </w:rPr>
        <w:t xml:space="preserve">　　利用者本意の福祉サービスの提供体制をはじめ、県民すべての人権が尊重される体制の整備</w:t>
      </w:r>
      <w:r w:rsidR="004254E7" w:rsidRPr="00C92F00">
        <w:rPr>
          <w:rFonts w:hint="eastAsia"/>
          <w:sz w:val="24"/>
        </w:rPr>
        <w:t>や身近な地域での支え合いネットワークの整備等</w:t>
      </w:r>
      <w:r w:rsidRPr="00C92F00">
        <w:rPr>
          <w:rFonts w:hint="eastAsia"/>
          <w:sz w:val="24"/>
        </w:rPr>
        <w:t>を図ります。</w:t>
      </w:r>
    </w:p>
    <w:p w:rsidR="00C0119D" w:rsidRPr="00C92F00" w:rsidRDefault="00195BBC" w:rsidP="00195BBC">
      <w:pPr>
        <w:spacing w:line="320" w:lineRule="exact"/>
        <w:ind w:left="223" w:hangingChars="100" w:hanging="223"/>
        <w:rPr>
          <w:rFonts w:ascii="ＭＳ ゴシック" w:eastAsia="ＭＳ ゴシック" w:hAnsi="ＭＳ ゴシック"/>
          <w:sz w:val="26"/>
          <w:szCs w:val="26"/>
        </w:rPr>
      </w:pPr>
      <w:r w:rsidRPr="00C92F00">
        <w:rPr>
          <w:sz w:val="24"/>
        </w:rPr>
        <w:br w:type="page"/>
      </w:r>
      <w:r w:rsidR="00C0119D" w:rsidRPr="00C92F00">
        <w:rPr>
          <w:rFonts w:ascii="ＭＳ ゴシック" w:eastAsia="ＭＳ ゴシック" w:hAnsi="ＭＳ ゴシック" w:hint="eastAsia"/>
          <w:sz w:val="26"/>
          <w:szCs w:val="26"/>
        </w:rPr>
        <w:lastRenderedPageBreak/>
        <w:t>⑤計画の期間</w:t>
      </w:r>
    </w:p>
    <w:p w:rsidR="00A20430" w:rsidRPr="00C92F00" w:rsidRDefault="00A20430" w:rsidP="00A20430">
      <w:pPr>
        <w:spacing w:line="320" w:lineRule="exact"/>
        <w:rPr>
          <w:rFonts w:ascii="ＭＳ ゴシック" w:eastAsia="ＭＳ ゴシック" w:hAnsi="ＭＳ ゴシック"/>
          <w:sz w:val="26"/>
          <w:szCs w:val="26"/>
        </w:rPr>
      </w:pPr>
    </w:p>
    <w:p w:rsidR="00C0119D" w:rsidRPr="00C92F00" w:rsidRDefault="00C0119D" w:rsidP="00A20430">
      <w:pPr>
        <w:spacing w:line="320" w:lineRule="exact"/>
        <w:ind w:left="223" w:hangingChars="100" w:hanging="223"/>
        <w:rPr>
          <w:rFonts w:ascii="ＭＳ 明朝" w:hAnsi="ＭＳ 明朝"/>
          <w:sz w:val="24"/>
        </w:rPr>
      </w:pPr>
      <w:r w:rsidRPr="00C92F00">
        <w:rPr>
          <w:rFonts w:ascii="ＭＳ ゴシック" w:eastAsia="ＭＳ ゴシック" w:hAnsi="ＭＳ ゴシック" w:hint="eastAsia"/>
          <w:sz w:val="24"/>
        </w:rPr>
        <w:t xml:space="preserve">　</w:t>
      </w:r>
      <w:r w:rsidRPr="00C92F00">
        <w:rPr>
          <w:rFonts w:ascii="ＭＳ 明朝" w:hAnsi="ＭＳ 明朝" w:hint="eastAsia"/>
          <w:sz w:val="24"/>
        </w:rPr>
        <w:t>この計画の対象期間は、</w:t>
      </w:r>
      <w:r w:rsidR="005D52D3" w:rsidRPr="00C92F00">
        <w:rPr>
          <w:rFonts w:ascii="ＭＳ 明朝" w:hAnsi="ＭＳ 明朝" w:hint="eastAsia"/>
          <w:sz w:val="24"/>
        </w:rPr>
        <w:t>2018(</w:t>
      </w:r>
      <w:r w:rsidRPr="00C92F00">
        <w:rPr>
          <w:rFonts w:ascii="ＭＳ 明朝" w:hAnsi="ＭＳ 明朝" w:hint="eastAsia"/>
          <w:sz w:val="24"/>
        </w:rPr>
        <w:t>平成</w:t>
      </w:r>
      <w:r w:rsidR="005D52D3" w:rsidRPr="00C92F00">
        <w:rPr>
          <w:rFonts w:ascii="ＭＳ 明朝" w:hAnsi="ＭＳ 明朝" w:hint="eastAsia"/>
          <w:sz w:val="24"/>
        </w:rPr>
        <w:t>30)年度</w:t>
      </w:r>
      <w:r w:rsidRPr="00C92F00">
        <w:rPr>
          <w:rFonts w:ascii="ＭＳ 明朝" w:hAnsi="ＭＳ 明朝" w:hint="eastAsia"/>
          <w:sz w:val="24"/>
        </w:rPr>
        <w:t>から</w:t>
      </w:r>
      <w:r w:rsidR="005D52D3" w:rsidRPr="00C92F00">
        <w:rPr>
          <w:rFonts w:ascii="ＭＳ 明朝" w:hAnsi="ＭＳ 明朝" w:hint="eastAsia"/>
          <w:sz w:val="24"/>
        </w:rPr>
        <w:t>2022</w:t>
      </w:r>
      <w:r w:rsidRPr="00C92F00">
        <w:rPr>
          <w:rFonts w:ascii="ＭＳ 明朝" w:hAnsi="ＭＳ 明朝" w:hint="eastAsia"/>
          <w:sz w:val="24"/>
        </w:rPr>
        <w:t>年度までとします。</w:t>
      </w:r>
    </w:p>
    <w:p w:rsidR="00363AC5" w:rsidRPr="00C92F00" w:rsidRDefault="00363AC5" w:rsidP="00A20430">
      <w:pPr>
        <w:spacing w:line="320" w:lineRule="exact"/>
        <w:ind w:left="223" w:hangingChars="100" w:hanging="223"/>
        <w:rPr>
          <w:rFonts w:ascii="ＭＳ 明朝" w:hAnsi="ＭＳ 明朝"/>
          <w:sz w:val="24"/>
        </w:rPr>
      </w:pPr>
    </w:p>
    <w:p w:rsidR="00A87C31" w:rsidRPr="00C92F00" w:rsidRDefault="00A87C31" w:rsidP="003A3433">
      <w:pPr>
        <w:spacing w:line="320" w:lineRule="exact"/>
        <w:rPr>
          <w:rFonts w:ascii="ＭＳ ゴシック" w:eastAsia="ＭＳ ゴシック" w:hAnsi="ＭＳ ゴシック"/>
          <w:sz w:val="18"/>
          <w:szCs w:val="18"/>
        </w:rPr>
      </w:pPr>
      <w:r w:rsidRPr="00C92F00">
        <w:rPr>
          <w:rFonts w:ascii="ＭＳ 明朝" w:hAnsi="ＭＳ 明朝"/>
          <w:sz w:val="24"/>
        </w:rPr>
        <w:br w:type="page"/>
      </w:r>
      <w:bookmarkStart w:id="0" w:name="_GoBack"/>
      <w:bookmarkEnd w:id="0"/>
    </w:p>
    <w:p w:rsidR="00BB499D" w:rsidRPr="00C92F00" w:rsidRDefault="00242AB1">
      <w:pPr>
        <w:widowControl/>
        <w:jc w:val="left"/>
        <w:rPr>
          <w:rFonts w:ascii="ＭＳ 明朝" w:hAnsi="ＭＳ 明朝"/>
          <w:sz w:val="24"/>
        </w:rPr>
      </w:pPr>
      <w:r>
        <w:rPr>
          <w:rFonts w:ascii="ＭＳ 明朝" w:hAnsi="ＭＳ 明朝"/>
          <w:noProof/>
          <w:sz w:val="24"/>
        </w:rPr>
        <w:lastRenderedPageBreak/>
        <mc:AlternateContent>
          <mc:Choice Requires="wpg">
            <w:drawing>
              <wp:anchor distT="0" distB="0" distL="114300" distR="114300" simplePos="0" relativeHeight="251640320" behindDoc="0" locked="0" layoutInCell="1" allowOverlap="1">
                <wp:simplePos x="0" y="0"/>
                <wp:positionH relativeFrom="column">
                  <wp:posOffset>-140409</wp:posOffset>
                </wp:positionH>
                <wp:positionV relativeFrom="paragraph">
                  <wp:posOffset>54519</wp:posOffset>
                </wp:positionV>
                <wp:extent cx="6400800" cy="8458200"/>
                <wp:effectExtent l="0" t="0" r="19050" b="19050"/>
                <wp:wrapNone/>
                <wp:docPr id="2642"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58200"/>
                          <a:chOff x="636" y="1452"/>
                          <a:chExt cx="10080" cy="13320"/>
                        </a:xfrm>
                      </wpg:grpSpPr>
                      <wpg:grpSp>
                        <wpg:cNvPr id="2643" name="Group 1549"/>
                        <wpg:cNvGrpSpPr>
                          <a:grpSpLocks/>
                        </wpg:cNvGrpSpPr>
                        <wpg:grpSpPr bwMode="auto">
                          <a:xfrm>
                            <a:off x="636" y="1452"/>
                            <a:ext cx="10080" cy="13320"/>
                            <a:chOff x="636" y="1452"/>
                            <a:chExt cx="10080" cy="13320"/>
                          </a:xfrm>
                        </wpg:grpSpPr>
                        <wps:wsp>
                          <wps:cNvPr id="2645" name="Rectangle 1504"/>
                          <wps:cNvSpPr>
                            <a:spLocks noChangeArrowheads="1"/>
                          </wps:cNvSpPr>
                          <wps:spPr bwMode="auto">
                            <a:xfrm>
                              <a:off x="636" y="1452"/>
                              <a:ext cx="10080" cy="133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651" name="Group 1547"/>
                          <wpg:cNvGrpSpPr>
                            <a:grpSpLocks/>
                          </wpg:cNvGrpSpPr>
                          <wpg:grpSpPr bwMode="auto">
                            <a:xfrm>
                              <a:off x="4905" y="8340"/>
                              <a:ext cx="1785" cy="1773"/>
                              <a:chOff x="4905" y="8340"/>
                              <a:chExt cx="1785" cy="1773"/>
                            </a:xfrm>
                          </wpg:grpSpPr>
                          <wps:wsp>
                            <wps:cNvPr id="2652" name="AutoShape 1511"/>
                            <wps:cNvSpPr>
                              <a:spLocks noChangeArrowheads="1"/>
                            </wps:cNvSpPr>
                            <wps:spPr bwMode="auto">
                              <a:xfrm>
                                <a:off x="5466" y="8340"/>
                                <a:ext cx="720" cy="1773"/>
                              </a:xfrm>
                              <a:prstGeom prst="upDownArrow">
                                <a:avLst>
                                  <a:gd name="adj1" fmla="val 50000"/>
                                  <a:gd name="adj2" fmla="val 49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53" name="Rectangle 1512"/>
                            <wps:cNvSpPr>
                              <a:spLocks noChangeArrowheads="1"/>
                            </wps:cNvSpPr>
                            <wps:spPr bwMode="auto">
                              <a:xfrm>
                                <a:off x="4905" y="8855"/>
                                <a:ext cx="1785" cy="700"/>
                              </a:xfrm>
                              <a:prstGeom prst="rect">
                                <a:avLst/>
                              </a:prstGeom>
                              <a:solidFill>
                                <a:srgbClr val="FFFFFF"/>
                              </a:solidFill>
                              <a:ln w="9525">
                                <a:solidFill>
                                  <a:srgbClr val="000000"/>
                                </a:solidFill>
                                <a:miter lim="800000"/>
                                <a:headEnd/>
                                <a:tailEnd/>
                              </a:ln>
                            </wps:spPr>
                            <wps:txbx>
                              <w:txbxContent>
                                <w:p w:rsidR="00570F38" w:rsidRPr="00E42088" w:rsidRDefault="00570F38" w:rsidP="00A87C31">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570F38" w:rsidRPr="00E42088" w:rsidRDefault="00570F38" w:rsidP="00A87C31">
                                  <w:pPr>
                                    <w:jc w:val="center"/>
                                    <w:rPr>
                                      <w:rFonts w:ascii="ＭＳ ゴシック" w:eastAsia="ＭＳ ゴシック" w:hAnsi="ＭＳ ゴシック"/>
                                    </w:rPr>
                                  </w:pPr>
                                  <w:r w:rsidRPr="00E42088">
                                    <w:rPr>
                                      <w:rFonts w:ascii="ＭＳ ゴシック" w:eastAsia="ＭＳ ゴシック" w:hAnsi="ＭＳ ゴシック" w:hint="eastAsia"/>
                                    </w:rPr>
                                    <w:t>（条例１２条）</w:t>
                                  </w:r>
                                </w:p>
                              </w:txbxContent>
                            </wps:txbx>
                            <wps:bodyPr rot="0" vert="horz" wrap="square" lIns="74295" tIns="8890" rIns="74295" bIns="8890" anchor="t" anchorCtr="0" upright="1">
                              <a:noAutofit/>
                            </wps:bodyPr>
                          </wps:wsp>
                        </wpg:grpSp>
                        <wps:wsp>
                          <wps:cNvPr id="2654" name="Rectangle 1513"/>
                          <wps:cNvSpPr>
                            <a:spLocks noChangeArrowheads="1"/>
                          </wps:cNvSpPr>
                          <wps:spPr bwMode="auto">
                            <a:xfrm>
                              <a:off x="2767" y="10143"/>
                              <a:ext cx="6120" cy="3558"/>
                            </a:xfrm>
                            <a:prstGeom prst="rect">
                              <a:avLst/>
                            </a:prstGeom>
                            <a:solidFill>
                              <a:srgbClr val="FFFFFF"/>
                            </a:solidFill>
                            <a:ln w="9525">
                              <a:solidFill>
                                <a:srgbClr val="000000"/>
                              </a:solidFill>
                              <a:miter lim="800000"/>
                              <a:headEnd/>
                              <a:tailEnd/>
                            </a:ln>
                          </wps:spPr>
                          <wps:txbx>
                            <w:txbxContent>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・富山県高齢者保健福祉計画</w:t>
                                </w:r>
                              </w:p>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・富山県介護保険事業支援計画</w:t>
                                </w:r>
                              </w:p>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p>
                              <w:p w:rsidR="00570F3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p>
                              <w:p w:rsidR="00570F38" w:rsidRDefault="00570F38" w:rsidP="007E0A48">
                                <w:pPr>
                                  <w:spacing w:line="320" w:lineRule="atLeast"/>
                                  <w:rPr>
                                    <w:rFonts w:ascii="ＭＳ ゴシック" w:eastAsia="ＭＳ ゴシック" w:hAnsi="ＭＳ ゴシック"/>
                                    <w:sz w:val="24"/>
                                  </w:rPr>
                                </w:pPr>
                                <w:r>
                                  <w:rPr>
                                    <w:rFonts w:ascii="ＭＳ ゴシック" w:eastAsia="ＭＳ ゴシック" w:hAnsi="ＭＳ ゴシック" w:hint="eastAsia"/>
                                    <w:sz w:val="24"/>
                                  </w:rPr>
                                  <w:t>・富山県医療計画</w:t>
                                </w:r>
                              </w:p>
                              <w:p w:rsidR="00570F38" w:rsidRPr="00E42088" w:rsidRDefault="00570F38" w:rsidP="007E0A48">
                                <w:pPr>
                                  <w:spacing w:line="320" w:lineRule="atLeast"/>
                                  <w:rPr>
                                    <w:rFonts w:ascii="ＭＳ ゴシック" w:eastAsia="ＭＳ ゴシック" w:hAnsi="ＭＳ ゴシック"/>
                                    <w:sz w:val="24"/>
                                  </w:rPr>
                                </w:pPr>
                                <w:r>
                                  <w:rPr>
                                    <w:rFonts w:ascii="ＭＳ ゴシック" w:eastAsia="ＭＳ ゴシック" w:hAnsi="ＭＳ ゴシック" w:hint="eastAsia"/>
                                    <w:sz w:val="24"/>
                                  </w:rPr>
                                  <w:t>・富山県健康増進計画</w:t>
                                </w:r>
                              </w:p>
                            </w:txbxContent>
                          </wps:txbx>
                          <wps:bodyPr rot="0" vert="horz" wrap="square" lIns="74295" tIns="8890" rIns="74295" bIns="8890" anchor="t" anchorCtr="0" upright="1">
                            <a:noAutofit/>
                          </wps:bodyPr>
                        </wps:wsp>
                      </wpg:grpSp>
                      <wpg:grpSp>
                        <wpg:cNvPr id="2655" name="Group 1514"/>
                        <wpg:cNvGrpSpPr>
                          <a:grpSpLocks/>
                        </wpg:cNvGrpSpPr>
                        <wpg:grpSpPr bwMode="auto">
                          <a:xfrm>
                            <a:off x="711" y="2455"/>
                            <a:ext cx="9810" cy="5965"/>
                            <a:chOff x="711" y="2100"/>
                            <a:chExt cx="9810" cy="5965"/>
                          </a:xfrm>
                        </wpg:grpSpPr>
                        <wpg:grpSp>
                          <wpg:cNvPr id="2656" name="Group 1515"/>
                          <wpg:cNvGrpSpPr>
                            <a:grpSpLocks/>
                          </wpg:cNvGrpSpPr>
                          <wpg:grpSpPr bwMode="auto">
                            <a:xfrm>
                              <a:off x="711" y="5895"/>
                              <a:ext cx="8991" cy="2170"/>
                              <a:chOff x="711" y="5895"/>
                              <a:chExt cx="8991" cy="2170"/>
                            </a:xfrm>
                          </wpg:grpSpPr>
                          <wpg:grpSp>
                            <wpg:cNvPr id="2657" name="Group 1516"/>
                            <wpg:cNvGrpSpPr>
                              <a:grpSpLocks/>
                            </wpg:cNvGrpSpPr>
                            <wpg:grpSpPr bwMode="auto">
                              <a:xfrm>
                                <a:off x="711" y="5895"/>
                                <a:ext cx="8991" cy="2170"/>
                                <a:chOff x="711" y="5895"/>
                                <a:chExt cx="8991" cy="2170"/>
                              </a:xfrm>
                            </wpg:grpSpPr>
                            <wpg:grpSp>
                              <wpg:cNvPr id="2658" name="Group 1517"/>
                              <wpg:cNvGrpSpPr>
                                <a:grpSpLocks/>
                              </wpg:cNvGrpSpPr>
                              <wpg:grpSpPr bwMode="auto">
                                <a:xfrm>
                                  <a:off x="2751" y="5900"/>
                                  <a:ext cx="6951" cy="2065"/>
                                  <a:chOff x="2751" y="5900"/>
                                  <a:chExt cx="6951" cy="2065"/>
                                </a:xfrm>
                              </wpg:grpSpPr>
                              <wps:wsp>
                                <wps:cNvPr id="2659" name="Rectangle 1518"/>
                                <wps:cNvSpPr>
                                  <a:spLocks noChangeArrowheads="1"/>
                                </wps:cNvSpPr>
                                <wps:spPr bwMode="auto">
                                  <a:xfrm>
                                    <a:off x="2751" y="5900"/>
                                    <a:ext cx="6951" cy="2065"/>
                                  </a:xfrm>
                                  <a:prstGeom prst="rect">
                                    <a:avLst/>
                                  </a:prstGeom>
                                  <a:solidFill>
                                    <a:srgbClr val="FFFFFF"/>
                                  </a:solidFill>
                                  <a:ln w="28575">
                                    <a:solidFill>
                                      <a:srgbClr val="000000"/>
                                    </a:solidFill>
                                    <a:miter lim="800000"/>
                                    <a:headEnd/>
                                    <a:tailEnd/>
                                  </a:ln>
                                </wps:spPr>
                                <wps:txbx>
                                  <w:txbxContent>
                                    <w:p w:rsidR="00570F38" w:rsidRDefault="00570F38" w:rsidP="00A87C31">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570F38" w:rsidRDefault="00570F38" w:rsidP="00A87C31">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570F38" w:rsidRDefault="00570F38" w:rsidP="00A87C31">
                                      <w:pPr>
                                        <w:spacing w:line="100" w:lineRule="exact"/>
                                        <w:rPr>
                                          <w:rFonts w:ascii="ＭＳ ゴシック" w:eastAsia="ＭＳ ゴシック" w:hAnsi="ＭＳ ゴシック"/>
                                          <w:sz w:val="24"/>
                                        </w:rPr>
                                      </w:pPr>
                                    </w:p>
                                  </w:txbxContent>
                                </wps:txbx>
                                <wps:bodyPr rot="0" vert="horz" wrap="square" lIns="74295" tIns="8890" rIns="74295" bIns="8890" anchor="t" anchorCtr="0" upright="1">
                                  <a:noAutofit/>
                                </wps:bodyPr>
                              </wps:wsp>
                              <wpg:grpSp>
                                <wpg:cNvPr id="2660" name="Group 1519"/>
                                <wpg:cNvGrpSpPr>
                                  <a:grpSpLocks/>
                                </wpg:cNvGrpSpPr>
                                <wpg:grpSpPr bwMode="auto">
                                  <a:xfrm>
                                    <a:off x="3141" y="6620"/>
                                    <a:ext cx="6175" cy="1245"/>
                                    <a:chOff x="3141" y="8660"/>
                                    <a:chExt cx="6175" cy="1245"/>
                                  </a:xfrm>
                                </wpg:grpSpPr>
                                <wps:wsp>
                                  <wps:cNvPr id="2661" name="Rectangle 1520"/>
                                  <wps:cNvSpPr>
                                    <a:spLocks noChangeArrowheads="1"/>
                                  </wps:cNvSpPr>
                                  <wps:spPr bwMode="auto">
                                    <a:xfrm>
                                      <a:off x="3141" y="8825"/>
                                      <a:ext cx="6175" cy="1080"/>
                                    </a:xfrm>
                                    <a:prstGeom prst="rect">
                                      <a:avLst/>
                                    </a:prstGeom>
                                    <a:solidFill>
                                      <a:srgbClr val="FFFFFF"/>
                                    </a:solidFill>
                                    <a:ln w="9525">
                                      <a:solidFill>
                                        <a:srgbClr val="000000"/>
                                      </a:solidFill>
                                      <a:miter lim="800000"/>
                                      <a:headEnd/>
                                      <a:tailEnd/>
                                    </a:ln>
                                  </wps:spPr>
                                  <wps:txbx>
                                    <w:txbxContent>
                                      <w:p w:rsidR="00570F38" w:rsidRDefault="00570F38" w:rsidP="00A87C31">
                                        <w:pPr>
                                          <w:spacing w:line="320" w:lineRule="exact"/>
                                          <w:jc w:val="center"/>
                                          <w:rPr>
                                            <w:rFonts w:ascii="ＭＳ ゴシック" w:eastAsia="ＭＳ ゴシック" w:hAnsi="ＭＳ ゴシック"/>
                                            <w:sz w:val="24"/>
                                          </w:rPr>
                                        </w:pPr>
                                      </w:p>
                                      <w:p w:rsidR="00570F38"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「誰もが</w:t>
                                        </w:r>
                                        <w:r w:rsidRPr="00EC2D42">
                                          <w:rPr>
                                            <w:rFonts w:ascii="ＭＳ ゴシック" w:eastAsia="ＭＳ ゴシック" w:hAnsi="ＭＳ ゴシック" w:hint="eastAsia"/>
                                            <w:color w:val="FF0000"/>
                                            <w:sz w:val="24"/>
                                          </w:rPr>
                                          <w:t>安心・</w:t>
                                        </w:r>
                                        <w:r>
                                          <w:rPr>
                                            <w:rFonts w:ascii="ＭＳ ゴシック" w:eastAsia="ＭＳ ゴシック" w:hAnsi="ＭＳ ゴシック" w:hint="eastAsia"/>
                                            <w:sz w:val="24"/>
                                          </w:rPr>
                                          <w:t>幸せを感じる富山型</w:t>
                                        </w:r>
                                        <w:r w:rsidRPr="00EC2D42">
                                          <w:rPr>
                                            <w:rFonts w:ascii="ＭＳ ゴシック" w:eastAsia="ＭＳ ゴシック" w:hAnsi="ＭＳ ゴシック" w:hint="eastAsia"/>
                                            <w:color w:val="FF0000"/>
                                            <w:sz w:val="24"/>
                                          </w:rPr>
                                          <w:t>地域</w:t>
                                        </w:r>
                                        <w:r>
                                          <w:rPr>
                                            <w:rFonts w:ascii="ＭＳ ゴシック" w:eastAsia="ＭＳ ゴシック" w:hAnsi="ＭＳ ゴシック" w:hint="eastAsia"/>
                                            <w:sz w:val="24"/>
                                          </w:rPr>
                                          <w:t>共生社会の</w:t>
                                        </w:r>
                                        <w:r w:rsidRPr="00700913">
                                          <w:rPr>
                                            <w:rFonts w:ascii="ＭＳ ゴシック" w:eastAsia="ＭＳ ゴシック" w:hAnsi="ＭＳ ゴシック" w:hint="eastAsia"/>
                                            <w:color w:val="FF0000"/>
                                            <w:sz w:val="24"/>
                                          </w:rPr>
                                          <w:t>構築</w:t>
                                        </w:r>
                                        <w:r>
                                          <w:rPr>
                                            <w:rFonts w:ascii="ＭＳ ゴシック" w:eastAsia="ＭＳ ゴシック" w:hAnsi="ＭＳ ゴシック" w:hint="eastAsia"/>
                                            <w:sz w:val="24"/>
                                          </w:rPr>
                                          <w:t>」</w:t>
                                        </w:r>
                                      </w:p>
                                      <w:p w:rsidR="00570F38" w:rsidRPr="00180546"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人や地域の絆づくり《つなぐ・結ぶ・支えあう》</w:t>
                                        </w:r>
                                      </w:p>
                                    </w:txbxContent>
                                  </wps:txbx>
                                  <wps:bodyPr rot="0" vert="horz" wrap="square" lIns="74295" tIns="8890" rIns="74295" bIns="8890" anchor="t" anchorCtr="0" upright="1">
                                    <a:noAutofit/>
                                  </wps:bodyPr>
                                </wps:wsp>
                                <wps:wsp>
                                  <wps:cNvPr id="2662" name="Rectangle 1521"/>
                                  <wps:cNvSpPr>
                                    <a:spLocks noChangeArrowheads="1"/>
                                  </wps:cNvSpPr>
                                  <wps:spPr bwMode="auto">
                                    <a:xfrm>
                                      <a:off x="5142" y="866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570F38" w:rsidRDefault="00570F38" w:rsidP="00A87C31"/>
                                    </w:txbxContent>
                                  </wps:txbx>
                                  <wps:bodyPr rot="0" vert="horz" wrap="square" lIns="74295" tIns="8890" rIns="74295" bIns="8890" anchor="t" anchorCtr="0" upright="1">
                                    <a:noAutofit/>
                                  </wps:bodyPr>
                                </wps:wsp>
                              </wpg:grpSp>
                            </wpg:grpSp>
                            <wps:wsp>
                              <wps:cNvPr id="2663" name="Rectangle 1522"/>
                              <wps:cNvSpPr>
                                <a:spLocks noChangeArrowheads="1"/>
                              </wps:cNvSpPr>
                              <wps:spPr bwMode="auto">
                                <a:xfrm>
                                  <a:off x="711" y="5895"/>
                                  <a:ext cx="1257" cy="2170"/>
                                </a:xfrm>
                                <a:prstGeom prst="rect">
                                  <a:avLst/>
                                </a:prstGeom>
                                <a:solidFill>
                                  <a:srgbClr val="FFFFFF"/>
                                </a:solidFill>
                                <a:ln w="9525">
                                  <a:solidFill>
                                    <a:srgbClr val="000000"/>
                                  </a:solidFill>
                                  <a:miter lim="800000"/>
                                  <a:headEnd/>
                                  <a:tailEnd/>
                                </a:ln>
                              </wps:spPr>
                              <wps:txbx>
                                <w:txbxContent>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wps:txbx>
                              <wps:bodyPr rot="0" vert="horz" wrap="square" lIns="74295" tIns="8890" rIns="74295" bIns="8890" anchor="t" anchorCtr="0" upright="1">
                                <a:noAutofit/>
                              </wps:bodyPr>
                            </wps:wsp>
                            <wps:wsp>
                              <wps:cNvPr id="2664" name="AutoShape 1523"/>
                              <wps:cNvSpPr>
                                <a:spLocks noChangeArrowheads="1"/>
                              </wps:cNvSpPr>
                              <wps:spPr bwMode="auto">
                                <a:xfrm>
                                  <a:off x="1995" y="6030"/>
                                  <a:ext cx="720" cy="635"/>
                                </a:xfrm>
                                <a:prstGeom prst="leftRightArrow">
                                  <a:avLst>
                                    <a:gd name="adj1" fmla="val 66667"/>
                                    <a:gd name="adj2" fmla="val 2440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2665" name="Rectangle 1524"/>
                            <wps:cNvSpPr>
                              <a:spLocks noChangeArrowheads="1"/>
                            </wps:cNvSpPr>
                            <wps:spPr bwMode="auto">
                              <a:xfrm>
                                <a:off x="1980" y="6845"/>
                                <a:ext cx="705" cy="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連携</w:t>
                                  </w:r>
                                </w:p>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協働</w:t>
                                  </w:r>
                                </w:p>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参画</w:t>
                                  </w:r>
                                </w:p>
                              </w:txbxContent>
                            </wps:txbx>
                            <wps:bodyPr rot="0" vert="horz" wrap="square" lIns="74295" tIns="8890" rIns="74295" bIns="8890" anchor="t" anchorCtr="0" upright="1">
                              <a:noAutofit/>
                            </wps:bodyPr>
                          </wps:wsp>
                        </wpg:grpSp>
                        <wpg:grpSp>
                          <wpg:cNvPr id="2666" name="Group 1525"/>
                          <wpg:cNvGrpSpPr>
                            <a:grpSpLocks/>
                          </wpg:cNvGrpSpPr>
                          <wpg:grpSpPr bwMode="auto">
                            <a:xfrm>
                              <a:off x="981" y="2100"/>
                              <a:ext cx="9540" cy="3848"/>
                              <a:chOff x="981" y="2100"/>
                              <a:chExt cx="9540" cy="3848"/>
                            </a:xfrm>
                          </wpg:grpSpPr>
                          <wpg:grpSp>
                            <wpg:cNvPr id="2667" name="Group 1526"/>
                            <wpg:cNvGrpSpPr>
                              <a:grpSpLocks/>
                            </wpg:cNvGrpSpPr>
                            <wpg:grpSpPr bwMode="auto">
                              <a:xfrm>
                                <a:off x="1455" y="3030"/>
                                <a:ext cx="4950" cy="2890"/>
                                <a:chOff x="1455" y="3030"/>
                                <a:chExt cx="4950" cy="2890"/>
                              </a:xfrm>
                            </wpg:grpSpPr>
                            <wps:wsp>
                              <wps:cNvPr id="2668" name="AutoShape 1527"/>
                              <wps:cNvSpPr>
                                <a:spLocks noChangeArrowheads="1"/>
                              </wps:cNvSpPr>
                              <wps:spPr bwMode="auto">
                                <a:xfrm>
                                  <a:off x="5385" y="3030"/>
                                  <a:ext cx="795" cy="2855"/>
                                </a:xfrm>
                                <a:prstGeom prst="downArrow">
                                  <a:avLst>
                                    <a:gd name="adj1" fmla="val 49935"/>
                                    <a:gd name="adj2" fmla="val 5396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69" name="Rectangle 1528"/>
                              <wps:cNvSpPr>
                                <a:spLocks noChangeArrowheads="1"/>
                              </wps:cNvSpPr>
                              <wps:spPr bwMode="auto">
                                <a:xfrm>
                                  <a:off x="5166" y="3924"/>
                                  <a:ext cx="1239" cy="434"/>
                                </a:xfrm>
                                <a:prstGeom prst="rect">
                                  <a:avLst/>
                                </a:prstGeom>
                                <a:solidFill>
                                  <a:srgbClr val="FFFFFF"/>
                                </a:solidFill>
                                <a:ln w="9525">
                                  <a:solidFill>
                                    <a:srgbClr val="000000"/>
                                  </a:solidFill>
                                  <a:miter lim="800000"/>
                                  <a:headEnd/>
                                  <a:tailEnd/>
                                </a:ln>
                              </wps:spPr>
                              <wps:txbx>
                                <w:txbxContent>
                                  <w:p w:rsidR="00570F38" w:rsidRPr="007B6108" w:rsidRDefault="00570F38" w:rsidP="00EC2D42">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wps:txbx>
                              <wps:bodyPr rot="0" vert="horz" wrap="square" lIns="74295" tIns="8890" rIns="74295" bIns="8890" anchor="t" anchorCtr="0" upright="1">
                                <a:noAutofit/>
                              </wps:bodyPr>
                            </wps:wsp>
                            <wpg:grpSp>
                              <wpg:cNvPr id="2670" name="Group 1529"/>
                              <wpg:cNvGrpSpPr>
                                <a:grpSpLocks/>
                              </wpg:cNvGrpSpPr>
                              <wpg:grpSpPr bwMode="auto">
                                <a:xfrm>
                                  <a:off x="1455" y="3927"/>
                                  <a:ext cx="3099" cy="1993"/>
                                  <a:chOff x="1455" y="3927"/>
                                  <a:chExt cx="3099" cy="1993"/>
                                </a:xfrm>
                              </wpg:grpSpPr>
                              <wps:wsp>
                                <wps:cNvPr id="2671" name="AutoShape 1530"/>
                                <wps:cNvSpPr>
                                  <a:spLocks noChangeArrowheads="1"/>
                                </wps:cNvSpPr>
                                <wps:spPr bwMode="auto">
                                  <a:xfrm rot="20100000">
                                    <a:off x="2987" y="3927"/>
                                    <a:ext cx="540" cy="1993"/>
                                  </a:xfrm>
                                  <a:prstGeom prst="downArrow">
                                    <a:avLst>
                                      <a:gd name="adj1" fmla="val 66537"/>
                                      <a:gd name="adj2" fmla="val 922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2" name="Rectangle 1531"/>
                                <wps:cNvSpPr>
                                  <a:spLocks noChangeArrowheads="1"/>
                                </wps:cNvSpPr>
                                <wps:spPr bwMode="auto">
                                  <a:xfrm>
                                    <a:off x="1455" y="4440"/>
                                    <a:ext cx="3099" cy="685"/>
                                  </a:xfrm>
                                  <a:prstGeom prst="rect">
                                    <a:avLst/>
                                  </a:prstGeom>
                                  <a:solidFill>
                                    <a:srgbClr val="FFFFFF"/>
                                  </a:solidFill>
                                  <a:ln w="9525">
                                    <a:solidFill>
                                      <a:srgbClr val="000000"/>
                                    </a:solidFill>
                                    <a:miter lim="800000"/>
                                    <a:headEnd/>
                                    <a:tailEnd/>
                                  </a:ln>
                                </wps:spPr>
                                <wps:txbx>
                                  <w:txbxContent>
                                    <w:p w:rsidR="00570F38" w:rsidRPr="00E97C2A" w:rsidRDefault="00570F38" w:rsidP="00A87C31">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570F38" w:rsidRPr="00E97C2A" w:rsidRDefault="00570F38" w:rsidP="00A87C31">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wps:txbx>
                                <wps:bodyPr rot="0" vert="horz" wrap="square" lIns="74295" tIns="8890" rIns="74295" bIns="8890" anchor="t" anchorCtr="0" upright="1">
                                  <a:noAutofit/>
                                </wps:bodyPr>
                              </wps:wsp>
                            </wpg:grpSp>
                          </wpg:grpSp>
                          <wpg:grpSp>
                            <wpg:cNvPr id="2673" name="Group 1532"/>
                            <wpg:cNvGrpSpPr>
                              <a:grpSpLocks/>
                            </wpg:cNvGrpSpPr>
                            <wpg:grpSpPr bwMode="auto">
                              <a:xfrm>
                                <a:off x="981" y="2100"/>
                                <a:ext cx="9540" cy="3848"/>
                                <a:chOff x="981" y="2100"/>
                                <a:chExt cx="9540" cy="3848"/>
                              </a:xfrm>
                            </wpg:grpSpPr>
                            <wps:wsp>
                              <wps:cNvPr id="2674" name="AutoShape 1533"/>
                              <wps:cNvSpPr>
                                <a:spLocks noChangeArrowheads="1"/>
                              </wps:cNvSpPr>
                              <wps:spPr bwMode="auto">
                                <a:xfrm>
                                  <a:off x="4143" y="2100"/>
                                  <a:ext cx="3282" cy="950"/>
                                </a:xfrm>
                                <a:prstGeom prst="roundRect">
                                  <a:avLst>
                                    <a:gd name="adj" fmla="val 16667"/>
                                  </a:avLst>
                                </a:prstGeom>
                                <a:solidFill>
                                  <a:srgbClr val="FFFFFF"/>
                                </a:solidFill>
                                <a:ln w="76200" cmpd="tri">
                                  <a:solidFill>
                                    <a:srgbClr val="000000"/>
                                  </a:solidFill>
                                  <a:round/>
                                  <a:headEnd/>
                                  <a:tailEnd/>
                                </a:ln>
                              </wps:spPr>
                              <wps:txbx>
                                <w:txbxContent>
                                  <w:p w:rsidR="00570F38" w:rsidRPr="00680BDB" w:rsidRDefault="00570F38" w:rsidP="00A87C31">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570F38" w:rsidRPr="008118CC" w:rsidRDefault="00570F38" w:rsidP="00E10C87">
                                    <w:pPr>
                                      <w:ind w:firstLineChars="148" w:firstLine="286"/>
                                      <w:rPr>
                                        <w:rFonts w:ascii="ＭＳ ゴシック" w:eastAsia="ＭＳ ゴシック" w:hAnsi="ＭＳ ゴシック"/>
                                      </w:rPr>
                                    </w:pPr>
                                    <w:r w:rsidRPr="008118CC">
                                      <w:rPr>
                                        <w:rFonts w:ascii="ＭＳ ゴシック" w:eastAsia="ＭＳ ゴシック" w:hAnsi="ＭＳ ゴシック" w:hint="eastAsia"/>
                                      </w:rPr>
                                      <w:t>新・元気とやま創造計画</w:t>
                                    </w:r>
                                  </w:p>
                                </w:txbxContent>
                              </wps:txbx>
                              <wps:bodyPr rot="0" vert="horz" wrap="square" lIns="74295" tIns="8890" rIns="74295" bIns="8890" anchor="t" anchorCtr="0" upright="1">
                                <a:noAutofit/>
                              </wps:bodyPr>
                            </wps:wsp>
                            <wpg:grpSp>
                              <wpg:cNvPr id="2675" name="Group 1534"/>
                              <wpg:cNvGrpSpPr>
                                <a:grpSpLocks/>
                              </wpg:cNvGrpSpPr>
                              <wpg:grpSpPr bwMode="auto">
                                <a:xfrm>
                                  <a:off x="981" y="3225"/>
                                  <a:ext cx="9540" cy="2723"/>
                                  <a:chOff x="981" y="3225"/>
                                  <a:chExt cx="9540" cy="2723"/>
                                </a:xfrm>
                              </wpg:grpSpPr>
                              <wps:wsp>
                                <wps:cNvPr id="2676" name="AutoShape 1535"/>
                                <wps:cNvSpPr>
                                  <a:spLocks noChangeArrowheads="1"/>
                                </wps:cNvSpPr>
                                <wps:spPr bwMode="auto">
                                  <a:xfrm rot="1500000">
                                    <a:off x="8028" y="3918"/>
                                    <a:ext cx="540" cy="2030"/>
                                  </a:xfrm>
                                  <a:prstGeom prst="downArrow">
                                    <a:avLst>
                                      <a:gd name="adj1" fmla="val 66537"/>
                                      <a:gd name="adj2" fmla="val 9398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7" name="Rectangle 1536"/>
                                <wps:cNvSpPr>
                                  <a:spLocks noChangeArrowheads="1"/>
                                </wps:cNvSpPr>
                                <wps:spPr bwMode="auto">
                                  <a:xfrm>
                                    <a:off x="6921" y="4400"/>
                                    <a:ext cx="3600" cy="685"/>
                                  </a:xfrm>
                                  <a:prstGeom prst="rect">
                                    <a:avLst/>
                                  </a:prstGeom>
                                  <a:solidFill>
                                    <a:srgbClr val="FFFFFF"/>
                                  </a:solidFill>
                                  <a:ln w="9525">
                                    <a:solidFill>
                                      <a:srgbClr val="000000"/>
                                    </a:solidFill>
                                    <a:miter lim="800000"/>
                                    <a:headEnd/>
                                    <a:tailEnd/>
                                  </a:ln>
                                </wps:spPr>
                                <wps:txbx>
                                  <w:txbxContent>
                                    <w:p w:rsidR="00570F38" w:rsidRPr="00E97C2A" w:rsidRDefault="00570F38" w:rsidP="00A87C31">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wps:txbx>
                                <wps:bodyPr rot="0" vert="horz" wrap="square" lIns="74295" tIns="8890" rIns="74295" bIns="8890" anchor="t" anchorCtr="0" upright="1">
                                  <a:noAutofit/>
                                </wps:bodyPr>
                              </wps:wsp>
                              <wpg:grpSp>
                                <wpg:cNvPr id="2678" name="Group 1537"/>
                                <wpg:cNvGrpSpPr>
                                  <a:grpSpLocks/>
                                </wpg:cNvGrpSpPr>
                                <wpg:grpSpPr bwMode="auto">
                                  <a:xfrm>
                                    <a:off x="981" y="3225"/>
                                    <a:ext cx="9534" cy="970"/>
                                    <a:chOff x="981" y="3585"/>
                                    <a:chExt cx="9534" cy="970"/>
                                  </a:xfrm>
                                </wpg:grpSpPr>
                                <wps:wsp>
                                  <wps:cNvPr id="2679" name="AutoShape 1538"/>
                                  <wps:cNvSpPr>
                                    <a:spLocks noChangeArrowheads="1"/>
                                  </wps:cNvSpPr>
                                  <wps:spPr bwMode="auto">
                                    <a:xfrm>
                                      <a:off x="7485" y="3585"/>
                                      <a:ext cx="3030" cy="950"/>
                                    </a:xfrm>
                                    <a:prstGeom prst="roundRect">
                                      <a:avLst>
                                        <a:gd name="adj" fmla="val 16667"/>
                                      </a:avLst>
                                    </a:prstGeom>
                                    <a:solidFill>
                                      <a:srgbClr val="FFFFFF"/>
                                    </a:solidFill>
                                    <a:ln w="76200" cmpd="tri">
                                      <a:solidFill>
                                        <a:srgbClr val="000000"/>
                                      </a:solidFill>
                                      <a:round/>
                                      <a:headEnd/>
                                      <a:tailEnd/>
                                    </a:ln>
                                  </wps:spPr>
                                  <wps:txbx>
                                    <w:txbxContent>
                                      <w:p w:rsidR="00570F38" w:rsidRPr="007B6108" w:rsidRDefault="00570F38" w:rsidP="00A87C31">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570F38" w:rsidRPr="007B6108" w:rsidRDefault="00570F38" w:rsidP="00A87C31">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wps:txbx>
                                  <wps:bodyPr rot="0" vert="horz" wrap="square" lIns="74295" tIns="8890" rIns="74295" bIns="8890" anchor="t" anchorCtr="0" upright="1">
                                    <a:noAutofit/>
                                  </wps:bodyPr>
                                </wps:wsp>
                                <wps:wsp>
                                  <wps:cNvPr id="2680" name="AutoShape 1539"/>
                                  <wps:cNvSpPr>
                                    <a:spLocks noChangeArrowheads="1"/>
                                  </wps:cNvSpPr>
                                  <wps:spPr bwMode="auto">
                                    <a:xfrm>
                                      <a:off x="981" y="3605"/>
                                      <a:ext cx="3129" cy="950"/>
                                    </a:xfrm>
                                    <a:prstGeom prst="roundRect">
                                      <a:avLst>
                                        <a:gd name="adj" fmla="val 16667"/>
                                      </a:avLst>
                                    </a:prstGeom>
                                    <a:solidFill>
                                      <a:srgbClr val="FFFFFF"/>
                                    </a:solidFill>
                                    <a:ln w="76200" cmpd="tri">
                                      <a:solidFill>
                                        <a:srgbClr val="000000"/>
                                      </a:solidFill>
                                      <a:round/>
                                      <a:headEnd/>
                                      <a:tailEnd/>
                                    </a:ln>
                                  </wps:spPr>
                                  <wps:txbx>
                                    <w:txbxContent>
                                      <w:p w:rsidR="00570F38" w:rsidRPr="00680BDB" w:rsidRDefault="00570F38" w:rsidP="00A87C31">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570F38" w:rsidRPr="00680BDB" w:rsidRDefault="00570F38" w:rsidP="00A87C31">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wps:txbx>
                                  <wps:bodyPr rot="0" vert="horz" wrap="square" lIns="74295" tIns="8890" rIns="74295" bIns="8890" anchor="t" anchorCtr="0" upright="1">
                                    <a:noAutofit/>
                                  </wps:bodyPr>
                                </wps:wsp>
                              </wpg:grpSp>
                            </wpg:grpSp>
                          </wpg:grpSp>
                        </wpg:grpSp>
                      </wpg:grpSp>
                    </wpg:wgp>
                  </a:graphicData>
                </a:graphic>
              </wp:anchor>
            </w:drawing>
          </mc:Choice>
          <mc:Fallback>
            <w:pict>
              <v:group id="Group 1550" o:spid="_x0000_s1035" style="position:absolute;margin-left:-11.05pt;margin-top:4.3pt;width:7in;height:666pt;z-index:251640320" coordorigin="636,1452" coordsize="10080,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hQ3ggAABNJAAAOAAAAZHJzL2Uyb0RvYy54bWzsXFtzm0YUfu9M/wPDuyN2WS6riZxJYzvT&#10;mbTNJO0PwAJJtAgoYMtpp/+9Zy/scpGc2AnrKJEfbGRY2D17Lt/5zkHPX9xtM+s2qeq0yBc2eubY&#10;VpIvizjN1wv7j9+vzkLbqpsoj6OsyJOF/SGp7RfnP/7wfFfOE1xsiixOKgtuktfzXbmwN01Tzmez&#10;erlJtlH9rCiTHE6uimobNfCxWs/iKtrB3bfZDDuOP9sVVVxWxTKpa/jvhThpn/P7r1bJsvlttaqT&#10;xsoWNsyt4b8r/vua/Z6dP4/m6yoqN+lSTiN6xCy2UZrDQ9WtLqImsm6qdHSrbbqsirpYNc+WxXZW&#10;rFbpMuFrgNUgZ7Ca11VxU/K1rOe7danEBKIdyOnRt13+evu2stJ4YWOfYNvKoy3sEn+whTyPC2hX&#10;rudw3euqfF++rcQq4fBNsfyrBvnNhufZ57W42Lre/VLEcMfopim4gO5W1ZbdApZu3fF9+KD2Iblr&#10;rCX80yeOEzqwXUs4FxIvhJ0WO7XcwHaycb7r2xacRcTD7alLORyx0WIwcl3Mh86iuXgyn62cHdMS&#10;OVVx2JOGO5QGoexJw9WyPf9S0hivqhXJvjVF8y8vDrDCWita/XmK9n4TlQnX35opkFY0rxXtOzDQ&#10;KF9nCSibQ4R4+bWtptVCzay8eLWBC5OXVVXsNkkUw9QQux72szOAfahBST+qdw+TtNKeaF5WdfM6&#10;KbYWO1jYFSyA63V0+6Zu2Hz0JUzN6yJL46s0y/iHan39Kqus2wi80RX/4UsYXJbl1m5hUw97/M6H&#10;b+Hwn3232KYNuNUs3YL9qIuiORPcZR7DNKN5E6WZOIYpZ7mUJBMe0/F6fl3EH0CQVSF8Jvh4ONgU&#10;1T+2tQN/ubDrv2+iKrGt7OccNiMgmMK2NvxDGFIwwKp74rpzIsqXcKOF3diWOHzVCJd8U1bpegPP&#10;QXzlefES3MYq5XLVc5JTBUW914A91GpZ685IIDRsOndGqANCYF7LJdJlKQsOQjjFPBoKApdNpGO/&#10;e8YtN8qfjUYqfRx6MyPmCx5Xxgm2PdzIwXwRN8eeNYJeT2S+HvGF/x/LOQCH3xOzEpa2TGm8N+VF&#10;scu5S9E2zPZlHcsFRvGfoEWrbQagAKzW8pgxib3rXgMC0dcQikXchAdzr3ByCh3bN+MUzNiBQgjd&#10;MIY4HjFkB9pvhJ4n9HLsbwKhsoft4NsNYs3d9R1Ht77w/McS1rRfF8HYACjzSOvVe9rMI5UhbcaB&#10;HwhU7yAiQ2Srzj5q/brreSHbze9anyWSOU59PphzgQ8bZKBIJgXTQbYAgAtDbJgMPSgNkYQSHvWl&#10;d1UZlxoGmZlwvBqwjQcqXdWGLXD2YVEAvukn44hPYcr0s12TFwKU5wC1tb6QUpASA68YBWq9Mhcf&#10;D9OiGA98hCjAKQxEId359FrxtYkC6LSBKCbPaXDAMinYeo+2qt6qhU/ZKa4WzshC9ozTejEeeVAv&#10;zGA52gq2F/14oDEW/R4gZyWtUVIzHZjDoRc8KSWh0JzalqMnKXyIMAODnpxldBERBu37ghyN5sqg&#10;EeywyJ4hHrZxTfp5NS70YdqSwLhsOdvRSKWiw5hnxKB9WKIQbNegxXoNGbSWVwhUXi+e+lpajKv+&#10;3tGsVPljQbNMfwxkZL7i2XoqbJRnQ6woBLFfm3zrKhBzHtxVuMIbKHs3FJIYUZcXjFsX5sM4bO7J&#10;gIiXR6IE9y9FmDg/YXp25YfBGbki3hkNnPDMQfQn6juEkour/xgDiMh8k8Zxkr9J86QtByLyaVUQ&#10;WZgUhTxeEDRN4/emzxNk2Kz2L5cKuGJRIBG0ggqokOiAENnJ44ioOqTA8npFPDOWuZf5wyaZv3HS&#10;pQwTe5AwdXM105ZpWu/3la+0ait/eRyqbSq4KLqvW8TBJuk+RFnFEIKL77gST7Y6rIo4vsuR02EN&#10;zpJV844VDR9SxvHhh+fN/VJPr4yDCREVaXj2qYzzFLXdp3DsioDsQS6TnQmIsuYVZhXQ+dLPGgJW&#10;XOYVZCTYlsNmMQ0LcIJcTALdzonPgFwKLRxHXOpb40HemtXl+4SGyH2n5K2Bb+cWgxUX38YR6kEb&#10;hkhSQsJZo07TxXiY5ifHA5WtaUF8hMJnxayBKCbnraEfTsRUdxRTCYW2BIELWXsO5yNUOWPPOC2M&#10;8ciDwjADvxUL3sMuqiYGvWZT9495LuvmAS89lnPAYiWH37Imr4Q1SozjB7afEEoFHroHt3gu9dv6&#10;6Am3PAVuMYXg95YssOLGTVgBkm1YLsUcI2kmGWEX5sfMgLj81GErmAarfF1JqMqrjiPY9ygVXmVV&#10;zbtQ/h1GtckrFjo6USzztjbCuw6VegbppOwZ2RPV1Dgd1cYjlYoOQ7yRqBaoikU3qonMmLmUqexZ&#10;tPiy1w94cyNDuLI5H9NQ9OOAeQ/ErnBVK3Ulu88Ocr7vuR9LzinGPtc6eOwpyH3DQS7YWwNxFac3&#10;lVF0rEA5HwKMUD8h1y7EBzj4vVfx2l6t4y8iHMxuoXF/EPxcmcZP14o0TlPb2DdOUr98dmsm9O0l&#10;o10FmgxYOWEdpyyhG5MILg7BCzEoyzLo+628uMljRh0efp+g+6oAwGfBQ08QxgKoz7J8f1vG8KZN&#10;lfIZPeZdIngJUb4y9JDXh3T9hTvG4ykt3gd9IbHvEzoitTHBbbl42EOirR8Hom6zx/r1MA18xwMV&#10;eHsa4Ksowx7wVXozlfUL4AsvHg5xb+hAFs3JHYokadi6XIV7seTXlOjM4F6XRQPhgk6491vGvYo7&#10;7hai4KVn2Pspk8EO7vUpFrQ6wN4h7vV5aIGIeMK98D6n2pXjJ3cUs96+MytS8aeKcBBfBfAavXTQ&#10;omLXE5kXi32XsheVeoNxykk/TXxTRG0vvpkkagPSliuUuNqIxgsYJ3T7sJfjNbpVRadjsX0jCR1r&#10;YRBIuafyqs93KkjXCV/KQfjQNQFRU5cmXIQlZXzK5z756yC0xiu/dRwar11+v1X0k/8P37zDe2jl&#10;twSxr/bpfuZ31d9ldP4/AAAA//8DAFBLAwQUAAYACAAAACEA6mAT8+EAAAAKAQAADwAAAGRycy9k&#10;b3ducmV2LnhtbEyPQWuDQBCF74X+h2UKvSWrphFjXEMIbU+h0KRQcpvoRCXurLgbNf++21N7HN7H&#10;e99km0m3YqDeNoYVhPMABHFhyoYrBV/Ht1kCwjrkElvDpOBOFjb540OGaWlG/qTh4CrhS9imqKB2&#10;rkultEVNGu3cdMQ+u5heo/NnX8myx9GX61ZGQRBLjQ37hRo72tVUXA83reB9xHG7CF+H/fWyu5+O&#10;y4/vfUhKPT9N2zUIR5P7g+FX36tD7p3O5salFa2CWRSFHlWQxCB8vkqWKxBnDy5eghhknsn/L+Q/&#10;AAAA//8DAFBLAQItABQABgAIAAAAIQC2gziS/gAAAOEBAAATAAAAAAAAAAAAAAAAAAAAAABbQ29u&#10;dGVudF9UeXBlc10ueG1sUEsBAi0AFAAGAAgAAAAhADj9If/WAAAAlAEAAAsAAAAAAAAAAAAAAAAA&#10;LwEAAF9yZWxzLy5yZWxzUEsBAi0AFAAGAAgAAAAhAIjtCFDeCAAAE0kAAA4AAAAAAAAAAAAAAAAA&#10;LgIAAGRycy9lMm9Eb2MueG1sUEsBAi0AFAAGAAgAAAAhAOpgE/PhAAAACgEAAA8AAAAAAAAAAAAA&#10;AAAAOAsAAGRycy9kb3ducmV2LnhtbFBLBQYAAAAABAAEAPMAAABGDAAAAAA=&#10;">
                <v:group id="Group 1549" o:spid="_x0000_s1036" style="position:absolute;left:636;top:1452;width:10080;height:13320" coordorigin="636,1452" coordsize="10080,1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rect id="Rectangle 1504" o:spid="_x0000_s1037" style="position:absolute;left:636;top:1452;width:10080;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uMUA&#10;AADdAAAADwAAAGRycy9kb3ducmV2LnhtbESPzWrDMBCE74W8g9hAb40ck4TgRg5NoZBLW5KUnrfW&#10;1jK2VsZS/PP2VSGQ4zAz3zC7/Wgb0VPnK8cKlosEBHHhdMWlgq/L29MWhA/IGhvHpGAiD/t89rDD&#10;TLuBT9SfQykihH2GCkwIbSalLwxZ9AvXEkfv13UWQ5RdKXWHQ4TbRqZJspEWK44LBlt6NVTU56tV&#10;sP1My1Xj7OH7Y12H95+pZz5JpR7n48sziEBjuIdv7aNWkG5Wa/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7C4xQAAAN0AAAAPAAAAAAAAAAAAAAAAAJgCAABkcnMv&#10;ZG93bnJldi54bWxQSwUGAAAAAAQABAD1AAAAigMAAAAA&#10;">
                    <v:textbox inset="5.85pt,.7pt,5.85pt,.7pt"/>
                  </v:rect>
                  <v:group id="Group 1547" o:spid="_x0000_s1038" style="position:absolute;left:4905;top:8340;width:1785;height:1773" coordorigin="4905,8340" coordsize="1785,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11" o:spid="_x0000_s1039" type="#_x0000_t70" style="position:absolute;left:5466;top:8340;width:720;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MsUA&#10;AADdAAAADwAAAGRycy9kb3ducmV2LnhtbESPT4vCMBTE78J+h/AWvGm6BatUo8iKsp7EPwePj+bZ&#10;FpuXkkStfvqNsLDHYWZ+w8wWnWnEnZyvLSv4GiYgiAuray4VnI7rwQSED8gaG8uk4EkeFvOP3gxz&#10;bR+8p/shlCJC2OeooAqhzaX0RUUG/dC2xNG7WGcwROlKqR0+Itw0Mk2STBqsOS5U2NJ3RcX1cDMK&#10;tq9dlunxWqbn8+bl3WrkTs+tUv3PbjkFEagL/+G/9o9WkGajFN5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moyxQAAAN0AAAAPAAAAAAAAAAAAAAAAAJgCAABkcnMv&#10;ZG93bnJldi54bWxQSwUGAAAAAAQABAD1AAAAigMAAAAA&#10;">
                      <v:textbox inset="5.85pt,.7pt,5.85pt,.7pt"/>
                    </v:shape>
                    <v:rect id="Rectangle 1512" o:spid="_x0000_s1040" style="position:absolute;left:4905;top:8855;width:178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bisUA&#10;AADdAAAADwAAAGRycy9kb3ducmV2LnhtbESPQWvCQBSE70L/w/IKvZlN0xokuoYqFHppi1E8P7PP&#10;JJh9G7LbJP77bqHgcZiZb5h1PplWDNS7xrKC5ygGQVxa3XCl4Hh4ny9BOI+ssbVMCm7kIN88zNaY&#10;aTvynobCVyJA2GWooPa+y6R0ZU0GXWQ74uBdbG/QB9lXUvc4BrhpZRLHqTTYcFiosaNdTeW1+DEK&#10;lt9J9dpasz19La7+83wbmPdSqafH6W0FwtPk7+H/9odWkKSLF/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xuKxQAAAN0AAAAPAAAAAAAAAAAAAAAAAJgCAABkcnMv&#10;ZG93bnJldi54bWxQSwUGAAAAAAQABAD1AAAAigMAAAAA&#10;">
                      <v:textbox inset="5.85pt,.7pt,5.85pt,.7pt">
                        <w:txbxContent>
                          <w:p w:rsidR="00570F38" w:rsidRPr="00E42088" w:rsidRDefault="00570F38" w:rsidP="00A87C31">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570F38" w:rsidRPr="00E42088" w:rsidRDefault="00570F38" w:rsidP="00A87C31">
                            <w:pPr>
                              <w:jc w:val="center"/>
                              <w:rPr>
                                <w:rFonts w:ascii="ＭＳ ゴシック" w:eastAsia="ＭＳ ゴシック" w:hAnsi="ＭＳ ゴシック"/>
                              </w:rPr>
                            </w:pPr>
                            <w:r w:rsidRPr="00E42088">
                              <w:rPr>
                                <w:rFonts w:ascii="ＭＳ ゴシック" w:eastAsia="ＭＳ ゴシック" w:hAnsi="ＭＳ ゴシック" w:hint="eastAsia"/>
                              </w:rPr>
                              <w:t>（条例１２条）</w:t>
                            </w:r>
                          </w:p>
                        </w:txbxContent>
                      </v:textbox>
                    </v:rect>
                  </v:group>
                  <v:rect id="Rectangle 1513" o:spid="_x0000_s1041" style="position:absolute;left:2767;top:10143;width:6120;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D/sUA&#10;AADdAAAADwAAAGRycy9kb3ducmV2LnhtbESPzWrDMBCE74W8g9hAb40ck4TgRg5NoZBLW5KUnrfW&#10;1jK2VsZS/PP2VSGQ4zAz3zC7/Wgb0VPnK8cKlosEBHHhdMWlgq/L29MWhA/IGhvHpGAiD/t89rDD&#10;TLuBT9SfQykihH2GCkwIbSalLwxZ9AvXEkfv13UWQ5RdKXWHQ4TbRqZJspEWK44LBlt6NVTU56tV&#10;sP1My1Xj7OH7Y12H95+pZz5JpR7n48sziEBjuIdv7aNWkG7WK/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oP+xQAAAN0AAAAPAAAAAAAAAAAAAAAAAJgCAABkcnMv&#10;ZG93bnJldi54bWxQSwUGAAAAAAQABAD1AAAAigMAAAAA&#10;">
                    <v:textbox inset="5.85pt,.7pt,5.85pt,.7pt">
                      <w:txbxContent>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・富山県高齢者保健福祉計画</w:t>
                          </w:r>
                        </w:p>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・富山県介護保険事業支援計画</w:t>
                          </w:r>
                        </w:p>
                        <w:p w:rsidR="00570F38" w:rsidRPr="00E4208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p>
                        <w:p w:rsidR="00570F38" w:rsidRDefault="00570F38" w:rsidP="007E0A48">
                          <w:pPr>
                            <w:spacing w:line="320" w:lineRule="atLeast"/>
                            <w:rPr>
                              <w:rFonts w:ascii="ＭＳ ゴシック" w:eastAsia="ＭＳ ゴシック" w:hAnsi="ＭＳ ゴシック"/>
                              <w:sz w:val="24"/>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p>
                        <w:p w:rsidR="00570F38" w:rsidRDefault="00570F38" w:rsidP="007E0A48">
                          <w:pPr>
                            <w:spacing w:line="320" w:lineRule="atLeast"/>
                            <w:rPr>
                              <w:rFonts w:ascii="ＭＳ ゴシック" w:eastAsia="ＭＳ ゴシック" w:hAnsi="ＭＳ ゴシック"/>
                              <w:sz w:val="24"/>
                            </w:rPr>
                          </w:pPr>
                          <w:r>
                            <w:rPr>
                              <w:rFonts w:ascii="ＭＳ ゴシック" w:eastAsia="ＭＳ ゴシック" w:hAnsi="ＭＳ ゴシック" w:hint="eastAsia"/>
                              <w:sz w:val="24"/>
                            </w:rPr>
                            <w:t>・富山県医療計画</w:t>
                          </w:r>
                        </w:p>
                        <w:p w:rsidR="00570F38" w:rsidRPr="00E42088" w:rsidRDefault="00570F38" w:rsidP="007E0A48">
                          <w:pPr>
                            <w:spacing w:line="320" w:lineRule="atLeast"/>
                            <w:rPr>
                              <w:rFonts w:ascii="ＭＳ ゴシック" w:eastAsia="ＭＳ ゴシック" w:hAnsi="ＭＳ ゴシック"/>
                              <w:sz w:val="24"/>
                            </w:rPr>
                          </w:pPr>
                          <w:r>
                            <w:rPr>
                              <w:rFonts w:ascii="ＭＳ ゴシック" w:eastAsia="ＭＳ ゴシック" w:hAnsi="ＭＳ ゴシック" w:hint="eastAsia"/>
                              <w:sz w:val="24"/>
                            </w:rPr>
                            <w:t>・富山県健康増進計画</w:t>
                          </w:r>
                        </w:p>
                      </w:txbxContent>
                    </v:textbox>
                  </v:rect>
                </v:group>
                <v:group id="Group 1514" o:spid="_x0000_s1042" style="position:absolute;left:711;top:2455;width:9810;height:5965" coordorigin="711,2100" coordsize="9810,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group id="Group 1515" o:spid="_x0000_s1043" style="position:absolute;left:711;top:5895;width:8991;height:2170" coordorigin="711,5895" coordsize="8991,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group id="Group 1516" o:spid="_x0000_s1044" style="position:absolute;left:711;top:5895;width:8991;height:2170" coordorigin="711,5895" coordsize="8991,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group id="Group 1517" o:spid="_x0000_s1045" style="position:absolute;left:2751;top:5900;width:6951;height:2065" coordorigin="2751,5900" coordsize="6951,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rect id="Rectangle 1518" o:spid="_x0000_s1046" style="position:absolute;left:2751;top:5900;width:69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fc8MA&#10;AADdAAAADwAAAGRycy9kb3ducmV2LnhtbESP0WoCMRRE3wX/IdxC3zSrtIuuRmmFQl9r/YBrct2s&#10;TW7WTaqrX98IQh+HmTnDLNe9d+JMXWwCK5iMCxDEOpiGawW774/RDERMyAZdYFJwpQjr1XCwxMqE&#10;C3/ReZtqkSEcK1RgU2orKaO25DGOQ0ucvUPoPKYsu1qaDi8Z7p2cFkUpPTacFyy2tLGkf7a/XsG7&#10;c6Xe3yYv3uq42R1vp95eS6Wen/q3BYhEffoPP9qfRsG0fJ3D/U1+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Jfc8MAAADdAAAADwAAAAAAAAAAAAAAAACYAgAAZHJzL2Rv&#10;d25yZXYueG1sUEsFBgAAAAAEAAQA9QAAAIgDAAAAAA==&#10;" strokeweight="2.25pt">
                          <v:textbox inset="5.85pt,.7pt,5.85pt,.7pt">
                            <w:txbxContent>
                              <w:p w:rsidR="00570F38" w:rsidRDefault="00570F38" w:rsidP="00A87C31">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570F38" w:rsidRDefault="00570F38" w:rsidP="00A87C31">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570F38" w:rsidRDefault="00570F38" w:rsidP="00A87C31">
                                <w:pPr>
                                  <w:spacing w:line="100" w:lineRule="exact"/>
                                  <w:rPr>
                                    <w:rFonts w:ascii="ＭＳ ゴシック" w:eastAsia="ＭＳ ゴシック" w:hAnsi="ＭＳ ゴシック"/>
                                    <w:sz w:val="24"/>
                                  </w:rPr>
                                </w:pPr>
                              </w:p>
                            </w:txbxContent>
                          </v:textbox>
                        </v:rect>
                        <v:group id="Group 1519" o:spid="_x0000_s1047" style="position:absolute;left:3141;top:6620;width:6175;height:1245" coordorigin="3141,8660" coordsize="617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rect id="Rectangle 1520" o:spid="_x0000_s1048" style="position:absolute;left:3141;top:8825;width:61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q28UA&#10;AADdAAAADwAAAGRycy9kb3ducmV2LnhtbESPzWrDMBCE74G+g9hAb7Fs0xrjRAlpoZBLWvJDz1tr&#10;Y5tYK2MptvP2UaHQ4zAz3zCrzWRaMVDvGssKkigGQVxa3XCl4Hz6WOQgnEfW2FomBXdysFk/zVZY&#10;aDvygYajr0SAsCtQQe19V0jpypoMush2xMG72N6gD7KvpO5xDHDTyjSOM2mw4bBQY0fvNZXX480o&#10;yL/S6qW15u378/Xq9z/3gfkglXqeT9slCE+T/w//tXdaQZplCfy+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erbxQAAAN0AAAAPAAAAAAAAAAAAAAAAAJgCAABkcnMv&#10;ZG93bnJldi54bWxQSwUGAAAAAAQABAD1AAAAigMAAAAA&#10;">
                            <v:textbox inset="5.85pt,.7pt,5.85pt,.7pt">
                              <w:txbxContent>
                                <w:p w:rsidR="00570F38" w:rsidRDefault="00570F38" w:rsidP="00A87C31">
                                  <w:pPr>
                                    <w:spacing w:line="320" w:lineRule="exact"/>
                                    <w:jc w:val="center"/>
                                    <w:rPr>
                                      <w:rFonts w:ascii="ＭＳ ゴシック" w:eastAsia="ＭＳ ゴシック" w:hAnsi="ＭＳ ゴシック"/>
                                      <w:sz w:val="24"/>
                                    </w:rPr>
                                  </w:pPr>
                                </w:p>
                                <w:p w:rsidR="00570F38"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「誰もが</w:t>
                                  </w:r>
                                  <w:r w:rsidRPr="00EC2D42">
                                    <w:rPr>
                                      <w:rFonts w:ascii="ＭＳ ゴシック" w:eastAsia="ＭＳ ゴシック" w:hAnsi="ＭＳ ゴシック" w:hint="eastAsia"/>
                                      <w:color w:val="FF0000"/>
                                      <w:sz w:val="24"/>
                                    </w:rPr>
                                    <w:t>安心・</w:t>
                                  </w:r>
                                  <w:r>
                                    <w:rPr>
                                      <w:rFonts w:ascii="ＭＳ ゴシック" w:eastAsia="ＭＳ ゴシック" w:hAnsi="ＭＳ ゴシック" w:hint="eastAsia"/>
                                      <w:sz w:val="24"/>
                                    </w:rPr>
                                    <w:t>幸せを感じる富山型</w:t>
                                  </w:r>
                                  <w:r w:rsidRPr="00EC2D42">
                                    <w:rPr>
                                      <w:rFonts w:ascii="ＭＳ ゴシック" w:eastAsia="ＭＳ ゴシック" w:hAnsi="ＭＳ ゴシック" w:hint="eastAsia"/>
                                      <w:color w:val="FF0000"/>
                                      <w:sz w:val="24"/>
                                    </w:rPr>
                                    <w:t>地域</w:t>
                                  </w:r>
                                  <w:r>
                                    <w:rPr>
                                      <w:rFonts w:ascii="ＭＳ ゴシック" w:eastAsia="ＭＳ ゴシック" w:hAnsi="ＭＳ ゴシック" w:hint="eastAsia"/>
                                      <w:sz w:val="24"/>
                                    </w:rPr>
                                    <w:t>共生社会の</w:t>
                                  </w:r>
                                  <w:r w:rsidRPr="00700913">
                                    <w:rPr>
                                      <w:rFonts w:ascii="ＭＳ ゴシック" w:eastAsia="ＭＳ ゴシック" w:hAnsi="ＭＳ ゴシック" w:hint="eastAsia"/>
                                      <w:color w:val="FF0000"/>
                                      <w:sz w:val="24"/>
                                    </w:rPr>
                                    <w:t>構築</w:t>
                                  </w:r>
                                  <w:r>
                                    <w:rPr>
                                      <w:rFonts w:ascii="ＭＳ ゴシック" w:eastAsia="ＭＳ ゴシック" w:hAnsi="ＭＳ ゴシック" w:hint="eastAsia"/>
                                      <w:sz w:val="24"/>
                                    </w:rPr>
                                    <w:t>」</w:t>
                                  </w:r>
                                </w:p>
                                <w:p w:rsidR="00570F38" w:rsidRPr="00180546"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人や地域の絆づくり《つなぐ・結ぶ・支えあう》</w:t>
                                  </w:r>
                                </w:p>
                              </w:txbxContent>
                            </v:textbox>
                          </v:rect>
                          <v:rect id="Rectangle 1521" o:spid="_x0000_s1049" style="position:absolute;left:5142;top:866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m2ckA&#10;AADdAAAADwAAAGRycy9kb3ducmV2LnhtbESPQUsDMRSE74L/ITyhF2mTrrLo2rTYoqUKWqxa6O2x&#10;ee4u3bwsSWxXf70RBI/DzHzDTGa9bcWBfGgcaxiPFAji0pmGKw1vr/fDKxAhIhtsHZOGLwowm56e&#10;TLAw7sgvdNjESiQIhwI11DF2hZShrMliGLmOOHkfzluMSfpKGo/HBLetzJTKpcWG00KNHS1qKveb&#10;T6vh+en8fb273D5af3G9fJDzO/W9V1oPzvrbGxCR+vgf/muvjIYszzP4fZ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Zm2ckAAADdAAAADwAAAAAAAAAAAAAAAACYAgAA&#10;ZHJzL2Rvd25yZXYueG1sUEsFBgAAAAAEAAQA9QAAAI4DAAAAAA==&#10;" stroked="f">
                            <v:textbox inset="5.85pt,.7pt,5.85pt,.7pt">
                              <w:txbxContent>
                                <w:p w:rsidR="00570F38" w:rsidRDefault="00570F38" w:rsidP="00A87C31">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570F38" w:rsidRDefault="00570F38" w:rsidP="00A87C31"/>
                              </w:txbxContent>
                            </v:textbox>
                          </v:rect>
                        </v:group>
                      </v:group>
                      <v:rect id="Rectangle 1522" o:spid="_x0000_s1050" style="position:absolute;left:711;top:5895;width:1257;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N8UA&#10;AADdAAAADwAAAGRycy9kb3ducmV2LnhtbESPT2vCQBTE74V+h+UVvDUbUw0hdRUtFLyoaEvPr9ln&#10;Esy+Ddlt/nx7t1DocZiZ3zCrzWga0VPnassK5lEMgriwuuZSwefH+3MGwnlkjY1lUjCRg8368WGF&#10;ubYDn6m/+FIECLscFVTet7mUrqjIoItsSxy8q+0M+iC7UuoOhwA3jUziOJUGaw4LFbb0VlFxu/wY&#10;BdkpKReNNbuv4/LmD99Tz3yWSs2exu0rCE+j/w//tfdaQZKmL/D7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E3xQAAAN0AAAAPAAAAAAAAAAAAAAAAAJgCAABkcnMv&#10;ZG93bnJldi54bWxQSwUGAAAAAAQABAD1AAAAigMAAAAA&#10;">
                        <v:textbox inset="5.85pt,.7pt,5.85pt,.7pt">
                          <w:txbxContent>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570F38" w:rsidRPr="00E42088" w:rsidRDefault="00570F38" w:rsidP="00EC2D42">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23" o:spid="_x0000_s1051" type="#_x0000_t69" style="position:absolute;left:1995;top:6030;width:72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CDMYA&#10;AADdAAAADwAAAGRycy9kb3ducmV2LnhtbESPwWrDMBBE74X8g9hAbrWcUExxo4Q2UKL2YKiTS2+L&#10;tbFNrJWxFNv5+6pQ6HGYmTfMdj/bTow0+NaxgnWSgiCunGm5VnA+vT8+g/AB2WDnmBTcycN+t3jY&#10;Ym7cxF80lqEWEcI+RwVNCH0upa8asugT1xNH7+IGiyHKoZZmwCnCbSc3aZpJiy3HhQZ7OjRUXcub&#10;VVDoqda372N1lG+60JfPq54+UqVWy/n1BUSgOfyH/9raKNhk2RP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CDMYAAADdAAAADwAAAAAAAAAAAAAAAACYAgAAZHJz&#10;L2Rvd25yZXYueG1sUEsFBgAAAAAEAAQA9QAAAIsDAAAAAA==&#10;" adj="4649,3600">
                        <v:textbox inset="5.85pt,.7pt,5.85pt,.7pt"/>
                      </v:shape>
                    </v:group>
                    <v:rect id="Rectangle 1524" o:spid="_x0000_s1052" style="position:absolute;left:1980;top:6845;width:70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coA&#10;AADdAAAADwAAAGRycy9kb3ducmV2LnhtbESP3UoDMRSE7wXfIRyhN9ImVl3q2rRYqVKFtrT+gHeH&#10;zXF36eZkSWK79umNIHg5zMw3zHja2UbsyYfasYaLgQJBXDhTc6nh9eWhPwIRIrLBxjFp+KYA08np&#10;yRhz4w68of02liJBOOSooYqxzaUMRUUWw8C1xMn7dN5iTNKX0ng8JLht5FCpTFqsOS1U2NJ9RcVu&#10;+2U1rJbnb+uPq/dn6y9vHp/kbK6OO6V176y7uwURqYv/4b/2wmgYZtk1/L5JT0B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q3KAAAA3QAAAA8AAAAAAAAAAAAAAAAAmAIA&#10;AGRycy9kb3ducmV2LnhtbFBLBQYAAAAABAAEAPUAAACPAwAAAAA=&#10;" stroked="f">
                      <v:textbox inset="5.85pt,.7pt,5.85pt,.7pt">
                        <w:txbxContent>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連携</w:t>
                            </w:r>
                          </w:p>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協働</w:t>
                            </w:r>
                          </w:p>
                          <w:p w:rsidR="00570F38" w:rsidRPr="00E97C2A" w:rsidRDefault="00570F38" w:rsidP="00A87C31">
                            <w:pPr>
                              <w:rPr>
                                <w:rFonts w:ascii="ＭＳ ゴシック" w:eastAsia="ＭＳ ゴシック" w:hAnsi="ＭＳ ゴシック"/>
                              </w:rPr>
                            </w:pPr>
                            <w:r w:rsidRPr="00E97C2A">
                              <w:rPr>
                                <w:rFonts w:ascii="ＭＳ ゴシック" w:eastAsia="ＭＳ ゴシック" w:hAnsi="ＭＳ ゴシック" w:hint="eastAsia"/>
                              </w:rPr>
                              <w:t>参画</w:t>
                            </w:r>
                          </w:p>
                        </w:txbxContent>
                      </v:textbox>
                    </v:rect>
                  </v:group>
                  <v:group id="Group 1525" o:spid="_x0000_s1053"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group id="Group 1526" o:spid="_x0000_s1054" style="position:absolute;left:1455;top:3030;width:4950;height:2890" coordorigin="1455,3030" coordsize="4950,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27" o:spid="_x0000_s1055" type="#_x0000_t67" style="position:absolute;left:5385;top:3030;width:795;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tRsQA&#10;AADdAAAADwAAAGRycy9kb3ducmV2LnhtbERPPWvDMBDdC/0P4gJdSiIngyluFBNsCunStG4yZDus&#10;i21snYykxO6/r4ZCx8f73uazGcSdnO8sK1ivEhDEtdUdNwpO32/LFxA+IGscLJOCH/KQ7x4ftphp&#10;O/EX3avQiBjCPkMFbQhjJqWvWzLoV3YkjtzVOoMhQtdI7XCK4WaQmyRJpcGOY0OLIxUt1X11MwqO&#10;ui/Xz8fpVH6G8/XdXYrzh+6UelrM+1cQgebwL/5zH7SCTZrGufF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rUbEAAAA3QAAAA8AAAAAAAAAAAAAAAAAmAIAAGRycy9k&#10;b3ducmV2LnhtbFBLBQYAAAAABAAEAPUAAACJAwAAAAA=&#10;" adj="18354,5407">
                        <v:textbox inset="5.85pt,.7pt,5.85pt,.7pt"/>
                      </v:shape>
                      <v:rect id="Rectangle 1528" o:spid="_x0000_s1056" style="position:absolute;left:5166;top:3924;width:123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m3cMA&#10;AADdAAAADwAAAGRycy9kb3ducmV2LnhtbESPQYvCMBSE7wv+h/CEva2pZS1ajaKCsJdVdMXzs3m2&#10;xealNLHWf28EYY/DzHzDzBadqURLjSstKxgOIhDEmdUl5wqOf5uvMQjnkTVWlknBgxws5r2PGaba&#10;3nlP7cHnIkDYpaig8L5OpXRZQQbdwNbEwbvYxqAPssmlbvAe4KaScRQl0mDJYaHAmtYFZdfDzSgY&#10;7+L8u7JmddqOrv73/GiZ91Kpz363nILw1Pn/8Lv9oxXESTK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m3cMAAADdAAAADwAAAAAAAAAAAAAAAACYAgAAZHJzL2Rv&#10;d25yZXYueG1sUEsFBgAAAAAEAAQA9QAAAIgDAAAAAA==&#10;">
                        <v:textbox inset="5.85pt,.7pt,5.85pt,.7pt">
                          <w:txbxContent>
                            <w:p w:rsidR="00570F38" w:rsidRPr="007B6108" w:rsidRDefault="00570F38" w:rsidP="00EC2D42">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v:textbox>
                      </v:rect>
                      <v:group id="Group 1529" o:spid="_x0000_s1057" style="position:absolute;left:1455;top:3927;width:3099;height:1993" coordorigin="1455,3927" coordsize="3099,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AutoShape 1530" o:spid="_x0000_s1058" type="#_x0000_t67" style="position:absolute;left:2987;top:3927;width:540;height:1993;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URMcA&#10;AADdAAAADwAAAGRycy9kb3ducmV2LnhtbESPQWvCQBSE74X+h+UVeqsbLdgQXaUtKj0U1LSIx0f2&#10;uQlm36bZVaO/3hUKHoeZ+YYZTztbiyO1vnKsoN9LQBAXTldsFPz+zF9SED4ga6wdk4IzeZhOHh/G&#10;mGl34jUd82BEhLDPUEEZQpNJ6YuSLPqea4ijt3OtxRBla6Ru8RThtpaDJBlKixXHhRIb+iyp2OcH&#10;q2C1Xbxevv92wbg03XzkZjk7G6nU81P3PgIRqAv38H/7SysYDN/6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1ETHAAAA3QAAAA8AAAAAAAAAAAAAAAAAmAIAAGRy&#10;cy9kb3ducmV2LnhtbFBLBQYAAAAABAAEAPUAAACMAwAAAAA=&#10;" adj=",3614">
                          <v:textbox inset="5.85pt,.7pt,5.85pt,.7pt"/>
                        </v:shape>
                        <v:rect id="Rectangle 1531" o:spid="_x0000_s1059" style="position:absolute;left:1455;top:4440;width:309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iccQA&#10;AADdAAAADwAAAGRycy9kb3ducmV2LnhtbESPS4vCQBCE74L/YWhhbzoxrA+io7gLwl5W8YHnNtMm&#10;wUxPyIwx/ntHEDwWVfUVNV+2phQN1a6wrGA4iEAQp1YXnCk4Htb9KQjnkTWWlknBgxwsF93OHBNt&#10;77yjZu8zESDsElSQe18lUro0J4NuYCvi4F1sbdAHWWdS13gPcFPKOIrG0mDBYSHHin5zSq/7m1Ew&#10;3cbZd2nNz2kzuvr/86Nh3kmlvnrtagbCU+s/4Xf7TyuIx5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4nHEAAAA3QAAAA8AAAAAAAAAAAAAAAAAmAIAAGRycy9k&#10;b3ducmV2LnhtbFBLBQYAAAAABAAEAPUAAACJAwAAAAA=&#10;">
                          <v:textbox inset="5.85pt,.7pt,5.85pt,.7pt">
                            <w:txbxContent>
                              <w:p w:rsidR="00570F38" w:rsidRPr="00E97C2A" w:rsidRDefault="00570F38" w:rsidP="00A87C31">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570F38" w:rsidRPr="00E97C2A" w:rsidRDefault="00570F38" w:rsidP="00A87C31">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v:textbox>
                        </v:rect>
                      </v:group>
                    </v:group>
                    <v:group id="Group 1532" o:spid="_x0000_s1060"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roundrect id="AutoShape 1533" o:spid="_x0000_s1061" style="position:absolute;left:4143;top:2100;width:3282;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HsUA&#10;AADdAAAADwAAAGRycy9kb3ducmV2LnhtbESPQWsCMRSE74X+h/AKvdVsRbSsRtGCsPQg7FrQ43Pz&#10;3F3cvIQk6vbfN4WCx2FmvmEWq8H04kY+dJYVvI8yEMS11R03Cr7327cPECEia+wtk4IfCrBaPj8t&#10;MNf2ziXdqtiIBOGQo4I2RpdLGeqWDIaRdcTJO1tvMCbpG6k93hPc9HKcZVNpsOO00KKjz5bqS3U1&#10;CvThUlzd0Zd9uTkVlXW7L7vZKfX6MqznICIN8RH+bxdawXg6m8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IoexQAAAN0AAAAPAAAAAAAAAAAAAAAAAJgCAABkcnMv&#10;ZG93bnJldi54bWxQSwUGAAAAAAQABAD1AAAAigMAAAAA&#10;" strokeweight="6pt">
                        <v:stroke linestyle="thickBetweenThin"/>
                        <v:textbox inset="5.85pt,.7pt,5.85pt,.7pt">
                          <w:txbxContent>
                            <w:p w:rsidR="00570F38" w:rsidRPr="00680BDB" w:rsidRDefault="00570F38" w:rsidP="00A87C31">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570F38" w:rsidRPr="008118CC" w:rsidRDefault="00570F38" w:rsidP="00E10C87">
                              <w:pPr>
                                <w:ind w:firstLineChars="148" w:firstLine="286"/>
                                <w:rPr>
                                  <w:rFonts w:ascii="ＭＳ ゴシック" w:eastAsia="ＭＳ ゴシック" w:hAnsi="ＭＳ ゴシック"/>
                                </w:rPr>
                              </w:pPr>
                              <w:r w:rsidRPr="008118CC">
                                <w:rPr>
                                  <w:rFonts w:ascii="ＭＳ ゴシック" w:eastAsia="ＭＳ ゴシック" w:hAnsi="ＭＳ ゴシック" w:hint="eastAsia"/>
                                </w:rPr>
                                <w:t>新・元気とやま創造計画</w:t>
                              </w:r>
                            </w:p>
                          </w:txbxContent>
                        </v:textbox>
                      </v:roundrect>
                      <v:group id="Group 1534" o:spid="_x0000_s1062" style="position:absolute;left:981;top:3225;width:9540;height:2723" coordorigin="981,3225" coordsize="9540,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AutoShape 1535" o:spid="_x0000_s1063" type="#_x0000_t67" style="position:absolute;left:8028;top:3918;width:540;height:2030;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wV8YA&#10;AADdAAAADwAAAGRycy9kb3ducmV2LnhtbESPQWsCMRSE74X+h/AKvdVsLV1laxQpFGwvohZ7fWxe&#10;N1s3L0sSNfbXG0HwOMzMN8xklmwnDuRD61jB86AAQVw73XKj4Hvz8TQGESKyxs4xKThRgNn0/m6C&#10;lXZHXtFhHRuRIRwqVGBi7CspQ23IYhi4njh7v85bjFn6RmqPxwy3nRwWRSkttpwXDPb0bqjerfdW&#10;wc/rrkj/f377OV6a9OVP8mW+XSr1+JDmbyAipXgLX9sLrWBYjkq4vMlP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wV8YAAADdAAAADwAAAAAAAAAAAAAAAACYAgAAZHJz&#10;L2Rvd25yZXYueG1sUEsFBgAAAAAEAAQA9QAAAIsDAAAAAA==&#10;" adj=",3614">
                          <v:textbox inset="5.85pt,.7pt,5.85pt,.7pt"/>
                        </v:shape>
                        <v:rect id="Rectangle 1536" o:spid="_x0000_s1064" style="position:absolute;left:6921;top:4400;width:360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B6cUA&#10;AADdAAAADwAAAGRycy9kb3ducmV2LnhtbESPQWvCQBSE70L/w/IKvZlNQ2skuoYqFHppi1E8P7PP&#10;JJh9G7LbJP77bqHgcZiZb5h1PplWDNS7xrKC5ygGQVxa3XCl4Hh4ny9BOI+ssbVMCm7kIN88zNaY&#10;aTvynobCVyJA2GWooPa+y6R0ZU0GXWQ74uBdbG/QB9lXUvc4BrhpZRLHC2mw4bBQY0e7mspr8WMU&#10;LL+T6qW1Znv6er36z/NtYN5LpZ4ep7cVCE+Tv4f/2x9aQbJIU/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UHpxQAAAN0AAAAPAAAAAAAAAAAAAAAAAJgCAABkcnMv&#10;ZG93bnJldi54bWxQSwUGAAAAAAQABAD1AAAAigMAAAAA&#10;">
                          <v:textbox inset="5.85pt,.7pt,5.85pt,.7pt">
                            <w:txbxContent>
                              <w:p w:rsidR="00570F38" w:rsidRPr="00E97C2A" w:rsidRDefault="00570F38" w:rsidP="00A87C31">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v:textbox>
                        </v:rect>
                        <v:group id="Group 1537" o:spid="_x0000_s1065" style="position:absolute;left:981;top:3225;width:9534;height:970" coordorigin="981,3585" coordsize="953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roundrect id="AutoShape 1538" o:spid="_x0000_s1066" style="position:absolute;left:7485;top:3585;width:3030;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lgMYA&#10;AADdAAAADwAAAGRycy9kb3ducmV2LnhtbESPQWsCMRSE74X+h/AKvdVsPWi7GkULhcWDsGtBj8/N&#10;c3dx8xKSqOu/N4VCj8PMfMPMl4PpxZV86CwreB9lIIhrqztuFPzsvt8+QISIrLG3TAruFGC5eH6a&#10;Y67tjUu6VrERCcIhRwVtjC6XMtQtGQwj64iTd7LeYEzSN1J7vCW46eU4yybSYMdpoUVHXy3V5+pi&#10;FOj9ubi4gy/7cn0sKuu2G7veKvX6MqxmICIN8T/81y60gvFk+gm/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lgMYAAADdAAAADwAAAAAAAAAAAAAAAACYAgAAZHJz&#10;L2Rvd25yZXYueG1sUEsFBgAAAAAEAAQA9QAAAIsDAAAAAA==&#10;" strokeweight="6pt">
                            <v:stroke linestyle="thickBetweenThin"/>
                            <v:textbox inset="5.85pt,.7pt,5.85pt,.7pt">
                              <w:txbxContent>
                                <w:p w:rsidR="00570F38" w:rsidRPr="007B6108" w:rsidRDefault="00570F38" w:rsidP="00A87C31">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570F38" w:rsidRPr="007B6108" w:rsidRDefault="00570F38" w:rsidP="00A87C31">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v:textbox>
                          </v:roundrect>
                          <v:roundrect id="AutoShape 1539" o:spid="_x0000_s1067" style="position:absolute;left:981;top:3605;width:3129;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8OsEA&#10;AADdAAAADwAAAGRycy9kb3ducmV2LnhtbERPTYvCMBC9L/gfwgh7W1M9iFSjrAtC2YPQKuhxtplt&#10;i80kJFHrvzcHwePjfa82g+nFjXzoLCuYTjIQxLXVHTcKjofd1wJEiMgae8uk4EEBNuvRxwpzbe9c&#10;0q2KjUghHHJU0MbocilD3ZLBMLGOOHH/1huMCfpGao/3FG56OcuyuTTYcWpo0dFPS/WluhoF+nQp&#10;ru7sy77c/hWVdftfu90r9TkevpcgIg3xLX65C61gNl+k/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DrBAAAA3QAAAA8AAAAAAAAAAAAAAAAAmAIAAGRycy9kb3du&#10;cmV2LnhtbFBLBQYAAAAABAAEAPUAAACGAwAAAAA=&#10;" strokeweight="6pt">
                            <v:stroke linestyle="thickBetweenThin"/>
                            <v:textbox inset="5.85pt,.7pt,5.85pt,.7pt">
                              <w:txbxContent>
                                <w:p w:rsidR="00570F38" w:rsidRPr="00680BDB" w:rsidRDefault="00570F38" w:rsidP="00A87C31">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570F38" w:rsidRPr="00680BDB" w:rsidRDefault="00570F38" w:rsidP="00A87C31">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v:textbox>
                          </v:roundrect>
                        </v:group>
                      </v:group>
                    </v:group>
                  </v:group>
                </v:group>
              </v:group>
            </w:pict>
          </mc:Fallback>
        </mc:AlternateContent>
      </w:r>
      <w:r>
        <w:rPr>
          <w:rFonts w:ascii="ＭＳ 明朝" w:hAnsi="ＭＳ 明朝"/>
          <w:noProof/>
          <w:sz w:val="24"/>
        </w:rPr>
        <mc:AlternateContent>
          <mc:Choice Requires="wps">
            <w:drawing>
              <wp:anchor distT="0" distB="0" distL="114300" distR="114300" simplePos="0" relativeHeight="251641344" behindDoc="0" locked="0" layoutInCell="1" allowOverlap="1">
                <wp:simplePos x="0" y="0"/>
                <wp:positionH relativeFrom="column">
                  <wp:posOffset>836856</wp:posOffset>
                </wp:positionH>
                <wp:positionV relativeFrom="paragraph">
                  <wp:posOffset>222159</wp:posOffset>
                </wp:positionV>
                <wp:extent cx="4534535" cy="369570"/>
                <wp:effectExtent l="0" t="0" r="18415" b="11430"/>
                <wp:wrapNone/>
                <wp:docPr id="2687"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4535" cy="3695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Pr="003A3433" w:rsidRDefault="00570F38" w:rsidP="003A3433">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wps:txbx>
                      <wps:bodyPr rot="0" vert="horz" wrap="square" lIns="74295" tIns="8890" rIns="74295" bIns="8890" anchor="t" anchorCtr="0" upright="1">
                        <a:noAutofit/>
                      </wps:bodyPr>
                    </wps:wsp>
                  </a:graphicData>
                </a:graphic>
              </wp:anchor>
            </w:drawing>
          </mc:Choice>
          <mc:Fallback>
            <w:pict>
              <v:roundrect id="AutoShape 1552" o:spid="_x0000_s1068" style="position:absolute;margin-left:65.9pt;margin-top:17.5pt;width:357.05pt;height:29.1pt;z-index:251641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Jn2gIAANAFAAAOAAAAZHJzL2Uyb0RvYy54bWysVG1v0zAQ/o7Ef7D8vctLm6aNlk5d1yIk&#10;XiYG4rMbO03AsYPtNh2I/875kpVu4wNCpFXki8/n55577i6vjo0kB2FsrVVOo4uQEqEKzWu1y+mn&#10;j5vRjBLrmOJMaiVyei8svVq8fHHZtZmIdaUlF4ZAEGWzrs1p5VybBYEtKtEwe6FboWCz1KZhDkyz&#10;C7hhHURvZBCH4TTotOGt0YWwFr7e9Jt0gfHLUhTufVla4YjMKWBz+Db43vp3sLhk2c6wtqqLAQb7&#10;BxQNqxVcegp1wxwje1M/C9XUhdFWl+6i0E2gy7IuBOYA2UThk2zuKtYKzAXIse2JJvv/whbvDreG&#10;1Dyn8XSWUqJYA1Va7p3Gy0mUJLEnqWttBr537a3xadr2jS6+WqL0qmJqJ5bG6K4SjAO0yPsHjw54&#10;w8JRsu3eag4XMLgA+TqWpvEBgQlyxLLcn8oijo4U8HGSjOGfUFLA3ng6T1KsW8Cyh9Otse6V0A3x&#10;i5wavVf8A9Qer2CHN9ZhbfiQHuNfKCkbCZU+MEmi6XSaImiWDc4Q+yEmpqtlzTe1lGiY3XYlDYGj&#10;Od3gMxy2525SkS6n8yQG4EzuoDsKZxDQIzd7Hi3E50/RMCUUq2d5rTiuHatlvwbAUnl0AkUPGaMD&#10;UDgk78lEQf5YbpIwnYxnozRNxqPJeB2Ormeb1Wi5AiLS9fXqeh399ECjSVbVnAu1xpj2oT+iyd/p&#10;b+jUXtmnDjkB9Gj13glzV/GO8NpXbpzM44iCAS0apz0bZ+wRo93n2lWoTa+TZ/WYhf43MHiKDno8&#10;Y8ZbT3PrPY6gE+85sIYi9rrt9e+O2yO2SjT3F3hRbzW/B1kDLNQuDEJYVNp8p6SDoZJT+23PjKBE&#10;vlbQGukknoMcHBqz2Rwmkjnf2J5tMFVAoJw6kA8uV66fW/vW1LsK7okwfaV9t5a1LzgC7jENBowN&#10;TGkYcX4undvo9XsQL34BAAD//wMAUEsDBBQABgAIAAAAIQDMVUZT3wAAAAkBAAAPAAAAZHJzL2Rv&#10;d25yZXYueG1sTI9BT8JAFITvJv6HzSPxYmRbKgRqt0QNnBQSivG8dB9tY/dt012g+Ot9nvQ4mcnM&#10;N9lysK04Y+8bRwricQQCqXSmoUrBx379MAfhgyajW0eo4IoelvntTaZT4y60w3MRKsEl5FOtoA6h&#10;S6X0ZY1W+7HrkNg7ut7qwLKvpOn1hcttKydRNJNWN8QLte7wtcbyqzhZBau1IYrL7voti8077lf3&#10;b58vW6XuRsPzE4iAQ/gLwy8+o0POTAd3IuNFyzqJGT0oSKb8iQPzx+kCxEHBIpmAzDP5/0H+AwAA&#10;//8DAFBLAQItABQABgAIAAAAIQC2gziS/gAAAOEBAAATAAAAAAAAAAAAAAAAAAAAAABbQ29udGVu&#10;dF9UeXBlc10ueG1sUEsBAi0AFAAGAAgAAAAhADj9If/WAAAAlAEAAAsAAAAAAAAAAAAAAAAALwEA&#10;AF9yZWxzLy5yZWxzUEsBAi0AFAAGAAgAAAAhAFVSMmfaAgAA0AUAAA4AAAAAAAAAAAAAAAAALgIA&#10;AGRycy9lMm9Eb2MueG1sUEsBAi0AFAAGAAgAAAAhAMxVRlPfAAAACQEAAA8AAAAAAAAAAAAAAAAA&#10;NAUAAGRycy9kb3ducmV2LnhtbFBLBQYAAAAABAAEAPMAAABABgAAAAA=&#10;">
                <v:textbox inset="5.85pt,.7pt,5.85pt,.7pt">
                  <w:txbxContent>
                    <w:p w:rsidR="00570F38" w:rsidRPr="003A3433" w:rsidRDefault="00570F38" w:rsidP="003A3433">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v:textbox>
              </v:roundrect>
            </w:pict>
          </mc:Fallback>
        </mc:AlternateContent>
      </w:r>
      <w:r w:rsidR="00BB499D" w:rsidRPr="00C92F00">
        <w:rPr>
          <w:rFonts w:ascii="ＭＳ 明朝" w:hAnsi="ＭＳ 明朝"/>
          <w:sz w:val="24"/>
        </w:rPr>
        <w:br w:type="page"/>
      </w:r>
    </w:p>
    <w:p w:rsidR="00BB499D" w:rsidRPr="00C92F00" w:rsidRDefault="00BB499D" w:rsidP="00BB499D">
      <w:pPr>
        <w:spacing w:line="360" w:lineRule="exact"/>
        <w:ind w:left="223" w:hangingChars="100" w:hanging="223"/>
        <w:jc w:val="left"/>
        <w:rPr>
          <w:rFonts w:ascii="ＭＳ ゴシック" w:eastAsia="ＭＳ ゴシック" w:hAnsi="ＭＳ ゴシック"/>
          <w:sz w:val="32"/>
          <w:szCs w:val="26"/>
        </w:rPr>
      </w:pPr>
      <w:r w:rsidRPr="00C92F00">
        <w:rPr>
          <w:rFonts w:ascii="ＭＳ ゴシック" w:eastAsia="ＭＳ ゴシック" w:hAnsi="ＭＳ ゴシック" w:hint="eastAsia"/>
          <w:sz w:val="24"/>
          <w:szCs w:val="26"/>
        </w:rPr>
        <w:lastRenderedPageBreak/>
        <w:t>第２章　計画策定の背景</w:t>
      </w:r>
    </w:p>
    <w:p w:rsidR="00BB499D" w:rsidRPr="00C92F00" w:rsidRDefault="00BB499D" w:rsidP="00BB499D">
      <w:pPr>
        <w:spacing w:line="360" w:lineRule="exact"/>
        <w:ind w:left="223" w:hangingChars="100" w:hanging="223"/>
        <w:rPr>
          <w:rFonts w:ascii="ＭＳ ゴシック" w:eastAsia="ＭＳ ゴシック" w:hAnsi="ＭＳ ゴシック"/>
          <w:sz w:val="24"/>
          <w:szCs w:val="26"/>
        </w:rPr>
      </w:pPr>
    </w:p>
    <w:p w:rsidR="00BB499D" w:rsidRPr="00C92F00" w:rsidRDefault="00BB499D" w:rsidP="00BB499D">
      <w:pPr>
        <w:spacing w:line="360" w:lineRule="exact"/>
        <w:ind w:left="223" w:hangingChars="100" w:hanging="223"/>
        <w:rPr>
          <w:rFonts w:ascii="ＭＳ ゴシック" w:eastAsia="ＭＳ ゴシック" w:hAnsi="ＭＳ ゴシック"/>
          <w:sz w:val="24"/>
          <w:szCs w:val="26"/>
        </w:rPr>
      </w:pPr>
      <w:r w:rsidRPr="00C92F00">
        <w:rPr>
          <w:rFonts w:ascii="ＭＳ ゴシック" w:eastAsia="ＭＳ ゴシック" w:hAnsi="ＭＳ ゴシック" w:hint="eastAsia"/>
          <w:sz w:val="24"/>
          <w:szCs w:val="26"/>
        </w:rPr>
        <w:t>１　地域福祉の現状</w:t>
      </w:r>
    </w:p>
    <w:p w:rsidR="00BB499D" w:rsidRPr="00C92F00" w:rsidRDefault="00BB499D" w:rsidP="00BB499D">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(1)　人口減少と少子高齢化の進展</w:t>
      </w:r>
    </w:p>
    <w:p w:rsidR="00BB499D" w:rsidRPr="00C92F00" w:rsidRDefault="00BB499D" w:rsidP="00BB499D">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 xml:space="preserve">　①人口の減少</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我が国の人口は、2008(平成20)年の1億2,808万人をピークに減少局面に転じ、人口減少社会を迎えています。本県でも、1998(平成18)年の112万6,336人をピークに減少傾向にあり、国より約10年早く人口減少が始まっています。</w:t>
      </w:r>
    </w:p>
    <w:p w:rsidR="00BB499D" w:rsidRPr="00C92F00" w:rsidRDefault="00BB499D" w:rsidP="00BB499D">
      <w:pPr>
        <w:spacing w:line="360" w:lineRule="exact"/>
        <w:ind w:left="1"/>
        <w:rPr>
          <w:rFonts w:asciiTheme="minorEastAsia" w:eastAsiaTheme="minorEastAsia" w:hAnsiTheme="minorEastAsia"/>
          <w:sz w:val="24"/>
        </w:rPr>
      </w:pPr>
    </w:p>
    <w:p w:rsidR="00BB499D" w:rsidRPr="00E17407" w:rsidRDefault="00BB499D" w:rsidP="00BB499D">
      <w:pPr>
        <w:spacing w:line="360" w:lineRule="exact"/>
        <w:ind w:left="1"/>
        <w:rPr>
          <w:rFonts w:asciiTheme="majorEastAsia" w:eastAsiaTheme="majorEastAsia" w:hAnsiTheme="majorEastAsia"/>
          <w:szCs w:val="21"/>
        </w:rPr>
      </w:pPr>
      <w:r w:rsidRPr="00C92F00">
        <w:rPr>
          <w:rFonts w:hint="eastAsia"/>
          <w:noProof/>
        </w:rPr>
        <w:drawing>
          <wp:anchor distT="0" distB="0" distL="114300" distR="114300" simplePos="0" relativeHeight="251732480" behindDoc="0" locked="0" layoutInCell="1" allowOverlap="1" wp14:anchorId="7DED1CC8" wp14:editId="0C762B9B">
            <wp:simplePos x="0" y="0"/>
            <wp:positionH relativeFrom="column">
              <wp:posOffset>255270</wp:posOffset>
            </wp:positionH>
            <wp:positionV relativeFrom="paragraph">
              <wp:posOffset>382905</wp:posOffset>
            </wp:positionV>
            <wp:extent cx="4383405" cy="2438400"/>
            <wp:effectExtent l="0" t="0" r="0"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405" cy="2438400"/>
                    </a:xfrm>
                    <a:prstGeom prst="rect">
                      <a:avLst/>
                    </a:prstGeom>
                    <a:noFill/>
                  </pic:spPr>
                </pic:pic>
              </a:graphicData>
            </a:graphic>
            <wp14:sizeRelH relativeFrom="page">
              <wp14:pctWidth>0</wp14:pctWidth>
            </wp14:sizeRelH>
            <wp14:sizeRelV relativeFrom="page">
              <wp14:pctHeight>0</wp14:pctHeight>
            </wp14:sizeRelV>
          </wp:anchor>
        </w:drawing>
      </w:r>
      <w:r w:rsidR="00E17407" w:rsidRPr="00C92F00">
        <w:rPr>
          <w:rFonts w:ascii="ＭＳ ゴシック" w:eastAsia="ＭＳ ゴシック" w:hAnsi="ＭＳ ゴシック" w:hint="eastAsia"/>
          <w:sz w:val="18"/>
          <w:szCs w:val="18"/>
        </w:rPr>
        <w:t xml:space="preserve">表・グラフ　</w:t>
      </w:r>
      <w:r w:rsidRPr="00E17407">
        <w:rPr>
          <w:rFonts w:asciiTheme="majorEastAsia" w:eastAsiaTheme="majorEastAsia" w:hAnsiTheme="majorEastAsia" w:hint="eastAsia"/>
          <w:sz w:val="18"/>
          <w:szCs w:val="21"/>
        </w:rPr>
        <w:t>全国及び富山県の人口の推移</w:t>
      </w:r>
      <w:r w:rsidR="00E17407" w:rsidRPr="00C92F00">
        <w:rPr>
          <w:rFonts w:ascii="ＭＳ ゴシック" w:eastAsia="ＭＳ ゴシック" w:hAnsi="ＭＳ ゴシック" w:hint="eastAsia"/>
          <w:sz w:val="18"/>
          <w:szCs w:val="18"/>
        </w:rPr>
        <w:t>（富山県・全国）</w:t>
      </w:r>
    </w:p>
    <w:p w:rsidR="00BB499D" w:rsidRPr="00C92F00" w:rsidRDefault="00BB499D" w:rsidP="00BB499D">
      <w:pPr>
        <w:ind w:left="163" w:right="1244" w:hangingChars="100" w:hanging="163"/>
        <w:jc w:val="right"/>
        <w:rPr>
          <w:sz w:val="18"/>
          <w:szCs w:val="18"/>
        </w:rPr>
      </w:pPr>
      <w:r w:rsidRPr="00C92F00">
        <w:rPr>
          <w:rFonts w:hint="eastAsia"/>
          <w:sz w:val="18"/>
          <w:szCs w:val="18"/>
        </w:rPr>
        <w:t>資料：総務省統計局「人口推計」、富山県「人口移動調査」</w:t>
      </w: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t xml:space="preserve">　②少子化の進行</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本県における出生数は、第2次ベビーブーム期である1972年（昭和47年）の約1万9千人をピークに減少傾向にあり、2016年（平成28年）の出生数は、7,302人で、1990年（平成2年）の10,050人と比較すると約７割となっています。</w:t>
      </w:r>
    </w:p>
    <w:p w:rsidR="00BB499D" w:rsidRPr="00C92F00" w:rsidRDefault="00BB499D" w:rsidP="00BB499D">
      <w:pPr>
        <w:spacing w:line="360" w:lineRule="exact"/>
        <w:rPr>
          <w:rFonts w:ascii="ＭＳ 明朝" w:hAnsi="ＭＳ 明朝"/>
          <w:sz w:val="24"/>
        </w:rPr>
      </w:pPr>
    </w:p>
    <w:p w:rsidR="00BB499D" w:rsidRPr="00C92F00" w:rsidRDefault="00BB499D" w:rsidP="00BB499D">
      <w:pPr>
        <w:ind w:left="163" w:hangingChars="100" w:hanging="163"/>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出生数の推移（富山県・全国）</w:t>
      </w:r>
    </w:p>
    <w:p w:rsidR="00BB499D" w:rsidRPr="00C92F00" w:rsidRDefault="00BB499D" w:rsidP="00BB499D">
      <w:pPr>
        <w:ind w:left="193" w:right="918" w:hangingChars="100" w:hanging="193"/>
      </w:pPr>
      <w:r w:rsidRPr="00C92F00">
        <w:rPr>
          <w:rFonts w:hint="eastAsia"/>
          <w:noProof/>
        </w:rPr>
        <mc:AlternateContent>
          <mc:Choice Requires="wps">
            <w:drawing>
              <wp:anchor distT="0" distB="0" distL="114300" distR="114300" simplePos="0" relativeHeight="251704832" behindDoc="0" locked="0" layoutInCell="1" allowOverlap="1" wp14:anchorId="2C739208" wp14:editId="68B603A3">
                <wp:simplePos x="0" y="0"/>
                <wp:positionH relativeFrom="column">
                  <wp:posOffset>1633220</wp:posOffset>
                </wp:positionH>
                <wp:positionV relativeFrom="paragraph">
                  <wp:posOffset>1670685</wp:posOffset>
                </wp:positionV>
                <wp:extent cx="914400" cy="207010"/>
                <wp:effectExtent l="0" t="0" r="1466850" b="21590"/>
                <wp:wrapNone/>
                <wp:docPr id="2596" name="線吹き出し 1 (枠付き)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92023"/>
                            <a:gd name="adj2" fmla="val 105208"/>
                            <a:gd name="adj3" fmla="val 46626"/>
                            <a:gd name="adj4" fmla="val 257986"/>
                          </a:avLst>
                        </a:prstGeom>
                        <a:solidFill>
                          <a:srgbClr val="FFFFFF"/>
                        </a:solidFill>
                        <a:ln w="9525">
                          <a:solidFill>
                            <a:srgbClr val="000000"/>
                          </a:solidFill>
                          <a:miter lim="800000"/>
                          <a:headEnd/>
                          <a:tailEnd/>
                        </a:ln>
                      </wps:spPr>
                      <wps:txbx>
                        <w:txbxContent>
                          <w:p w:rsidR="00570F38" w:rsidRDefault="00570F38" w:rsidP="00BB499D">
                            <w:r>
                              <w:rPr>
                                <w:rFonts w:hint="eastAsia"/>
                                <w:sz w:val="16"/>
                                <w:szCs w:val="16"/>
                              </w:rPr>
                              <w:t xml:space="preserve">富山県　</w:t>
                            </w:r>
                            <w:r>
                              <w:rPr>
                                <w:sz w:val="16"/>
                                <w:szCs w:val="16"/>
                              </w:rPr>
                              <w:t xml:space="preserve"> 7,302</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96" o:spid="_x0000_s1069" type="#_x0000_t47" style="position:absolute;left:0;text-align:left;margin-left:128.6pt;margin-top:131.55pt;width:1in;height:1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KqhwIAAPQEAAAOAAAAZHJzL2Uyb0RvYy54bWysVM1u1DAQviPxDpZPcKD56e52N2q2Qi1F&#10;SAUqFR7AsZ2NwT/B9m62vfXECYkbiAPiLRDwOKXwGkycdEkpJ4QP1ozn83hmvhnv7q2VRCtunTA6&#10;x8lWjBHX1DChFzl+/uzw3hQj54lmRBrNc3zKHd6b376129QZT01lJOMWgRPtsqbOceV9nUWRoxVX&#10;xG2ZmmswlsYq4kG1i4hZ0oB3JaM0jidRYyyrraHcOTg96Ix4HvyXJaf+aVk67pHMMcTmw27DXrR7&#10;NN8l2cKSuhK0D4P8QxSKCA2PblwdEE/Q0oobrpSg1jhT+i1qVGTKUlAecoBskviPbE4qUvOQCxTH&#10;1Zsyuf/nlj5ZHVskWI7T8WyCkSYKWPr5+cPl2y8X528uX3+9OH+HEnTnx8dP37+9h6O7KCChcE3t&#10;Mrh/Uh/bNnVXHxn60oEhumZpFQcYVDSPDQPvZOlNKNa6tKq9CWVA68DJ6YYTvvaIwuEsGY1iYI6C&#10;KY13oEgtZxHJri7X1vmH3CjUCjkuoB+43SdSmqVPwjNkdeR8IIf1+RH2IsGoVBK4XhGJZmmcbve9&#10;MMCkQ0wSj9N4ehO0PQSNJpN0chMzGmLS8c5sGkCQRR8bSFd5hFIaKdihkDIodlHsS4sg0BwfhtWX&#10;wA1hUqMGyjVOxyHpazY3dBGH9TcXSngYRilUjqcbEMkqTtgDzcKoeCJkJ0PIUvdct/R2/eDXxbpr&#10;p8BTy31h2Cmwb003fPBZgFAZe4ZRA4OXY/dqSSzHSD7S0Nk7o3Q2hkkNynQ6A+7t0FAMDERTcJRj&#10;j1En7vtutpe1FYsK3uk6QJv70HOl8FfN2cXURw+jFTqq/wba2R3qAfX7s5r/AgAA//8DAFBLAwQU&#10;AAYACAAAACEAGOgtTN8AAAALAQAADwAAAGRycy9kb3ducmV2LnhtbEyPwU7DMBBE70j8g7VI3Kid&#10;QFOTxqlQJQ6BA2rhA9x4G0fEdhS7bfh7lhO97c6MZt9Wm9kN7IxT7INXkC0EMPRtML3vFHx9vj5I&#10;YDFpb/QQPCr4wQib+vam0qUJF7/D8z51jEp8LLUCm9JYch5bi07HRRjRk3cMk9OJ1qnjZtIXKncD&#10;z4UouNO9pwtWj7i12H7vT07BGLutbZr0hoPYvTeFlPKjl0rd380va2AJ5/Qfhj98QoeamA7h5E1k&#10;g4J8ucopSkPxmAGjxJPISDmQ8rxcAa8rfv1D/QsAAP//AwBQSwECLQAUAAYACAAAACEAtoM4kv4A&#10;AADhAQAAEwAAAAAAAAAAAAAAAAAAAAAAW0NvbnRlbnRfVHlwZXNdLnhtbFBLAQItABQABgAIAAAA&#10;IQA4/SH/1gAAAJQBAAALAAAAAAAAAAAAAAAAAC8BAABfcmVscy8ucmVsc1BLAQItABQABgAIAAAA&#10;IQAq5SKqhwIAAPQEAAAOAAAAAAAAAAAAAAAAAC4CAABkcnMvZTJvRG9jLnhtbFBLAQItABQABgAI&#10;AAAAIQAY6C1M3wAAAAsBAAAPAAAAAAAAAAAAAAAAAOEEAABkcnMvZG93bnJldi54bWxQSwUGAAAA&#10;AAQABADzAAAA7QUAAAAA&#10;" adj="55725,10071,22725,19877">
                <v:textbox inset="5.85pt,.7pt,5.85pt,.7pt">
                  <w:txbxContent>
                    <w:p w:rsidR="00570F38" w:rsidRDefault="00570F38" w:rsidP="00BB499D">
                      <w:r>
                        <w:rPr>
                          <w:rFonts w:hint="eastAsia"/>
                          <w:sz w:val="16"/>
                          <w:szCs w:val="16"/>
                        </w:rPr>
                        <w:t xml:space="preserve">富山県　</w:t>
                      </w:r>
                      <w:r>
                        <w:rPr>
                          <w:sz w:val="16"/>
                          <w:szCs w:val="16"/>
                        </w:rPr>
                        <w:t xml:space="preserve"> 7,302</w:t>
                      </w:r>
                      <w:r>
                        <w:rPr>
                          <w:rFonts w:hint="eastAsia"/>
                          <w:sz w:val="16"/>
                          <w:szCs w:val="16"/>
                        </w:rPr>
                        <w:t>人</w:t>
                      </w:r>
                    </w:p>
                  </w:txbxContent>
                </v:textbox>
                <o:callout v:ext="edit" minusx="t"/>
              </v:shape>
            </w:pict>
          </mc:Fallback>
        </mc:AlternateContent>
      </w:r>
      <w:r w:rsidRPr="00C92F00">
        <w:rPr>
          <w:rFonts w:hint="eastAsia"/>
          <w:noProof/>
        </w:rPr>
        <mc:AlternateContent>
          <mc:Choice Requires="wps">
            <w:drawing>
              <wp:anchor distT="0" distB="0" distL="114300" distR="114300" simplePos="0" relativeHeight="251703808" behindDoc="0" locked="0" layoutInCell="1" allowOverlap="1" wp14:anchorId="29B6700A" wp14:editId="56F4F1B8">
                <wp:simplePos x="0" y="0"/>
                <wp:positionH relativeFrom="column">
                  <wp:posOffset>2271395</wp:posOffset>
                </wp:positionH>
                <wp:positionV relativeFrom="paragraph">
                  <wp:posOffset>584835</wp:posOffset>
                </wp:positionV>
                <wp:extent cx="914400" cy="207010"/>
                <wp:effectExtent l="0" t="0" r="819150" b="231140"/>
                <wp:wrapNone/>
                <wp:docPr id="2595" name="線吹き出し 1 (枠付き)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55213"/>
                            <a:gd name="adj2" fmla="val 108333"/>
                            <a:gd name="adj3" fmla="val 192026"/>
                            <a:gd name="adj4" fmla="val 187986"/>
                          </a:avLst>
                        </a:prstGeom>
                        <a:solidFill>
                          <a:srgbClr val="FFFFFF"/>
                        </a:solidFill>
                        <a:ln w="9525">
                          <a:solidFill>
                            <a:srgbClr val="000000"/>
                          </a:solidFill>
                          <a:miter lim="800000"/>
                          <a:headEnd/>
                          <a:tailEnd/>
                        </a:ln>
                      </wps:spPr>
                      <wps:txbx>
                        <w:txbxContent>
                          <w:p w:rsidR="00570F38" w:rsidRDefault="00570F38" w:rsidP="00BB499D">
                            <w:r>
                              <w:rPr>
                                <w:rFonts w:hint="eastAsia"/>
                                <w:sz w:val="16"/>
                                <w:szCs w:val="16"/>
                              </w:rPr>
                              <w:t>全国</w:t>
                            </w:r>
                            <w:r>
                              <w:rPr>
                                <w:sz w:val="16"/>
                                <w:szCs w:val="16"/>
                              </w:rPr>
                              <w:t xml:space="preserve"> 976,978</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5" o:spid="_x0000_s1070" type="#_x0000_t47" style="position:absolute;left:0;text-align:left;margin-left:178.85pt;margin-top:46.05pt;width:1in;height:1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hgIAAPUEAAAOAAAAZHJzL2Uyb0RvYy54bWysVM1u1DAQviPxDpZPcKD52d02GzVboZYi&#10;pAKVCg/gJM7G4D9s72aXW0+ckLiBOCDeAgGPUwqvwcRJlyztCeGDZXs+f56Zb8b7ByvB0ZIay5TM&#10;cLQTYkRloUom5xl+/uz4XoKRdUSWhCtJM7ymFh/Mbt/ab3RKY1UrXlKDgETatNEZrp3TaRDYoqaC&#10;2B2lqQRjpYwgDrZmHpSGNMAueBCH4W7QKFNqowpqLZwedUY88/xVRQv3tKosdYhnGHxzfjZ+zts5&#10;mO2TdG6IrlnRu0H+wQtBmIRHN1RHxBG0MOwalWCFUVZVbqdQIlBVxQrqY4BoovCvaM5qoqmPBZJj&#10;9SZN9v/RFk+WpwaxMsPxZDrBSBIBKv368vHy3deL87eXb75dnL9HEbrz89PnH98/wNFd5JGQuEbb&#10;FO6f6VPThm71iSpeWjAEW5Z2YwGD8uaxKoGdLJzyyVpVRrQ3IQ1o5TVZbzShK4cKOJxG43EIyhVg&#10;isM9SFKrWUDSq8vaWPeQKoHaRYZzqAdqDgnnauEi/wxZnljnxSn7+Ej5IsKoEhy0XhKOJpM4GvW1&#10;MMDEQ0wUJqPRDaDRFmgah/HudabxFijZmyYeBGH0zsHqKhCfS8VZecw49xszzw+5QeBpho/96HNg&#10;hzAuUQP5msQTH/WWzQ4pQj9uohDMQTdyJjKcbEAkrSkpH8jS94ojjHdrcJnLXuxW364g3CpfdfUU&#10;tS+04ueqXIP8RnXdB78FLGplXmPUQOdl2L5aEEMx4o8klPbeOG4r0flNkkxBfDM05AMDkQUQZdhh&#10;1C0PXdfcC23YvIZ3uhKQ6j4UXcXcVXV2PvXeQ2/5kur/gbZ5h3uP+vNbzX4DAAD//wMAUEsDBBQA&#10;BgAIAAAAIQBijI9y4gAAAAoBAAAPAAAAZHJzL2Rvd25yZXYueG1sTI/BTsMwDIbvSLxDZCRuLGlh&#10;K5Sm01YNARLStoK0a9aYtqJJqiZby9tjTnC0/en392fLyXTsjINvnZUQzQQwtJXTra0lfLw/3dwD&#10;80FZrTpnUcI3eljmlxeZSrUb7R7PZagZhVifKglNCH3Kua8aNMrPXI+Wbp9uMCrQONRcD2qkcNPx&#10;WIgFN6q19KFRPRYNVl/lyUhYb9YvqtiWh+dXsVhNxWa3fTuMUl5fTatHYAGn8AfDrz6pQ05OR3ey&#10;2rNOwu08SQiV8BBHwAiYi4gWRyLjuwR4nvH/FfIfAAAA//8DAFBLAQItABQABgAIAAAAIQC2gziS&#10;/gAAAOEBAAATAAAAAAAAAAAAAAAAAAAAAABbQ29udGVudF9UeXBlc10ueG1sUEsBAi0AFAAGAAgA&#10;AAAhADj9If/WAAAAlAEAAAsAAAAAAAAAAAAAAAAALwEAAF9yZWxzLy5yZWxzUEsBAi0AFAAGAAgA&#10;AAAhAL7+zWmGAgAA9QQAAA4AAAAAAAAAAAAAAAAALgIAAGRycy9lMm9Eb2MueG1sUEsBAi0AFAAG&#10;AAgAAAAhAGKMj3LiAAAACgEAAA8AAAAAAAAAAAAAAAAA4AQAAGRycy9kb3ducmV2LnhtbFBLBQYA&#10;AAAABAAEAPMAAADvBQAAAAA=&#10;" adj="40605,41478,23400,11926">
                <v:textbox inset="5.85pt,.7pt,5.85pt,.7pt">
                  <w:txbxContent>
                    <w:p w:rsidR="00570F38" w:rsidRDefault="00570F38" w:rsidP="00BB499D">
                      <w:r>
                        <w:rPr>
                          <w:rFonts w:hint="eastAsia"/>
                          <w:sz w:val="16"/>
                          <w:szCs w:val="16"/>
                        </w:rPr>
                        <w:t>全国</w:t>
                      </w:r>
                      <w:r>
                        <w:rPr>
                          <w:sz w:val="16"/>
                          <w:szCs w:val="16"/>
                        </w:rPr>
                        <w:t xml:space="preserve"> 976,978</w:t>
                      </w:r>
                      <w:r>
                        <w:rPr>
                          <w:rFonts w:hint="eastAsia"/>
                          <w:sz w:val="16"/>
                          <w:szCs w:val="16"/>
                        </w:rPr>
                        <w:t>人</w:t>
                      </w:r>
                    </w:p>
                  </w:txbxContent>
                </v:textbox>
                <o:callout v:ext="edit" minusx="t" minusy="t"/>
              </v:shape>
            </w:pict>
          </mc:Fallback>
        </mc:AlternateContent>
      </w:r>
      <w:r w:rsidRPr="00C92F00">
        <w:rPr>
          <w:noProof/>
        </w:rPr>
        <w:drawing>
          <wp:inline distT="0" distB="0" distL="0" distR="0" wp14:anchorId="0DEA01A1" wp14:editId="654D3289">
            <wp:extent cx="4543425" cy="2171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2171700"/>
                    </a:xfrm>
                    <a:prstGeom prst="rect">
                      <a:avLst/>
                    </a:prstGeom>
                    <a:noFill/>
                    <a:ln>
                      <a:noFill/>
                    </a:ln>
                  </pic:spPr>
                </pic:pic>
              </a:graphicData>
            </a:graphic>
          </wp:inline>
        </w:drawing>
      </w:r>
    </w:p>
    <w:p w:rsidR="00BB499D" w:rsidRPr="00C92F00" w:rsidRDefault="00BB499D" w:rsidP="00BB499D">
      <w:pPr>
        <w:ind w:leftChars="100" w:left="193" w:right="1896" w:firstLineChars="2300" w:firstLine="3755"/>
        <w:rPr>
          <w:sz w:val="22"/>
          <w:szCs w:val="22"/>
        </w:rPr>
      </w:pPr>
      <w:r w:rsidRPr="00C92F00">
        <w:rPr>
          <w:rFonts w:hint="eastAsia"/>
          <w:sz w:val="18"/>
          <w:szCs w:val="18"/>
        </w:rPr>
        <w:t>資料：厚生労働省「人口動態調査」</w:t>
      </w:r>
    </w:p>
    <w:p w:rsidR="00BB499D" w:rsidRPr="00C92F00" w:rsidRDefault="00BB499D" w:rsidP="00BB499D">
      <w:pPr>
        <w:spacing w:line="360" w:lineRule="exact"/>
        <w:ind w:firstLineChars="100" w:firstLine="223"/>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③晩婚化・未婚率の上昇</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本</w:t>
      </w:r>
      <w:r w:rsidRPr="00C92F00">
        <w:rPr>
          <w:rFonts w:asciiTheme="minorEastAsia" w:eastAsiaTheme="minorEastAsia" w:hAnsiTheme="minorEastAsia" w:hint="eastAsia"/>
          <w:sz w:val="24"/>
        </w:rPr>
        <w:t>県の合計特殊出生率は、1972(昭和47)年には2.12でしたが、全国と同様に低下傾向が続き、2016(平成28)年には1.50となっています。これは、晩婚化や20代と30代前半の未婚率の上昇が影響していると考えられます。</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例えば、本県の25歳から29歳までの未婚率の推移を見ると、女性は1975(昭和50)年の12.2％から2010(平成22)年には57.4％に、男性は1975(昭和50)年の39.5％から2010(平成22)年には71.7％にと、それぞれ大きく上昇しています。</w:t>
      </w:r>
    </w:p>
    <w:p w:rsidR="00BB499D" w:rsidRPr="00C92F00" w:rsidRDefault="00BB499D" w:rsidP="00BB499D">
      <w:pPr>
        <w:spacing w:line="360" w:lineRule="exact"/>
        <w:ind w:leftChars="115" w:left="222"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また、若年世代では、子どものいない夫婦や子どもが一人だけの夫婦が増加する傾向が見られます。</w:t>
      </w:r>
    </w:p>
    <w:p w:rsidR="00BB499D" w:rsidRPr="00C92F00" w:rsidRDefault="00BB499D" w:rsidP="00BB499D">
      <w:pPr>
        <w:spacing w:line="360" w:lineRule="exact"/>
        <w:ind w:left="223" w:hangingChars="100" w:hanging="223"/>
        <w:rPr>
          <w:sz w:val="24"/>
        </w:rPr>
      </w:pPr>
    </w:p>
    <w:p w:rsidR="00BB499D" w:rsidRPr="00C92F00" w:rsidRDefault="00BB499D" w:rsidP="00BB499D">
      <w:pPr>
        <w:ind w:left="163" w:right="918" w:hangingChars="100" w:hanging="163"/>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年齢階層別女性未婚率の推移（富山県・全国）</w:t>
      </w:r>
    </w:p>
    <w:p w:rsidR="00BB499D" w:rsidRPr="00C92F00" w:rsidRDefault="00DF343E" w:rsidP="00BB499D">
      <w:pPr>
        <w:ind w:left="193" w:right="918" w:hangingChars="100" w:hanging="193"/>
      </w:pPr>
      <w:r>
        <w:rPr>
          <w:noProof/>
        </w:rPr>
        <w:drawing>
          <wp:inline distT="0" distB="0" distL="0" distR="0" wp14:anchorId="5D98A2AF" wp14:editId="43A60983">
            <wp:extent cx="6114197" cy="2825087"/>
            <wp:effectExtent l="0" t="0" r="127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03" cy="2828925"/>
                    </a:xfrm>
                    <a:prstGeom prst="rect">
                      <a:avLst/>
                    </a:prstGeom>
                    <a:noFill/>
                    <a:ln>
                      <a:noFill/>
                    </a:ln>
                  </pic:spPr>
                </pic:pic>
              </a:graphicData>
            </a:graphic>
          </wp:inline>
        </w:drawing>
      </w:r>
    </w:p>
    <w:p w:rsidR="00BB499D" w:rsidRPr="00C92F00" w:rsidRDefault="00BB499D" w:rsidP="00BB499D">
      <w:pPr>
        <w:ind w:left="163" w:right="1081" w:hangingChars="100" w:hanging="163"/>
        <w:jc w:val="center"/>
        <w:rPr>
          <w:sz w:val="18"/>
          <w:szCs w:val="18"/>
        </w:rPr>
      </w:pPr>
      <w:r w:rsidRPr="00C92F00">
        <w:rPr>
          <w:rFonts w:hint="eastAsia"/>
          <w:sz w:val="18"/>
          <w:szCs w:val="18"/>
        </w:rPr>
        <w:t xml:space="preserve">　　　　　　　　　　　　　　　　　　　　　　　　　　　　　　　　　　　　　　　　　　</w:t>
      </w:r>
    </w:p>
    <w:p w:rsidR="00BB499D" w:rsidRPr="00E17407" w:rsidRDefault="00E17407" w:rsidP="00E17407">
      <w:pPr>
        <w:spacing w:line="360" w:lineRule="exact"/>
        <w:ind w:firstLineChars="200" w:firstLine="327"/>
        <w:rPr>
          <w:rFonts w:ascii="ＭＳ ゴシック" w:eastAsia="ＭＳ ゴシック" w:hAnsi="ＭＳ ゴシック"/>
          <w:sz w:val="18"/>
        </w:rPr>
      </w:pPr>
      <w:r w:rsidRPr="00C92F00">
        <w:rPr>
          <w:rFonts w:ascii="ＭＳ ゴシック" w:eastAsia="ＭＳ ゴシック" w:hAnsi="ＭＳ ゴシック" w:hint="eastAsia"/>
          <w:sz w:val="18"/>
          <w:szCs w:val="18"/>
        </w:rPr>
        <w:t xml:space="preserve">表・グラフ　</w:t>
      </w:r>
      <w:r w:rsidRPr="00E17407">
        <w:rPr>
          <w:rFonts w:ascii="ＭＳ ゴシック" w:eastAsia="ＭＳ ゴシック" w:hAnsi="ＭＳ ゴシック" w:hint="eastAsia"/>
          <w:sz w:val="18"/>
        </w:rPr>
        <w:t>男女別生涯未婚率の推移</w:t>
      </w:r>
      <w:r w:rsidRPr="00C92F00">
        <w:rPr>
          <w:rFonts w:ascii="ＭＳ ゴシック" w:eastAsia="ＭＳ ゴシック" w:hAnsi="ＭＳ ゴシック" w:hint="eastAsia"/>
          <w:sz w:val="18"/>
          <w:szCs w:val="18"/>
        </w:rPr>
        <w:t>（富山県・全国）</w:t>
      </w:r>
    </w:p>
    <w:p w:rsidR="00BB499D" w:rsidRPr="00C92F00" w:rsidRDefault="00DF343E" w:rsidP="00DF343E">
      <w:pPr>
        <w:spacing w:line="360" w:lineRule="exact"/>
        <w:jc w:val="right"/>
        <w:rPr>
          <w:sz w:val="24"/>
        </w:rPr>
      </w:pPr>
      <w:r w:rsidRPr="00C92F00">
        <w:rPr>
          <w:rFonts w:hint="eastAsia"/>
          <w:sz w:val="18"/>
          <w:szCs w:val="18"/>
        </w:rPr>
        <w:t>資料：国勢調査</w:t>
      </w:r>
      <w:r w:rsidR="00BB499D" w:rsidRPr="00C92F00">
        <w:rPr>
          <w:noProof/>
        </w:rPr>
        <w:drawing>
          <wp:anchor distT="0" distB="0" distL="114300" distR="114300" simplePos="0" relativeHeight="251733504" behindDoc="0" locked="0" layoutInCell="1" allowOverlap="1" wp14:anchorId="53C7BCAE" wp14:editId="309E541A">
            <wp:simplePos x="0" y="0"/>
            <wp:positionH relativeFrom="column">
              <wp:posOffset>128270</wp:posOffset>
            </wp:positionH>
            <wp:positionV relativeFrom="paragraph">
              <wp:posOffset>145415</wp:posOffset>
            </wp:positionV>
            <wp:extent cx="3403600" cy="3161665"/>
            <wp:effectExtent l="0" t="0" r="6350"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600" cy="3161665"/>
                    </a:xfrm>
                    <a:prstGeom prst="rect">
                      <a:avLst/>
                    </a:prstGeom>
                    <a:noFill/>
                  </pic:spPr>
                </pic:pic>
              </a:graphicData>
            </a:graphic>
            <wp14:sizeRelH relativeFrom="page">
              <wp14:pctWidth>0</wp14:pctWidth>
            </wp14:sizeRelH>
            <wp14:sizeRelV relativeFrom="page">
              <wp14:pctHeight>0</wp14:pctHeight>
            </wp14:sizeRelV>
          </wp:anchor>
        </w:drawing>
      </w:r>
    </w:p>
    <w:p w:rsidR="00BB499D" w:rsidRPr="00C92F00" w:rsidRDefault="00BB499D" w:rsidP="00DF343E">
      <w:pPr>
        <w:widowControl/>
        <w:jc w:val="left"/>
        <w:rPr>
          <w:rFonts w:asciiTheme="majorEastAsia" w:eastAsiaTheme="majorEastAsia" w:hAnsiTheme="majorEastAsia"/>
          <w:sz w:val="24"/>
        </w:rPr>
      </w:pPr>
      <w:r w:rsidRPr="00C92F00">
        <w:rPr>
          <w:rFonts w:asciiTheme="minorEastAsia" w:eastAsiaTheme="minorEastAsia" w:hAnsiTheme="minorEastAsia" w:hint="eastAsia"/>
          <w:sz w:val="24"/>
        </w:rPr>
        <w:br w:type="page"/>
      </w:r>
      <w:r w:rsidRPr="00C92F00">
        <w:rPr>
          <w:rFonts w:asciiTheme="majorEastAsia" w:eastAsiaTheme="majorEastAsia" w:hAnsiTheme="majorEastAsia" w:hint="eastAsia"/>
          <w:sz w:val="24"/>
        </w:rPr>
        <w:lastRenderedPageBreak/>
        <w:t xml:space="preserve">　④高齢化の進行</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2015(平成27)年10月現在、本県の65歳以上の高齢者の割合は30.5％(全国26.6％)で、全国平均より約4年早いスピードで高齢化が進んでいます。2025(平成37)年には県民の約3人に1人が高齢者(高齢化率33.6％)になると予測されており、これまで経験したことのない超高齢社会を迎えることになります。</w:t>
      </w:r>
    </w:p>
    <w:p w:rsidR="00BB499D" w:rsidRPr="00C92F00" w:rsidRDefault="00BB499D" w:rsidP="00BB499D"/>
    <w:p w:rsidR="00BB499D" w:rsidRPr="00C92F00" w:rsidRDefault="00BB499D" w:rsidP="00BB499D"/>
    <w:p w:rsidR="00BB499D" w:rsidRPr="00C92F00" w:rsidRDefault="00BB499D" w:rsidP="00BB499D">
      <w:pPr>
        <w:rPr>
          <w:sz w:val="18"/>
          <w:szCs w:val="18"/>
        </w:rPr>
      </w:pPr>
      <w:r w:rsidRPr="00C92F00">
        <w:rPr>
          <w:rFonts w:ascii="ＭＳ ゴシック" w:eastAsia="ＭＳ ゴシック" w:hAnsi="ＭＳ ゴシック" w:hint="eastAsia"/>
          <w:sz w:val="18"/>
          <w:szCs w:val="18"/>
        </w:rPr>
        <w:t>表・グラフ　富山県における年齢区分別人口の推移と見通し</w:t>
      </w:r>
      <w:r w:rsidRPr="00C92F00">
        <w:rPr>
          <w:rFonts w:hint="eastAsia"/>
          <w:sz w:val="18"/>
          <w:szCs w:val="18"/>
        </w:rPr>
        <w:t xml:space="preserve">　　　　　　　　　　　　　　　　　（単位：千人）</w:t>
      </w:r>
    </w:p>
    <w:tbl>
      <w:tblPr>
        <w:tblW w:w="8500" w:type="dxa"/>
        <w:tblInd w:w="94" w:type="dxa"/>
        <w:tblCellMar>
          <w:left w:w="99" w:type="dxa"/>
          <w:right w:w="99" w:type="dxa"/>
        </w:tblCellMar>
        <w:tblLook w:val="04A0" w:firstRow="1" w:lastRow="0" w:firstColumn="1" w:lastColumn="0" w:noHBand="0" w:noVBand="1"/>
      </w:tblPr>
      <w:tblGrid>
        <w:gridCol w:w="218"/>
        <w:gridCol w:w="1182"/>
        <w:gridCol w:w="604"/>
        <w:gridCol w:w="816"/>
        <w:gridCol w:w="604"/>
        <w:gridCol w:w="816"/>
        <w:gridCol w:w="604"/>
        <w:gridCol w:w="816"/>
        <w:gridCol w:w="604"/>
        <w:gridCol w:w="816"/>
        <w:gridCol w:w="479"/>
        <w:gridCol w:w="941"/>
      </w:tblGrid>
      <w:tr w:rsidR="00BB499D" w:rsidRPr="00C92F00" w:rsidTr="00BB499D">
        <w:trPr>
          <w:trHeight w:val="570"/>
        </w:trPr>
        <w:tc>
          <w:tcPr>
            <w:tcW w:w="140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区分</w:t>
            </w:r>
          </w:p>
        </w:tc>
        <w:tc>
          <w:tcPr>
            <w:tcW w:w="1420" w:type="dxa"/>
            <w:gridSpan w:val="2"/>
            <w:tcBorders>
              <w:top w:val="single" w:sz="4" w:space="0" w:color="auto"/>
              <w:left w:val="nil"/>
              <w:bottom w:val="nil"/>
              <w:right w:val="single" w:sz="4" w:space="0" w:color="000000"/>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2000年</w:t>
            </w:r>
            <w:r w:rsidRPr="00C92F00">
              <w:rPr>
                <w:rFonts w:ascii="ＭＳ Ｐゴシック" w:eastAsia="ＭＳ Ｐゴシック" w:hAnsi="ＭＳ Ｐゴシック" w:cs="ＭＳ Ｐゴシック" w:hint="eastAsia"/>
                <w:kern w:val="0"/>
                <w:sz w:val="18"/>
                <w:szCs w:val="18"/>
              </w:rPr>
              <w:br/>
              <w:t>（平成12年）</w:t>
            </w:r>
          </w:p>
        </w:tc>
        <w:tc>
          <w:tcPr>
            <w:tcW w:w="1420" w:type="dxa"/>
            <w:gridSpan w:val="2"/>
            <w:tcBorders>
              <w:top w:val="single" w:sz="4" w:space="0" w:color="auto"/>
              <w:left w:val="nil"/>
              <w:bottom w:val="nil"/>
              <w:right w:val="single" w:sz="4" w:space="0" w:color="000000"/>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2010年</w:t>
            </w:r>
            <w:r w:rsidRPr="00C92F00">
              <w:rPr>
                <w:rFonts w:ascii="ＭＳ Ｐゴシック" w:eastAsia="ＭＳ Ｐゴシック" w:hAnsi="ＭＳ Ｐゴシック" w:cs="ＭＳ Ｐゴシック" w:hint="eastAsia"/>
                <w:kern w:val="0"/>
                <w:sz w:val="18"/>
                <w:szCs w:val="18"/>
              </w:rPr>
              <w:br/>
              <w:t>（平成22年）</w:t>
            </w:r>
          </w:p>
        </w:tc>
        <w:tc>
          <w:tcPr>
            <w:tcW w:w="1420" w:type="dxa"/>
            <w:gridSpan w:val="2"/>
            <w:tcBorders>
              <w:top w:val="single" w:sz="4" w:space="0" w:color="auto"/>
              <w:left w:val="nil"/>
              <w:bottom w:val="nil"/>
              <w:right w:val="single" w:sz="4" w:space="0" w:color="000000"/>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2015年　　　　　　　　　　　　　　（平成27年）</w:t>
            </w:r>
          </w:p>
        </w:tc>
        <w:tc>
          <w:tcPr>
            <w:tcW w:w="1420" w:type="dxa"/>
            <w:gridSpan w:val="2"/>
            <w:tcBorders>
              <w:top w:val="single" w:sz="4" w:space="0" w:color="auto"/>
              <w:left w:val="nil"/>
              <w:bottom w:val="nil"/>
              <w:right w:val="single" w:sz="4" w:space="0" w:color="000000"/>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2020年</w:t>
            </w:r>
          </w:p>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（平成32年）</w:t>
            </w:r>
          </w:p>
        </w:tc>
        <w:tc>
          <w:tcPr>
            <w:tcW w:w="1420" w:type="dxa"/>
            <w:gridSpan w:val="2"/>
            <w:tcBorders>
              <w:top w:val="single" w:sz="4" w:space="0" w:color="auto"/>
              <w:left w:val="nil"/>
              <w:bottom w:val="nil"/>
              <w:right w:val="single" w:sz="4" w:space="0" w:color="000000"/>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2025年　　　　　　　　　　　　　　（平成37年）</w:t>
            </w:r>
          </w:p>
        </w:tc>
      </w:tr>
      <w:tr w:rsidR="00BB499D" w:rsidRPr="00C92F00" w:rsidTr="00BB499D">
        <w:trPr>
          <w:trHeight w:val="27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604" w:type="dxa"/>
            <w:noWrap/>
            <w:vAlign w:val="center"/>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構成比</w:t>
            </w:r>
          </w:p>
        </w:tc>
        <w:tc>
          <w:tcPr>
            <w:tcW w:w="604" w:type="dxa"/>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構成比</w:t>
            </w:r>
          </w:p>
        </w:tc>
        <w:tc>
          <w:tcPr>
            <w:tcW w:w="604" w:type="dxa"/>
            <w:noWrap/>
            <w:vAlign w:val="center"/>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構成比</w:t>
            </w:r>
          </w:p>
        </w:tc>
        <w:tc>
          <w:tcPr>
            <w:tcW w:w="604" w:type="dxa"/>
            <w:tcBorders>
              <w:top w:val="nil"/>
              <w:left w:val="nil"/>
              <w:bottom w:val="single" w:sz="4" w:space="0" w:color="auto"/>
              <w:right w:val="single" w:sz="4" w:space="0" w:color="auto"/>
            </w:tcBorders>
            <w:noWrap/>
            <w:vAlign w:val="center"/>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構成比</w:t>
            </w:r>
          </w:p>
        </w:tc>
        <w:tc>
          <w:tcPr>
            <w:tcW w:w="479" w:type="dxa"/>
            <w:tcBorders>
              <w:top w:val="nil"/>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941"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構成比</w:t>
            </w:r>
          </w:p>
        </w:tc>
      </w:tr>
      <w:tr w:rsidR="00BB499D" w:rsidRPr="00C92F00" w:rsidTr="00BB499D">
        <w:trPr>
          <w:trHeight w:val="270"/>
        </w:trPr>
        <w:tc>
          <w:tcPr>
            <w:tcW w:w="218" w:type="dxa"/>
            <w:vMerge w:val="restart"/>
            <w:tcBorders>
              <w:top w:val="nil"/>
              <w:left w:val="single" w:sz="4" w:space="0" w:color="auto"/>
              <w:bottom w:val="nil"/>
              <w:right w:val="nil"/>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1182" w:type="dxa"/>
            <w:tcBorders>
              <w:top w:val="nil"/>
              <w:left w:val="nil"/>
              <w:bottom w:val="single" w:sz="4" w:space="0" w:color="auto"/>
              <w:right w:val="single" w:sz="4" w:space="0" w:color="auto"/>
            </w:tcBorders>
            <w:noWrap/>
            <w:vAlign w:val="center"/>
            <w:hideMark/>
          </w:tcPr>
          <w:p w:rsidR="00BB499D" w:rsidRPr="00C92F00" w:rsidRDefault="00BB499D">
            <w:pPr>
              <w:widowControl/>
              <w:ind w:right="163"/>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65歳以上</w:t>
            </w:r>
          </w:p>
        </w:tc>
        <w:tc>
          <w:tcPr>
            <w:tcW w:w="604"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233</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20.8% </w:t>
            </w:r>
          </w:p>
        </w:tc>
        <w:tc>
          <w:tcPr>
            <w:tcW w:w="604"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285 </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26.2%</w:t>
            </w:r>
          </w:p>
        </w:tc>
        <w:tc>
          <w:tcPr>
            <w:tcW w:w="604"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323</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30.5.%</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337</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32.7%</w:t>
            </w:r>
          </w:p>
        </w:tc>
        <w:tc>
          <w:tcPr>
            <w:tcW w:w="479"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332 </w:t>
            </w:r>
          </w:p>
        </w:tc>
        <w:tc>
          <w:tcPr>
            <w:tcW w:w="941"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33.6%</w:t>
            </w:r>
          </w:p>
        </w:tc>
      </w:tr>
      <w:tr w:rsidR="00BB499D" w:rsidRPr="00C92F00" w:rsidTr="00BB499D">
        <w:trPr>
          <w:trHeight w:val="270"/>
        </w:trPr>
        <w:tc>
          <w:tcPr>
            <w:tcW w:w="0" w:type="auto"/>
            <w:vMerge/>
            <w:tcBorders>
              <w:top w:val="nil"/>
              <w:left w:val="single" w:sz="4" w:space="0" w:color="auto"/>
              <w:bottom w:val="nil"/>
              <w:right w:val="nil"/>
            </w:tcBorders>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single" w:sz="4" w:space="0" w:color="auto"/>
              <w:right w:val="single" w:sz="4" w:space="0" w:color="auto"/>
            </w:tcBorders>
            <w:noWrap/>
            <w:vAlign w:val="center"/>
            <w:hideMark/>
          </w:tcPr>
          <w:p w:rsidR="00BB499D" w:rsidRPr="00C92F00" w:rsidRDefault="00BB499D">
            <w:pPr>
              <w:widowControl/>
              <w:ind w:right="163"/>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65～74歳</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131</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11.7% </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138 </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12.7%</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164</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15.5%</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15.5%</w:t>
            </w:r>
          </w:p>
        </w:tc>
        <w:tc>
          <w:tcPr>
            <w:tcW w:w="479"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126 </w:t>
            </w:r>
          </w:p>
        </w:tc>
        <w:tc>
          <w:tcPr>
            <w:tcW w:w="941"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12.8%</w:t>
            </w:r>
          </w:p>
        </w:tc>
      </w:tr>
      <w:tr w:rsidR="00BB499D" w:rsidRPr="00C92F00" w:rsidTr="00BB499D">
        <w:trPr>
          <w:trHeight w:val="270"/>
        </w:trPr>
        <w:tc>
          <w:tcPr>
            <w:tcW w:w="0" w:type="auto"/>
            <w:vMerge/>
            <w:tcBorders>
              <w:top w:val="nil"/>
              <w:left w:val="single" w:sz="4" w:space="0" w:color="auto"/>
              <w:bottom w:val="nil"/>
              <w:right w:val="nil"/>
            </w:tcBorders>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nil"/>
              <w:right w:val="single" w:sz="4" w:space="0" w:color="auto"/>
            </w:tcBorders>
            <w:noWrap/>
            <w:vAlign w:val="center"/>
            <w:hideMark/>
          </w:tcPr>
          <w:p w:rsidR="00BB499D" w:rsidRPr="00C92F00" w:rsidRDefault="00BB499D">
            <w:pPr>
              <w:widowControl/>
              <w:ind w:right="163"/>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75歳以上</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102</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9.1% </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147 </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13.5%</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wordWrap w:val="0"/>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15.0%</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177</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17.3%</w:t>
            </w:r>
          </w:p>
        </w:tc>
        <w:tc>
          <w:tcPr>
            <w:tcW w:w="479"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206 </w:t>
            </w:r>
          </w:p>
        </w:tc>
        <w:tc>
          <w:tcPr>
            <w:tcW w:w="941"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20.8%</w:t>
            </w:r>
          </w:p>
        </w:tc>
      </w:tr>
      <w:tr w:rsidR="00BB499D" w:rsidRPr="00C92F00" w:rsidTr="00BB499D">
        <w:trPr>
          <w:trHeight w:val="270"/>
        </w:trPr>
        <w:tc>
          <w:tcPr>
            <w:tcW w:w="218" w:type="dxa"/>
            <w:tcBorders>
              <w:top w:val="single" w:sz="4" w:space="0" w:color="auto"/>
              <w:left w:val="single" w:sz="4" w:space="0" w:color="auto"/>
              <w:bottom w:val="single" w:sz="4" w:space="0" w:color="auto"/>
              <w:right w:val="nil"/>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1182" w:type="dxa"/>
            <w:tcBorders>
              <w:top w:val="single" w:sz="4" w:space="0" w:color="auto"/>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県の総人口</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1,121</w:t>
            </w:r>
          </w:p>
        </w:tc>
        <w:tc>
          <w:tcPr>
            <w:tcW w:w="816" w:type="dxa"/>
            <w:tcBorders>
              <w:top w:val="nil"/>
              <w:left w:val="nil"/>
              <w:bottom w:val="single" w:sz="4" w:space="0" w:color="auto"/>
              <w:right w:val="single" w:sz="4" w:space="0" w:color="auto"/>
            </w:tcBorders>
            <w:noWrap/>
            <w:vAlign w:val="center"/>
          </w:tcPr>
          <w:p w:rsidR="00BB499D" w:rsidRPr="00C92F00" w:rsidRDefault="00BB499D">
            <w:pPr>
              <w:widowControl/>
              <w:jc w:val="righ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1,093</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1,066</w:t>
            </w:r>
          </w:p>
        </w:tc>
        <w:tc>
          <w:tcPr>
            <w:tcW w:w="816" w:type="dxa"/>
            <w:tcBorders>
              <w:top w:val="nil"/>
              <w:left w:val="nil"/>
              <w:bottom w:val="single" w:sz="4" w:space="0" w:color="auto"/>
              <w:right w:val="single" w:sz="4" w:space="0" w:color="auto"/>
            </w:tcBorders>
            <w:noWrap/>
            <w:vAlign w:val="center"/>
          </w:tcPr>
          <w:p w:rsidR="00BB499D" w:rsidRPr="00C92F00" w:rsidRDefault="00BB499D">
            <w:pPr>
              <w:widowControl/>
              <w:jc w:val="lef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1,028</w:t>
            </w:r>
          </w:p>
        </w:tc>
        <w:tc>
          <w:tcPr>
            <w:tcW w:w="816" w:type="dxa"/>
            <w:tcBorders>
              <w:top w:val="nil"/>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c>
          <w:tcPr>
            <w:tcW w:w="479" w:type="dxa"/>
            <w:tcBorders>
              <w:top w:val="nil"/>
              <w:left w:val="nil"/>
              <w:bottom w:val="single" w:sz="4" w:space="0" w:color="auto"/>
              <w:right w:val="single" w:sz="4" w:space="0" w:color="auto"/>
            </w:tcBorders>
            <w:noWrap/>
            <w:vAlign w:val="center"/>
            <w:hideMark/>
          </w:tcPr>
          <w:p w:rsidR="00BB499D" w:rsidRPr="00C92F00" w:rsidRDefault="00BB499D">
            <w:pPr>
              <w:widowControl/>
              <w:jc w:val="righ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986 </w:t>
            </w:r>
          </w:p>
        </w:tc>
        <w:tc>
          <w:tcPr>
            <w:tcW w:w="941" w:type="dxa"/>
            <w:tcBorders>
              <w:top w:val="nil"/>
              <w:left w:val="nil"/>
              <w:bottom w:val="single" w:sz="4" w:space="0" w:color="auto"/>
              <w:right w:val="single" w:sz="4" w:space="0" w:color="auto"/>
            </w:tcBorders>
            <w:noWrap/>
            <w:vAlign w:val="center"/>
            <w:hideMark/>
          </w:tcPr>
          <w:p w:rsidR="00BB499D" w:rsidRPr="00C92F00" w:rsidRDefault="00BB499D">
            <w:pPr>
              <w:widowControl/>
              <w:jc w:val="left"/>
              <w:rPr>
                <w:rFonts w:ascii="ＭＳ Ｐゴシック" w:eastAsia="ＭＳ Ｐゴシック" w:hAnsi="ＭＳ Ｐゴシック" w:cs="ＭＳ Ｐゴシック"/>
                <w:kern w:val="0"/>
                <w:sz w:val="18"/>
                <w:szCs w:val="18"/>
              </w:rPr>
            </w:pPr>
            <w:r w:rsidRPr="00C92F00">
              <w:rPr>
                <w:rFonts w:ascii="ＭＳ Ｐゴシック" w:eastAsia="ＭＳ Ｐゴシック" w:hAnsi="ＭＳ Ｐゴシック" w:cs="ＭＳ Ｐゴシック" w:hint="eastAsia"/>
                <w:kern w:val="0"/>
                <w:sz w:val="18"/>
                <w:szCs w:val="18"/>
              </w:rPr>
              <w:t xml:space="preserve">　</w:t>
            </w:r>
          </w:p>
        </w:tc>
      </w:tr>
    </w:tbl>
    <w:p w:rsidR="00BB499D" w:rsidRPr="00C92F00" w:rsidRDefault="00BB499D" w:rsidP="00BB499D">
      <w:pPr>
        <w:rPr>
          <w:sz w:val="18"/>
          <w:szCs w:val="18"/>
        </w:rPr>
      </w:pPr>
      <w:r w:rsidRPr="00C92F00">
        <w:rPr>
          <w:rFonts w:hint="eastAsia"/>
          <w:sz w:val="18"/>
          <w:szCs w:val="18"/>
        </w:rPr>
        <w:t>注）１．</w:t>
      </w:r>
      <w:r w:rsidRPr="00C92F00">
        <w:rPr>
          <w:sz w:val="18"/>
          <w:szCs w:val="18"/>
        </w:rPr>
        <w:t>1995</w:t>
      </w:r>
      <w:r w:rsidRPr="00C92F00">
        <w:rPr>
          <w:rFonts w:hint="eastAsia"/>
          <w:sz w:val="18"/>
          <w:szCs w:val="18"/>
        </w:rPr>
        <w:t>、</w:t>
      </w:r>
      <w:r w:rsidRPr="00C92F00">
        <w:rPr>
          <w:sz w:val="18"/>
          <w:szCs w:val="18"/>
        </w:rPr>
        <w:t>2000</w:t>
      </w:r>
      <w:r w:rsidRPr="00C92F00">
        <w:rPr>
          <w:rFonts w:hint="eastAsia"/>
          <w:sz w:val="18"/>
          <w:szCs w:val="18"/>
        </w:rPr>
        <w:t>、</w:t>
      </w:r>
      <w:r w:rsidRPr="00C92F00">
        <w:rPr>
          <w:sz w:val="18"/>
          <w:szCs w:val="18"/>
        </w:rPr>
        <w:t>2010</w:t>
      </w:r>
      <w:r w:rsidRPr="00C92F00">
        <w:rPr>
          <w:rFonts w:hint="eastAsia"/>
          <w:sz w:val="18"/>
          <w:szCs w:val="18"/>
        </w:rPr>
        <w:t>、</w:t>
      </w:r>
      <w:r w:rsidRPr="00C92F00">
        <w:rPr>
          <w:sz w:val="18"/>
          <w:szCs w:val="18"/>
        </w:rPr>
        <w:t>2015</w:t>
      </w:r>
      <w:r w:rsidRPr="00C92F00">
        <w:rPr>
          <w:rFonts w:hint="eastAsia"/>
          <w:sz w:val="18"/>
          <w:szCs w:val="18"/>
        </w:rPr>
        <w:t>年は国勢調査</w:t>
      </w:r>
    </w:p>
    <w:p w:rsidR="00BB499D" w:rsidRPr="00C92F00" w:rsidRDefault="00BB499D" w:rsidP="00BB499D">
      <w:pPr>
        <w:rPr>
          <w:sz w:val="18"/>
          <w:szCs w:val="18"/>
        </w:rPr>
      </w:pPr>
      <w:r w:rsidRPr="00C92F00">
        <w:rPr>
          <w:rFonts w:hint="eastAsia"/>
          <w:sz w:val="18"/>
          <w:szCs w:val="18"/>
        </w:rPr>
        <w:t xml:space="preserve">　　２．</w:t>
      </w:r>
      <w:r w:rsidRPr="00C92F00">
        <w:rPr>
          <w:sz w:val="18"/>
          <w:szCs w:val="18"/>
        </w:rPr>
        <w:t>2020</w:t>
      </w:r>
      <w:r w:rsidRPr="00C92F00">
        <w:rPr>
          <w:rFonts w:hint="eastAsia"/>
          <w:sz w:val="18"/>
          <w:szCs w:val="18"/>
        </w:rPr>
        <w:t>、</w:t>
      </w:r>
      <w:r w:rsidRPr="00C92F00">
        <w:rPr>
          <w:sz w:val="18"/>
          <w:szCs w:val="18"/>
        </w:rPr>
        <w:t>2025</w:t>
      </w:r>
      <w:r w:rsidRPr="00C92F00">
        <w:rPr>
          <w:rFonts w:hint="eastAsia"/>
          <w:sz w:val="18"/>
          <w:szCs w:val="18"/>
        </w:rPr>
        <w:t>年は国立社会保障・人口問題研究所「都道府県別将来推計人口」（平成</w:t>
      </w:r>
      <w:r w:rsidRPr="00C92F00">
        <w:rPr>
          <w:sz w:val="18"/>
          <w:szCs w:val="18"/>
        </w:rPr>
        <w:t>25</w:t>
      </w:r>
      <w:r w:rsidRPr="00C92F00">
        <w:rPr>
          <w:rFonts w:hint="eastAsia"/>
          <w:sz w:val="18"/>
          <w:szCs w:val="18"/>
        </w:rPr>
        <w:t>年３月推計）</w:t>
      </w:r>
    </w:p>
    <w:p w:rsidR="00BB499D" w:rsidRPr="00C92F00" w:rsidRDefault="00BB499D" w:rsidP="00BB499D">
      <w:pPr>
        <w:rPr>
          <w:szCs w:val="21"/>
        </w:rPr>
      </w:pPr>
    </w:p>
    <w:p w:rsidR="00BB499D" w:rsidRPr="00C92F00" w:rsidRDefault="00BB499D" w:rsidP="00BB499D">
      <w:pPr>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老年人口割合の推移（富山県・全国）</w:t>
      </w:r>
    </w:p>
    <w:p w:rsidR="00BB499D" w:rsidRPr="00C92F00" w:rsidRDefault="00BB499D" w:rsidP="00BB499D">
      <w:r w:rsidRPr="00C92F00">
        <w:rPr>
          <w:rFonts w:hint="eastAsia"/>
          <w:noProof/>
        </w:rPr>
        <mc:AlternateContent>
          <mc:Choice Requires="wps">
            <w:drawing>
              <wp:anchor distT="0" distB="0" distL="114300" distR="114300" simplePos="0" relativeHeight="251708928" behindDoc="0" locked="0" layoutInCell="1" allowOverlap="1" wp14:anchorId="450D2AB5" wp14:editId="252C439D">
                <wp:simplePos x="0" y="0"/>
                <wp:positionH relativeFrom="column">
                  <wp:posOffset>5466080</wp:posOffset>
                </wp:positionH>
                <wp:positionV relativeFrom="paragraph">
                  <wp:posOffset>390525</wp:posOffset>
                </wp:positionV>
                <wp:extent cx="735330" cy="437515"/>
                <wp:effectExtent l="0" t="0" r="7620" b="635"/>
                <wp:wrapNone/>
                <wp:docPr id="2717" name="正方形/長方形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rPr>
                                <w:sz w:val="18"/>
                                <w:szCs w:val="18"/>
                              </w:rPr>
                            </w:pPr>
                            <w:r>
                              <w:rPr>
                                <w:rFonts w:hint="eastAsia"/>
                                <w:sz w:val="18"/>
                                <w:szCs w:val="18"/>
                              </w:rPr>
                              <w:t>富山</w:t>
                            </w:r>
                            <w:r>
                              <w:rPr>
                                <w:sz w:val="18"/>
                                <w:szCs w:val="18"/>
                              </w:rPr>
                              <w:t xml:space="preserve">   30.5</w:t>
                            </w:r>
                          </w:p>
                          <w:p w:rsidR="00570F38" w:rsidRDefault="00570F38" w:rsidP="00BB499D">
                            <w:pPr>
                              <w:rPr>
                                <w:sz w:val="18"/>
                                <w:szCs w:val="18"/>
                              </w:rPr>
                            </w:pPr>
                            <w:r>
                              <w:rPr>
                                <w:rFonts w:hint="eastAsia"/>
                                <w:sz w:val="18"/>
                                <w:szCs w:val="18"/>
                              </w:rPr>
                              <w:t>全国</w:t>
                            </w:r>
                            <w:r>
                              <w:rPr>
                                <w:sz w:val="18"/>
                                <w:szCs w:val="18"/>
                              </w:rPr>
                              <w:t xml:space="preserve">   26.6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7" o:spid="_x0000_s1071" style="position:absolute;left:0;text-align:left;margin-left:430.4pt;margin-top:30.75pt;width:57.9pt;height:34.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FPnwIAABsFAAAOAAAAZHJzL2Uyb0RvYy54bWysVE2O0zAU3iNxB8v7Tn6aTJqo6Wh+KEIa&#10;YKSBA7ix01g4drDdpgPiGHAAWLNGLDgOI3ELnp220wEWCJGFY/v9fe+973l6smkFWjNtuJIljo5C&#10;jJisFOVyWeKXL+ajCUbGEkmJUJKV+IYZfDJ7+GDadwWLVaMEZRqBE2mKvitxY21XBIGpGtYSc6Q6&#10;JkFYK90SC0e9DKgmPXhvRRCH4XHQK007rSpmDNxeDEI88/7rmlX2eV0bZpEoMWCzftV+Xbg1mE1J&#10;sdSka3i1hUH+AUVLuISge1cXxBK00vw3Vy2vtDKqtkeVagNV17xiPgfIJgp/yea6IR3zuUBxTLcv&#10;k/l/bqtn6yuNOC1xnEUZRpK00KXbz59uP3z9/u1j8OP9l2GHvBzK1XemAKvr7kq7hE13qapXBkl1&#10;3hC5ZKdaq75hhALIyJU3uGfgDgZM0aJ/qiiEIiurfOU2tW6dQ6gJ2vgG3ewbxDYWVXCZjdPxGNpY&#10;gSgZZ2mU+gik2Bl32tjHTLXIbUqsof/eOVlfGuvAkGKn4sErwemcC+EPerk4FxqtCXBl7r+td3Oo&#10;JqRTlsqZDR6HG8AIMZzMofW9f5tHcRKexflofjzJRsk8SUd5Fk5GYZSf5cdhkicX83cOYJQUDaeU&#10;yUsu2Y6HUfJ3fd5OxMAgz0TUlzhP49Tnfg+9OUwy9N+fkmy5hbEUvC3xZK9ECtfXR5JC2qSwhIth&#10;H9yH76sMNdj9fVU8C1zjBwLZzWIzsC524R0rForeAC+0gr5Bi+FNgU2j9BuMepjPEpvXK6IZRuKJ&#10;BG5lSZynMND+MJnkYKIPBYsDAZEVOCqxxWjYntvhCVh1mi8biBP5Skl1CmysuWfKHaYth2ECfUrb&#10;18KN+OHZa929abOfAAAA//8DAFBLAwQUAAYACAAAACEAty4zXOQAAAAKAQAADwAAAGRycy9kb3du&#10;cmV2LnhtbEyPy07DMBBF90j8gzVIbBC1S4tpQ5wKECCBBIjykNi58ZBEjcdR7LaBr2dYwXJ0j+49&#10;ky8G34ot9rEJZGA8UiCQyuAaqgy8vtwcz0DEZMnZNhAa+MIIi2J/L7eZCzt6xu0yVYJLKGbWQJ1S&#10;l0kZyxq9jaPQIXH2GXpvE599JV1vd1zuW3milJbeNsQLte3wqsZyvdx4A48PR29PH9P3e99P5rd3&#10;8vJafa+VMYcHw8U5iIRD+oPhV5/VoWCnVdiQi6I1MNOK1ZMBPT4FwcD8TGsQKyYnagqyyOX/F4of&#10;AAAA//8DAFBLAQItABQABgAIAAAAIQC2gziS/gAAAOEBAAATAAAAAAAAAAAAAAAAAAAAAABbQ29u&#10;dGVudF9UeXBlc10ueG1sUEsBAi0AFAAGAAgAAAAhADj9If/WAAAAlAEAAAsAAAAAAAAAAAAAAAAA&#10;LwEAAF9yZWxzLy5yZWxzUEsBAi0AFAAGAAgAAAAhAMrpgU+fAgAAGwUAAA4AAAAAAAAAAAAAAAAA&#10;LgIAAGRycy9lMm9Eb2MueG1sUEsBAi0AFAAGAAgAAAAhALcuM1zkAAAACgEAAA8AAAAAAAAAAAAA&#10;AAAA+QQAAGRycy9kb3ducmV2LnhtbFBLBQYAAAAABAAEAPMAAAAKBgAAAAA=&#10;" stroked="f">
                <v:textbox inset="5.85pt,.7pt,5.85pt,.7pt">
                  <w:txbxContent>
                    <w:p w:rsidR="00570F38" w:rsidRDefault="00570F38" w:rsidP="00BB499D">
                      <w:pPr>
                        <w:rPr>
                          <w:sz w:val="18"/>
                          <w:szCs w:val="18"/>
                        </w:rPr>
                      </w:pPr>
                      <w:r>
                        <w:rPr>
                          <w:rFonts w:hint="eastAsia"/>
                          <w:sz w:val="18"/>
                          <w:szCs w:val="18"/>
                        </w:rPr>
                        <w:t>富山</w:t>
                      </w:r>
                      <w:r>
                        <w:rPr>
                          <w:sz w:val="18"/>
                          <w:szCs w:val="18"/>
                        </w:rPr>
                        <w:t xml:space="preserve">   30.5</w:t>
                      </w:r>
                    </w:p>
                    <w:p w:rsidR="00570F38" w:rsidRDefault="00570F38" w:rsidP="00BB499D">
                      <w:pPr>
                        <w:rPr>
                          <w:sz w:val="18"/>
                          <w:szCs w:val="18"/>
                        </w:rPr>
                      </w:pPr>
                      <w:r>
                        <w:rPr>
                          <w:rFonts w:hint="eastAsia"/>
                          <w:sz w:val="18"/>
                          <w:szCs w:val="18"/>
                        </w:rPr>
                        <w:t>全国</w:t>
                      </w:r>
                      <w:r>
                        <w:rPr>
                          <w:sz w:val="18"/>
                          <w:szCs w:val="18"/>
                        </w:rPr>
                        <w:t xml:space="preserve">   26.6</w:t>
                      </w:r>
                    </w:p>
                  </w:txbxContent>
                </v:textbox>
              </v:rect>
            </w:pict>
          </mc:Fallback>
        </mc:AlternateContent>
      </w:r>
      <w:r w:rsidRPr="00C92F00">
        <w:rPr>
          <w:noProof/>
        </w:rPr>
        <w:drawing>
          <wp:inline distT="0" distB="0" distL="0" distR="0" wp14:anchorId="2E2A9A0E" wp14:editId="3364D185">
            <wp:extent cx="6276975" cy="2438400"/>
            <wp:effectExtent l="0" t="0" r="9525" b="1905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92F00">
        <w:rPr>
          <w:rFonts w:hint="eastAsia"/>
          <w:noProof/>
        </w:rPr>
        <mc:AlternateContent>
          <mc:Choice Requires="wps">
            <w:drawing>
              <wp:anchor distT="0" distB="0" distL="114300" distR="114300" simplePos="0" relativeHeight="251707904" behindDoc="0" locked="0" layoutInCell="1" allowOverlap="1" wp14:anchorId="3DC6AB44" wp14:editId="09A52247">
                <wp:simplePos x="0" y="0"/>
                <wp:positionH relativeFrom="column">
                  <wp:posOffset>565150</wp:posOffset>
                </wp:positionH>
                <wp:positionV relativeFrom="paragraph">
                  <wp:posOffset>361315</wp:posOffset>
                </wp:positionV>
                <wp:extent cx="245110" cy="185420"/>
                <wp:effectExtent l="0" t="0" r="2540" b="5080"/>
                <wp:wrapNone/>
                <wp:docPr id="2716" name="正方形/長方形 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6" o:spid="_x0000_s1072" style="position:absolute;left:0;text-align:left;margin-left:44.5pt;margin-top:28.45pt;width:19.3pt;height:1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PoAIAABsFAAAOAAAAZHJzL2Uyb0RvYy54bWysVM2O0zAQviPxDpbv3fyQtkm06WrZpQhp&#10;gZUWHsB1nMbCsY3tNl0QjwEPAGfOiAOPw0q8BWOn7XaBA0Lk4Ngez/ib+b7x8cmmE2jNjOVKVjg5&#10;ijFikqqay2WFX76Yj3KMrCOyJkJJVuFrZvHJ7P69416XLFWtEjUzCIJIW/a6wq1zuowiS1vWEXuk&#10;NJNgbJTpiIOlWUa1IT1E70SUxvEk6pWptVGUWQu754MRz0L8pmHUPW8ayxwSFQZsLowmjAs/RrNj&#10;Ui4N0S2nWxjkH1B0hEu4dB/qnDiCVob/Fqrj1CirGndEVReppuGUhRwgmyT+JZurlmgWcoHiWL0v&#10;k/1/Yemz9aVBvK5wOk0mGEnSAUs3nz/dfPj6/dvH6Mf7L8MMBTuUq9e2BK8rfWl8wlZfKPrKIqnO&#10;WiKX7NQY1beM1AAy8eWN7jj4hQVXtOifqhquIiunQuU2jel8QKgJ2gSCrvcEsY1DFDbTbJwkQCMF&#10;U5KPszQQGJFy56yNdY+Z6pCfVNgA/yE4WV9Y58GQcnckgFeC13MuRFiY5eJMGLQmoJV5+AJ+yPHw&#10;mJD+sFTebYg47ABGuMPbPNrA/dsiSbP4YVqM5pN8Osrm2XhUTON8FCfFw2ISZ0V2Pn/nASZZ2fK6&#10;ZvKCS7bTYZL9Hc/bjhgUFJSI+goX43Qccr+D3h4mGYfvT0l23EFbCt5VON8fIqXn9ZGsIW1SOsLF&#10;MI/uwg9Vhhrs/qEqQQWe+EFAbrPYDKp74K/3qlio+hp0YRTwBhTDmwKTVpk3GPXQnxW2r1fEMIzE&#10;EwnammZpMYaGDos8L8DFHBoWBwYiKQSqsMNomJ654QlYacOXLdyThEpJdQpqbHhQyi2mrYahA0NK&#10;29fCt/jhOpy6fdNmPwEAAP//AwBQSwMEFAAGAAgAAAAhAPG1qi/iAAAACAEAAA8AAABkcnMvZG93&#10;bnJldi54bWxMj11LwzAUhu+F/YdwBt6ISza1rl3ToaKCghvOD9hd1hzbsuakJNlW/fVmV3p5eA7v&#10;+7z5vDct26PzjSUJ45EAhlRa3VAl4f3t4XwKzAdFWrWWUMI3epgXg5NcZdoe6BX3q1CxGEI+UxLq&#10;ELqMc1/WaJQf2Q4psi/rjArxdBXXTh1iuGn5RIiEG9VQbKhVh3c1ltvVzkhYvJx9LNeXn8/GXaSP&#10;T/z2XvxshZSnw/5mBixgH/6e4agf1aGIThu7I+1ZK2GaxilBwlWSAjvyyXUCbBNBMgZe5Pz/gOIX&#10;AAD//wMAUEsBAi0AFAAGAAgAAAAhALaDOJL+AAAA4QEAABMAAAAAAAAAAAAAAAAAAAAAAFtDb250&#10;ZW50X1R5cGVzXS54bWxQSwECLQAUAAYACAAAACEAOP0h/9YAAACUAQAACwAAAAAAAAAAAAAAAAAv&#10;AQAAX3JlbHMvLnJlbHNQSwECLQAUAAYACAAAACEAvf8YT6ACAAAbBQAADgAAAAAAAAAAAAAAAAAu&#10;AgAAZHJzL2Uyb0RvYy54bWxQSwECLQAUAAYACAAAACEA8bWqL+IAAAAIAQAADwAAAAAAAAAAAAAA&#10;AAD6BAAAZHJzL2Rvd25yZXYueG1sUEsFBgAAAAAEAAQA8wAAAAkGAAAAAA==&#10;" stroked="f">
                <v:textbox inset="5.85pt,.7pt,5.85pt,.7pt">
                  <w:txbxContent>
                    <w:p w:rsidR="00570F38" w:rsidRDefault="00570F38" w:rsidP="00BB499D">
                      <w:r>
                        <w:rPr>
                          <w:rFonts w:hint="eastAsia"/>
                        </w:rPr>
                        <w:t>％</w:t>
                      </w:r>
                    </w:p>
                  </w:txbxContent>
                </v:textbox>
              </v:rect>
            </w:pict>
          </mc:Fallback>
        </mc:AlternateContent>
      </w:r>
    </w:p>
    <w:p w:rsidR="00BB499D" w:rsidRPr="00C92F00" w:rsidRDefault="00BB499D" w:rsidP="00BB499D">
      <w:pPr>
        <w:rPr>
          <w:sz w:val="18"/>
          <w:szCs w:val="18"/>
        </w:rPr>
      </w:pPr>
      <w:r w:rsidRPr="00C92F00">
        <w:rPr>
          <w:rFonts w:hint="eastAsia"/>
          <w:sz w:val="18"/>
          <w:szCs w:val="18"/>
        </w:rPr>
        <w:t>注）富山県、全国ともに昭和</w:t>
      </w:r>
      <w:r w:rsidRPr="00C92F00">
        <w:rPr>
          <w:sz w:val="18"/>
          <w:szCs w:val="18"/>
        </w:rPr>
        <w:t>15</w:t>
      </w:r>
      <w:r w:rsidRPr="00C92F00">
        <w:rPr>
          <w:rFonts w:hint="eastAsia"/>
          <w:sz w:val="18"/>
          <w:szCs w:val="18"/>
        </w:rPr>
        <w:t>～平成</w:t>
      </w:r>
      <w:r w:rsidRPr="00C92F00">
        <w:rPr>
          <w:sz w:val="18"/>
          <w:szCs w:val="18"/>
        </w:rPr>
        <w:t>22</w:t>
      </w:r>
      <w:r w:rsidRPr="00C92F00">
        <w:rPr>
          <w:rFonts w:hint="eastAsia"/>
          <w:sz w:val="18"/>
          <w:szCs w:val="18"/>
        </w:rPr>
        <w:t>年、平成</w:t>
      </w:r>
      <w:r w:rsidRPr="00C92F00">
        <w:rPr>
          <w:sz w:val="18"/>
          <w:szCs w:val="18"/>
        </w:rPr>
        <w:t>27</w:t>
      </w:r>
      <w:r w:rsidRPr="00C92F00">
        <w:rPr>
          <w:rFonts w:hint="eastAsia"/>
          <w:sz w:val="18"/>
          <w:szCs w:val="18"/>
        </w:rPr>
        <w:t>年は国勢調査、その他は富山県は「富山県人口移動調査」、全国は総務省「人口推計」による</w:t>
      </w:r>
    </w:p>
    <w:p w:rsidR="00BB499D" w:rsidRPr="00C92F00" w:rsidRDefault="00BB499D" w:rsidP="00BB499D">
      <w:pPr>
        <w:spacing w:line="360" w:lineRule="exact"/>
        <w:ind w:left="1"/>
        <w:rPr>
          <w:sz w:val="18"/>
          <w:szCs w:val="18"/>
        </w:rPr>
      </w:pPr>
      <w:r w:rsidRPr="00C92F00">
        <w:rPr>
          <w:sz w:val="18"/>
          <w:szCs w:val="18"/>
        </w:rPr>
        <w:br w:type="page"/>
      </w: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lastRenderedPageBreak/>
        <w:t>(2)　支援を要する人達の推移</w:t>
      </w: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inorEastAsia" w:eastAsiaTheme="minorEastAsia" w:hAnsiTheme="minorEastAsia" w:hint="eastAsia"/>
          <w:sz w:val="24"/>
        </w:rPr>
        <w:t xml:space="preserve">　</w:t>
      </w:r>
      <w:r w:rsidRPr="00C92F00">
        <w:rPr>
          <w:rFonts w:asciiTheme="majorEastAsia" w:eastAsiaTheme="majorEastAsia" w:hAnsiTheme="majorEastAsia" w:hint="eastAsia"/>
          <w:sz w:val="24"/>
        </w:rPr>
        <w:t>①要介護・要支援認定者の状況</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本県の要介護（要支援）認定者及び認定率（高齢者人口に対する割合）は、年々増加し、2016(平成28)年３月において、それぞれ、58,931人(18.1％)（全国平均17.9％）となっています。要介護認定者のうちでは75歳以上の方が87.8％を占めています。</w:t>
      </w:r>
    </w:p>
    <w:p w:rsidR="00BB499D" w:rsidRPr="00C92F00" w:rsidRDefault="00BB499D" w:rsidP="00BB499D">
      <w:pPr>
        <w:ind w:left="203" w:hangingChars="100" w:hanging="203"/>
        <w:rPr>
          <w:sz w:val="22"/>
          <w:szCs w:val="22"/>
        </w:rPr>
      </w:pPr>
    </w:p>
    <w:p w:rsidR="00BB499D" w:rsidRPr="00C92F00" w:rsidRDefault="00BB499D" w:rsidP="00BB499D">
      <w:pPr>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 xml:space="preserve">表・グラフ　要介護（要支援）認定者の状況　　　　　　　　　　　　　　　　　　　　　　　　　　</w:t>
      </w:r>
      <w:r w:rsidRPr="00C92F00">
        <w:rPr>
          <w:rFonts w:ascii="ＭＳ 明朝" w:hAnsi="ＭＳ 明朝" w:hint="eastAsia"/>
          <w:sz w:val="18"/>
          <w:szCs w:val="18"/>
        </w:rPr>
        <w:t>（単位：人）</w:t>
      </w:r>
    </w:p>
    <w:tbl>
      <w:tblPr>
        <w:tblW w:w="8883" w:type="dxa"/>
        <w:tblInd w:w="94" w:type="dxa"/>
        <w:tblCellMar>
          <w:left w:w="99" w:type="dxa"/>
          <w:right w:w="99" w:type="dxa"/>
        </w:tblCellMar>
        <w:tblLook w:val="04A0" w:firstRow="1" w:lastRow="0" w:firstColumn="1" w:lastColumn="0" w:noHBand="0" w:noVBand="1"/>
      </w:tblPr>
      <w:tblGrid>
        <w:gridCol w:w="1742"/>
        <w:gridCol w:w="892"/>
        <w:gridCol w:w="893"/>
        <w:gridCol w:w="893"/>
        <w:gridCol w:w="892"/>
        <w:gridCol w:w="893"/>
        <w:gridCol w:w="893"/>
        <w:gridCol w:w="892"/>
        <w:gridCol w:w="893"/>
      </w:tblGrid>
      <w:tr w:rsidR="00BB499D" w:rsidRPr="00C92F00" w:rsidTr="00BB499D">
        <w:trPr>
          <w:trHeight w:val="730"/>
        </w:trPr>
        <w:tc>
          <w:tcPr>
            <w:tcW w:w="174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区     分</w:t>
            </w:r>
          </w:p>
        </w:tc>
        <w:tc>
          <w:tcPr>
            <w:tcW w:w="89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平成12年</w:t>
            </w:r>
            <w:r w:rsidRPr="00C92F00">
              <w:rPr>
                <w:rFonts w:ascii="ＭＳ Ｐゴシック" w:eastAsia="ＭＳ Ｐゴシック" w:hAnsi="ＭＳ Ｐゴシック" w:cs="ＭＳ Ｐゴシック" w:hint="eastAsia"/>
                <w:kern w:val="0"/>
                <w:sz w:val="14"/>
                <w:szCs w:val="14"/>
              </w:rPr>
              <w:br/>
              <w:t>4月</w:t>
            </w:r>
          </w:p>
        </w:tc>
        <w:tc>
          <w:tcPr>
            <w:tcW w:w="89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平成22年</w:t>
            </w:r>
            <w:r w:rsidRPr="00C92F0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平成23年</w:t>
            </w:r>
            <w:r w:rsidRPr="00C92F00">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平成24年</w:t>
            </w:r>
            <w:r w:rsidRPr="00C92F0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平成25年</w:t>
            </w:r>
            <w:r w:rsidRPr="00C92F0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平成26年</w:t>
            </w:r>
            <w:r w:rsidRPr="00C92F00">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平成27年</w:t>
            </w:r>
            <w:r w:rsidRPr="00C92F0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平成28年</w:t>
            </w:r>
            <w:r w:rsidRPr="00C92F00">
              <w:rPr>
                <w:rFonts w:ascii="ＭＳ Ｐゴシック" w:eastAsia="ＭＳ Ｐゴシック" w:hAnsi="ＭＳ Ｐゴシック" w:cs="ＭＳ Ｐゴシック" w:hint="eastAsia"/>
                <w:kern w:val="0"/>
                <w:sz w:val="14"/>
                <w:szCs w:val="14"/>
              </w:rPr>
              <w:br/>
              <w:t>3月</w:t>
            </w:r>
          </w:p>
        </w:tc>
      </w:tr>
      <w:tr w:rsidR="00BB499D" w:rsidRPr="00C92F00" w:rsidTr="00BB499D">
        <w:trPr>
          <w:trHeight w:val="330"/>
        </w:trPr>
        <w:tc>
          <w:tcPr>
            <w:tcW w:w="1742" w:type="dxa"/>
            <w:tcBorders>
              <w:top w:val="nil"/>
              <w:left w:val="single" w:sz="4" w:space="0" w:color="auto"/>
              <w:bottom w:val="nil"/>
              <w:right w:val="single" w:sz="4" w:space="0" w:color="auto"/>
            </w:tcBorders>
            <w:vAlign w:val="center"/>
            <w:hideMark/>
          </w:tcPr>
          <w:p w:rsidR="00BB499D" w:rsidRPr="00C92F00" w:rsidRDefault="00BB499D">
            <w:pPr>
              <w:widowControl/>
              <w:jc w:val="left"/>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 xml:space="preserve"> 65歳以上認定者数</w:t>
            </w:r>
          </w:p>
        </w:tc>
        <w:tc>
          <w:tcPr>
            <w:tcW w:w="892"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22,757</w:t>
            </w:r>
          </w:p>
        </w:tc>
        <w:tc>
          <w:tcPr>
            <w:tcW w:w="893" w:type="dxa"/>
            <w:tcBorders>
              <w:top w:val="single" w:sz="4" w:space="0" w:color="auto"/>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47,235</w:t>
            </w:r>
          </w:p>
        </w:tc>
        <w:tc>
          <w:tcPr>
            <w:tcW w:w="893" w:type="dxa"/>
            <w:tcBorders>
              <w:top w:val="nil"/>
              <w:left w:val="single" w:sz="4" w:space="0" w:color="auto"/>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49,163</w:t>
            </w:r>
          </w:p>
        </w:tc>
        <w:tc>
          <w:tcPr>
            <w:tcW w:w="892"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51,271</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53,610</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55,697</w:t>
            </w:r>
          </w:p>
        </w:tc>
        <w:tc>
          <w:tcPr>
            <w:tcW w:w="892"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57,786</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58,931</w:t>
            </w:r>
          </w:p>
        </w:tc>
      </w:tr>
      <w:tr w:rsidR="00BB499D" w:rsidRPr="00C92F00" w:rsidTr="00BB499D">
        <w:trPr>
          <w:trHeight w:val="330"/>
        </w:trPr>
        <w:tc>
          <w:tcPr>
            <w:tcW w:w="1742" w:type="dxa"/>
            <w:tcBorders>
              <w:top w:val="nil"/>
              <w:left w:val="single" w:sz="4" w:space="0" w:color="auto"/>
              <w:bottom w:val="dotted"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（対65歳以上人口比）</w:t>
            </w:r>
          </w:p>
        </w:tc>
        <w:tc>
          <w:tcPr>
            <w:tcW w:w="892" w:type="dxa"/>
            <w:tcBorders>
              <w:top w:val="nil"/>
              <w:left w:val="nil"/>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(9.9%)</w:t>
            </w:r>
          </w:p>
        </w:tc>
        <w:tc>
          <w:tcPr>
            <w:tcW w:w="893" w:type="dxa"/>
            <w:tcBorders>
              <w:top w:val="nil"/>
              <w:left w:val="single" w:sz="4" w:space="0" w:color="auto"/>
              <w:bottom w:val="dotted"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(16.6%)</w:t>
            </w:r>
          </w:p>
        </w:tc>
        <w:tc>
          <w:tcPr>
            <w:tcW w:w="893" w:type="dxa"/>
            <w:tcBorders>
              <w:top w:val="nil"/>
              <w:left w:val="single" w:sz="4" w:space="0" w:color="auto"/>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(17.3%)</w:t>
            </w:r>
          </w:p>
        </w:tc>
        <w:tc>
          <w:tcPr>
            <w:tcW w:w="892" w:type="dxa"/>
            <w:tcBorders>
              <w:top w:val="nil"/>
              <w:left w:val="single" w:sz="4" w:space="0" w:color="auto"/>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(17.6%)</w:t>
            </w:r>
          </w:p>
        </w:tc>
        <w:tc>
          <w:tcPr>
            <w:tcW w:w="893" w:type="dxa"/>
            <w:tcBorders>
              <w:top w:val="nil"/>
              <w:left w:val="single" w:sz="4" w:space="0" w:color="auto"/>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(17.8%)</w:t>
            </w:r>
          </w:p>
        </w:tc>
        <w:tc>
          <w:tcPr>
            <w:tcW w:w="893" w:type="dxa"/>
            <w:tcBorders>
              <w:top w:val="nil"/>
              <w:left w:val="single" w:sz="4" w:space="0" w:color="auto"/>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(17.9%)</w:t>
            </w:r>
          </w:p>
        </w:tc>
        <w:tc>
          <w:tcPr>
            <w:tcW w:w="892" w:type="dxa"/>
            <w:tcBorders>
              <w:top w:val="nil"/>
              <w:left w:val="single" w:sz="4" w:space="0" w:color="auto"/>
              <w:bottom w:val="dotted"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(18.1%)</w:t>
            </w:r>
          </w:p>
        </w:tc>
        <w:tc>
          <w:tcPr>
            <w:tcW w:w="893" w:type="dxa"/>
            <w:tcBorders>
              <w:top w:val="nil"/>
              <w:left w:val="single" w:sz="4" w:space="0" w:color="auto"/>
              <w:bottom w:val="dotted"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(18.1%)</w:t>
            </w:r>
          </w:p>
        </w:tc>
      </w:tr>
      <w:tr w:rsidR="00BB499D" w:rsidRPr="00C92F00" w:rsidTr="00BB499D">
        <w:trPr>
          <w:trHeight w:val="345"/>
        </w:trPr>
        <w:tc>
          <w:tcPr>
            <w:tcW w:w="1742" w:type="dxa"/>
            <w:tcBorders>
              <w:top w:val="nil"/>
              <w:left w:val="single" w:sz="4" w:space="0" w:color="auto"/>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 xml:space="preserve">   うち75歳以上の認定者数</w:t>
            </w:r>
          </w:p>
        </w:tc>
        <w:tc>
          <w:tcPr>
            <w:tcW w:w="892" w:type="dxa"/>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19,167</w:t>
            </w:r>
          </w:p>
        </w:tc>
        <w:tc>
          <w:tcPr>
            <w:tcW w:w="893" w:type="dxa"/>
            <w:tcBorders>
              <w:top w:val="nil"/>
              <w:left w:val="single" w:sz="4" w:space="0" w:color="auto"/>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42,229</w:t>
            </w:r>
          </w:p>
        </w:tc>
        <w:tc>
          <w:tcPr>
            <w:tcW w:w="893" w:type="dxa"/>
            <w:tcBorders>
              <w:top w:val="nil"/>
              <w:left w:val="single" w:sz="4" w:space="0" w:color="auto"/>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44,194</w:t>
            </w:r>
          </w:p>
        </w:tc>
        <w:tc>
          <w:tcPr>
            <w:tcW w:w="892"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46,159</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48,269</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49,925</w:t>
            </w:r>
          </w:p>
        </w:tc>
        <w:tc>
          <w:tcPr>
            <w:tcW w:w="892"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51,676</w:t>
            </w:r>
          </w:p>
        </w:tc>
        <w:tc>
          <w:tcPr>
            <w:tcW w:w="893" w:type="dxa"/>
            <w:tcBorders>
              <w:top w:val="nil"/>
              <w:left w:val="nil"/>
              <w:bottom w:val="nil"/>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52,759</w:t>
            </w:r>
          </w:p>
        </w:tc>
      </w:tr>
      <w:tr w:rsidR="00BB499D" w:rsidRPr="00C92F00" w:rsidTr="00BB499D">
        <w:trPr>
          <w:trHeight w:val="345"/>
        </w:trPr>
        <w:tc>
          <w:tcPr>
            <w:tcW w:w="1742"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(認定者全体に対する割合）</w:t>
            </w:r>
          </w:p>
        </w:tc>
        <w:tc>
          <w:tcPr>
            <w:tcW w:w="892"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(81.9%)</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(87.0%)</w:t>
            </w:r>
          </w:p>
        </w:tc>
        <w:tc>
          <w:tcPr>
            <w:tcW w:w="893"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(87.4%)</w:t>
            </w:r>
          </w:p>
        </w:tc>
        <w:tc>
          <w:tcPr>
            <w:tcW w:w="892"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(87.6%)</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(87.8%)</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(87.6%)</w:t>
            </w:r>
          </w:p>
        </w:tc>
        <w:tc>
          <w:tcPr>
            <w:tcW w:w="892"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(87.5%)</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(87.8%)</w:t>
            </w:r>
          </w:p>
        </w:tc>
      </w:tr>
      <w:tr w:rsidR="00BB499D" w:rsidRPr="00C92F00" w:rsidTr="00BB499D">
        <w:trPr>
          <w:trHeight w:val="270"/>
        </w:trPr>
        <w:tc>
          <w:tcPr>
            <w:tcW w:w="1742"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 xml:space="preserve">  40～64歳認定者数</w:t>
            </w:r>
          </w:p>
        </w:tc>
        <w:tc>
          <w:tcPr>
            <w:tcW w:w="892"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636</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1,331</w:t>
            </w:r>
          </w:p>
        </w:tc>
        <w:tc>
          <w:tcPr>
            <w:tcW w:w="893" w:type="dxa"/>
            <w:tcBorders>
              <w:top w:val="nil"/>
              <w:left w:val="single" w:sz="4" w:space="0" w:color="auto"/>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1,413</w:t>
            </w:r>
          </w:p>
        </w:tc>
        <w:tc>
          <w:tcPr>
            <w:tcW w:w="892" w:type="dxa"/>
            <w:tcBorders>
              <w:top w:val="nil"/>
              <w:left w:val="single" w:sz="4" w:space="0" w:color="auto"/>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1,406</w:t>
            </w:r>
          </w:p>
        </w:tc>
        <w:tc>
          <w:tcPr>
            <w:tcW w:w="893" w:type="dxa"/>
            <w:tcBorders>
              <w:top w:val="nil"/>
              <w:left w:val="single" w:sz="4" w:space="0" w:color="auto"/>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1,356</w:t>
            </w:r>
          </w:p>
        </w:tc>
        <w:tc>
          <w:tcPr>
            <w:tcW w:w="893" w:type="dxa"/>
            <w:tcBorders>
              <w:top w:val="nil"/>
              <w:left w:val="single" w:sz="4" w:space="0" w:color="auto"/>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1,290</w:t>
            </w:r>
          </w:p>
        </w:tc>
        <w:tc>
          <w:tcPr>
            <w:tcW w:w="892" w:type="dxa"/>
            <w:tcBorders>
              <w:top w:val="nil"/>
              <w:left w:val="single" w:sz="4" w:space="0" w:color="auto"/>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1,251</w:t>
            </w:r>
          </w:p>
        </w:tc>
        <w:tc>
          <w:tcPr>
            <w:tcW w:w="893"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1,181</w:t>
            </w:r>
          </w:p>
        </w:tc>
      </w:tr>
      <w:tr w:rsidR="00BB499D" w:rsidRPr="00C92F00" w:rsidTr="00BB499D">
        <w:trPr>
          <w:trHeight w:val="450"/>
        </w:trPr>
        <w:tc>
          <w:tcPr>
            <w:tcW w:w="1742"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center"/>
              <w:rPr>
                <w:rFonts w:ascii="ＭＳ Ｐゴシック" w:eastAsia="ＭＳ Ｐゴシック" w:hAnsi="ＭＳ Ｐゴシック" w:cs="ＭＳ Ｐゴシック"/>
                <w:kern w:val="0"/>
                <w:sz w:val="14"/>
                <w:szCs w:val="14"/>
              </w:rPr>
            </w:pPr>
            <w:r w:rsidRPr="00C92F00">
              <w:rPr>
                <w:rFonts w:ascii="ＭＳ Ｐゴシック" w:eastAsia="ＭＳ Ｐゴシック" w:hAnsi="ＭＳ Ｐゴシック" w:cs="ＭＳ Ｐゴシック" w:hint="eastAsia"/>
                <w:kern w:val="0"/>
                <w:sz w:val="14"/>
                <w:szCs w:val="14"/>
              </w:rPr>
              <w:t>認定者数 合計</w:t>
            </w:r>
          </w:p>
        </w:tc>
        <w:tc>
          <w:tcPr>
            <w:tcW w:w="892" w:type="dxa"/>
            <w:tcBorders>
              <w:top w:val="single" w:sz="4" w:space="0" w:color="auto"/>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23,393</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48,566</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50,576</w:t>
            </w:r>
          </w:p>
        </w:tc>
        <w:tc>
          <w:tcPr>
            <w:tcW w:w="892" w:type="dxa"/>
            <w:tcBorders>
              <w:top w:val="nil"/>
              <w:left w:val="nil"/>
              <w:bottom w:val="single" w:sz="4" w:space="0" w:color="auto"/>
              <w:right w:val="single" w:sz="4" w:space="0" w:color="auto"/>
            </w:tcBorders>
            <w:vAlign w:val="center"/>
            <w:hideMark/>
          </w:tcPr>
          <w:p w:rsidR="00BB499D" w:rsidRPr="00C92F00" w:rsidRDefault="00BB499D">
            <w:pPr>
              <w:widowControl/>
              <w:wordWrap w:val="0"/>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52,677</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54,966</w:t>
            </w:r>
          </w:p>
        </w:tc>
        <w:tc>
          <w:tcPr>
            <w:tcW w:w="893" w:type="dxa"/>
            <w:tcBorders>
              <w:top w:val="nil"/>
              <w:left w:val="nil"/>
              <w:bottom w:val="single" w:sz="4" w:space="0" w:color="auto"/>
              <w:right w:val="nil"/>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56,987</w:t>
            </w:r>
          </w:p>
        </w:tc>
        <w:tc>
          <w:tcPr>
            <w:tcW w:w="892" w:type="dxa"/>
            <w:tcBorders>
              <w:top w:val="nil"/>
              <w:left w:val="single" w:sz="4" w:space="0" w:color="auto"/>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59,037</w:t>
            </w:r>
          </w:p>
        </w:tc>
        <w:tc>
          <w:tcPr>
            <w:tcW w:w="893" w:type="dxa"/>
            <w:tcBorders>
              <w:top w:val="nil"/>
              <w:left w:val="nil"/>
              <w:bottom w:val="single" w:sz="4" w:space="0" w:color="auto"/>
              <w:right w:val="single" w:sz="4" w:space="0" w:color="auto"/>
            </w:tcBorders>
            <w:vAlign w:val="center"/>
            <w:hideMark/>
          </w:tcPr>
          <w:p w:rsidR="00BB499D" w:rsidRPr="00C92F00" w:rsidRDefault="00BB499D">
            <w:pPr>
              <w:widowControl/>
              <w:jc w:val="right"/>
              <w:rPr>
                <w:rFonts w:ascii="ＭＳ Ｐゴシック" w:eastAsia="ＭＳ Ｐゴシック" w:hAnsi="ＭＳ Ｐゴシック" w:cs="ＭＳ Ｐゴシック"/>
                <w:kern w:val="0"/>
                <w:sz w:val="16"/>
                <w:szCs w:val="16"/>
              </w:rPr>
            </w:pPr>
            <w:r w:rsidRPr="00C92F00">
              <w:rPr>
                <w:rFonts w:ascii="ＭＳ Ｐゴシック" w:eastAsia="ＭＳ Ｐゴシック" w:hAnsi="ＭＳ Ｐゴシック" w:cs="ＭＳ Ｐゴシック" w:hint="eastAsia"/>
                <w:kern w:val="0"/>
                <w:sz w:val="16"/>
                <w:szCs w:val="16"/>
              </w:rPr>
              <w:t>60,112</w:t>
            </w:r>
          </w:p>
        </w:tc>
      </w:tr>
    </w:tbl>
    <w:p w:rsidR="00BB499D" w:rsidRPr="00C92F00" w:rsidRDefault="00BB499D" w:rsidP="00BB499D">
      <w:pPr>
        <w:ind w:right="652"/>
        <w:jc w:val="right"/>
        <w:rPr>
          <w:rFonts w:ascii="ＭＳ 明朝" w:hAnsi="ＭＳ 明朝"/>
          <w:sz w:val="18"/>
          <w:szCs w:val="18"/>
        </w:rPr>
      </w:pPr>
      <w:r w:rsidRPr="00C92F00">
        <w:rPr>
          <w:rFonts w:ascii="ＭＳ 明朝" w:hAnsi="ＭＳ 明朝" w:hint="eastAsia"/>
          <w:sz w:val="18"/>
          <w:szCs w:val="18"/>
        </w:rPr>
        <w:t>資料：介護保険事業状況報告（年報）</w:t>
      </w:r>
    </w:p>
    <w:p w:rsidR="00BB499D" w:rsidRPr="00C92F00" w:rsidRDefault="00BB499D" w:rsidP="00BB499D">
      <w:pPr>
        <w:spacing w:line="360" w:lineRule="exact"/>
        <w:ind w:firstLineChars="100" w:firstLine="223"/>
        <w:rPr>
          <w:rFonts w:ascii="ＭＳ ゴシック" w:eastAsia="ＭＳ ゴシック" w:hAnsi="ＭＳ ゴシック"/>
          <w:sz w:val="24"/>
          <w:szCs w:val="22"/>
        </w:rPr>
      </w:pPr>
      <w:r w:rsidRPr="00C92F00">
        <w:rPr>
          <w:rFonts w:ascii="ＭＳ ゴシック" w:eastAsia="ＭＳ ゴシック" w:hAnsi="ＭＳ ゴシック" w:hint="eastAsia"/>
          <w:sz w:val="24"/>
          <w:szCs w:val="22"/>
        </w:rPr>
        <w:t>②認知症高齢者の状況</w:t>
      </w:r>
    </w:p>
    <w:p w:rsidR="00BB499D" w:rsidRPr="00C92F00" w:rsidRDefault="00BB499D" w:rsidP="00BB499D">
      <w:pPr>
        <w:spacing w:line="360" w:lineRule="exact"/>
        <w:ind w:leftChars="100" w:left="193"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本県の認知症高齢者は、年々増加し、2014（平成26年）度の県の認知症高齢者実態調査に基づく推計で49,757人（有病率15.7％）と、65歳以上の高齢者の約7人に1人となっています。</w:t>
      </w:r>
    </w:p>
    <w:p w:rsidR="00BB499D" w:rsidRPr="00C92F00" w:rsidRDefault="00BB499D" w:rsidP="00BB499D">
      <w:pPr>
        <w:spacing w:line="360" w:lineRule="exact"/>
        <w:ind w:leftChars="100" w:left="193" w:firstLineChars="100" w:firstLine="223"/>
        <w:rPr>
          <w:sz w:val="24"/>
        </w:rPr>
      </w:pPr>
      <w:r w:rsidRPr="00C92F00">
        <w:rPr>
          <w:rFonts w:asciiTheme="minorEastAsia" w:eastAsiaTheme="minorEastAsia" w:hAnsiTheme="minorEastAsia" w:hint="eastAsia"/>
          <w:sz w:val="24"/>
        </w:rPr>
        <w:t xml:space="preserve">　</w:t>
      </w:r>
    </w:p>
    <w:p w:rsidR="00BB499D" w:rsidRPr="00C92F00" w:rsidRDefault="00BB499D" w:rsidP="00BB499D">
      <w:pPr>
        <w:ind w:right="652"/>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認知症高齢者の推計推移（富山県）</w:t>
      </w:r>
    </w:p>
    <w:p w:rsidR="00BB499D" w:rsidRPr="00C92F00" w:rsidRDefault="00BB499D" w:rsidP="00BB499D">
      <w:pPr>
        <w:ind w:right="652"/>
        <w:jc w:val="right"/>
        <w:rPr>
          <w:rFonts w:ascii="ＭＳ 明朝" w:hAnsi="ＭＳ 明朝"/>
          <w:sz w:val="18"/>
          <w:szCs w:val="18"/>
        </w:rPr>
      </w:pPr>
      <w:r w:rsidRPr="00C92F00">
        <w:rPr>
          <w:rFonts w:ascii="ＭＳ 明朝" w:hAnsi="ＭＳ 明朝"/>
          <w:noProof/>
          <w:sz w:val="14"/>
          <w:szCs w:val="18"/>
        </w:rPr>
        <w:drawing>
          <wp:inline distT="0" distB="0" distL="0" distR="0" wp14:anchorId="5E899A85" wp14:editId="5FF9C5C5">
            <wp:extent cx="5934075" cy="29051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r w:rsidRPr="00C92F00">
        <w:rPr>
          <w:rFonts w:ascii="ＭＳ 明朝" w:hAnsi="ＭＳ 明朝" w:hint="eastAsia"/>
          <w:sz w:val="18"/>
          <w:szCs w:val="18"/>
        </w:rPr>
        <w:t xml:space="preserve">　　　　　　　　　　　　　　　　　　　　　　　　　　　　　　　　資料：高齢福祉課</w:t>
      </w:r>
    </w:p>
    <w:p w:rsidR="00BB499D" w:rsidRPr="00C92F00" w:rsidRDefault="00BB499D" w:rsidP="00BB499D">
      <w:pPr>
        <w:ind w:right="652"/>
        <w:rPr>
          <w:rFonts w:ascii="ＭＳ 明朝" w:hAnsi="ＭＳ 明朝"/>
          <w:sz w:val="22"/>
          <w:szCs w:val="22"/>
        </w:rPr>
      </w:pPr>
    </w:p>
    <w:p w:rsidR="00BB499D" w:rsidRPr="00C92F00" w:rsidRDefault="00BB499D" w:rsidP="00BB499D">
      <w:pPr>
        <w:jc w:val="right"/>
        <w:rPr>
          <w:rFonts w:ascii="ＭＳ 明朝" w:hAnsi="ＭＳ 明朝"/>
          <w:sz w:val="18"/>
          <w:szCs w:val="18"/>
        </w:rPr>
      </w:pPr>
    </w:p>
    <w:p w:rsidR="00BB499D" w:rsidRDefault="00BB499D" w:rsidP="00BB499D">
      <w:pPr>
        <w:spacing w:line="360" w:lineRule="exact"/>
        <w:rPr>
          <w:rFonts w:asciiTheme="minorEastAsia" w:eastAsiaTheme="minorEastAsia" w:hAnsiTheme="minorEastAsia"/>
          <w:sz w:val="24"/>
        </w:rPr>
      </w:pPr>
    </w:p>
    <w:p w:rsidR="00E17407" w:rsidRDefault="00E17407" w:rsidP="00BB499D">
      <w:pPr>
        <w:spacing w:line="360" w:lineRule="exact"/>
        <w:rPr>
          <w:rFonts w:asciiTheme="minorEastAsia" w:eastAsiaTheme="minorEastAsia" w:hAnsiTheme="minorEastAsia"/>
          <w:sz w:val="24"/>
        </w:rPr>
      </w:pPr>
    </w:p>
    <w:p w:rsidR="00E17407" w:rsidRPr="00C92F00" w:rsidRDefault="00E17407"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③身体障害者の状況</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2017(平成29)年3月31日現在、本県で身体障害者手帳を所持している人は、48,699人となっています。種類別割合でみると、肢体不自由者が全体の51.1％で半数以上を占め、内部障害者が33.1％、聴覚平衡障害者が9.3％、視覚障害者が5.4％、音声・言語機能障害者が1.0％となっています。</w:t>
      </w:r>
    </w:p>
    <w:p w:rsidR="00BB499D" w:rsidRPr="00C92F00" w:rsidRDefault="00BB499D" w:rsidP="00BB499D">
      <w:pPr>
        <w:spacing w:line="360" w:lineRule="exact"/>
        <w:ind w:left="223" w:hangingChars="100" w:hanging="223"/>
        <w:rPr>
          <w:sz w:val="24"/>
        </w:rPr>
      </w:pPr>
      <w:r w:rsidRPr="00C92F00">
        <w:rPr>
          <w:rFonts w:asciiTheme="minorEastAsia" w:eastAsiaTheme="minorEastAsia" w:hAnsiTheme="minorEastAsia" w:hint="eastAsia"/>
          <w:sz w:val="24"/>
        </w:rPr>
        <w:t xml:space="preserve">　　身体障害者の程度等級では、1・2級（重度）の者が40.1％、3・4級（中度）の者が48.1％、</w:t>
      </w:r>
      <w:r w:rsidRPr="00C92F00">
        <w:rPr>
          <w:sz w:val="24"/>
        </w:rPr>
        <w:t>5</w:t>
      </w:r>
      <w:r w:rsidRPr="00C92F00">
        <w:rPr>
          <w:rFonts w:hint="eastAsia"/>
          <w:sz w:val="24"/>
        </w:rPr>
        <w:t>・</w:t>
      </w:r>
      <w:r w:rsidRPr="00C92F00">
        <w:rPr>
          <w:sz w:val="24"/>
        </w:rPr>
        <w:t>6</w:t>
      </w:r>
      <w:r w:rsidRPr="00C92F00">
        <w:rPr>
          <w:rFonts w:hint="eastAsia"/>
          <w:sz w:val="24"/>
        </w:rPr>
        <w:t>級（軽度）の者が</w:t>
      </w:r>
      <w:r w:rsidRPr="00C92F00">
        <w:rPr>
          <w:sz w:val="24"/>
        </w:rPr>
        <w:t>11.7%</w:t>
      </w:r>
      <w:r w:rsidRPr="00C92F00">
        <w:rPr>
          <w:rFonts w:hint="eastAsia"/>
          <w:sz w:val="24"/>
        </w:rPr>
        <w:t>となっています。また、年齢階層別の状況は、</w:t>
      </w:r>
      <w:r w:rsidRPr="00C92F00">
        <w:rPr>
          <w:sz w:val="24"/>
        </w:rPr>
        <w:t>65</w:t>
      </w:r>
      <w:r w:rsidRPr="00C92F00">
        <w:rPr>
          <w:rFonts w:hint="eastAsia"/>
          <w:sz w:val="24"/>
        </w:rPr>
        <w:t>歳以上の高齢者層が</w:t>
      </w:r>
      <w:r w:rsidRPr="00C92F00">
        <w:rPr>
          <w:sz w:val="24"/>
        </w:rPr>
        <w:t>77.3</w:t>
      </w:r>
      <w:r w:rsidRPr="00C92F00">
        <w:rPr>
          <w:rFonts w:hint="eastAsia"/>
          <w:sz w:val="24"/>
        </w:rPr>
        <w:t>％を占め、その割合は年々増加しており障害者の高齢化が進んでいます。</w:t>
      </w:r>
    </w:p>
    <w:p w:rsidR="00BB499D" w:rsidRPr="00C92F00" w:rsidRDefault="00BB499D" w:rsidP="00BB499D">
      <w:pPr>
        <w:spacing w:line="360" w:lineRule="exact"/>
        <w:ind w:left="193" w:hangingChars="100" w:hanging="193"/>
      </w:pPr>
    </w:p>
    <w:p w:rsidR="00BB499D" w:rsidRPr="00C92F00" w:rsidRDefault="00BB499D" w:rsidP="00BB499D">
      <w:pPr>
        <w:ind w:left="163" w:hangingChars="100" w:hanging="163"/>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身体障害者手帳所持者数の推移</w:t>
      </w:r>
    </w:p>
    <w:p w:rsidR="00BB499D" w:rsidRPr="00C92F00" w:rsidRDefault="00BB499D" w:rsidP="00BB499D">
      <w:pPr>
        <w:ind w:left="193" w:hangingChars="100" w:hanging="193"/>
      </w:pPr>
      <w:r w:rsidRPr="00C92F00">
        <w:rPr>
          <w:noProof/>
        </w:rPr>
        <w:drawing>
          <wp:inline distT="0" distB="0" distL="0" distR="0" wp14:anchorId="0C24EE29" wp14:editId="7FD15B54">
            <wp:extent cx="5534025" cy="2638425"/>
            <wp:effectExtent l="0" t="0" r="9525"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499D" w:rsidRPr="00C92F00" w:rsidRDefault="00BB499D" w:rsidP="00BB499D">
      <w:pPr>
        <w:ind w:leftChars="84" w:left="162" w:right="652" w:firstLineChars="4008" w:firstLine="6544"/>
        <w:rPr>
          <w:sz w:val="18"/>
          <w:szCs w:val="18"/>
        </w:rPr>
      </w:pPr>
      <w:r w:rsidRPr="00C92F00">
        <w:rPr>
          <w:rFonts w:hint="eastAsia"/>
          <w:sz w:val="18"/>
          <w:szCs w:val="18"/>
        </w:rPr>
        <w:t>資料：県障害福祉課</w:t>
      </w:r>
    </w:p>
    <w:p w:rsidR="00BB499D" w:rsidRPr="00C92F00" w:rsidRDefault="00BB499D" w:rsidP="00BB499D">
      <w:pPr>
        <w:rPr>
          <w:rFonts w:ascii="ＭＳ ゴシック" w:eastAsia="ＭＳ ゴシック" w:hAnsi="ＭＳ ゴシック"/>
          <w:sz w:val="22"/>
          <w:szCs w:val="22"/>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szCs w:val="21"/>
        </w:rPr>
        <w:t>④</w:t>
      </w:r>
      <w:r w:rsidRPr="00C92F00">
        <w:rPr>
          <w:rFonts w:ascii="ＭＳ ゴシック" w:eastAsia="ＭＳ ゴシック" w:hAnsi="ＭＳ ゴシック" w:hint="eastAsia"/>
          <w:sz w:val="24"/>
        </w:rPr>
        <w:t>知的障害者の状況</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2017(平成29)年3月31日現在、本県で療育手帳を所持している人は、7,765人となっています。障害程度別では、重度が37.2％、中軽度が62.8％となっています。</w:t>
      </w:r>
    </w:p>
    <w:p w:rsidR="00BB499D" w:rsidRPr="00C92F00" w:rsidRDefault="00BB499D" w:rsidP="00BB499D">
      <w:pPr>
        <w:spacing w:line="360" w:lineRule="exact"/>
        <w:rPr>
          <w:sz w:val="24"/>
        </w:rPr>
      </w:pPr>
    </w:p>
    <w:p w:rsidR="00BB499D" w:rsidRPr="00C92F00" w:rsidRDefault="00BB499D" w:rsidP="00BB499D">
      <w:pPr>
        <w:ind w:left="163" w:right="652" w:hangingChars="100" w:hanging="163"/>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療育手帳所持者数の推移</w:t>
      </w:r>
    </w:p>
    <w:p w:rsidR="00BB499D" w:rsidRPr="00C92F00" w:rsidRDefault="00BB499D" w:rsidP="00BB499D">
      <w:pPr>
        <w:ind w:left="193" w:right="652" w:hangingChars="100" w:hanging="193"/>
      </w:pPr>
      <w:r w:rsidRPr="00C92F00">
        <w:rPr>
          <w:noProof/>
        </w:rPr>
        <w:drawing>
          <wp:inline distT="0" distB="0" distL="0" distR="0" wp14:anchorId="1DA9ADD0" wp14:editId="117DC7A0">
            <wp:extent cx="5934075" cy="2686050"/>
            <wp:effectExtent l="0" t="0" r="9525" b="1905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499D" w:rsidRPr="00C92F00" w:rsidRDefault="00BB499D" w:rsidP="00BB499D">
      <w:pPr>
        <w:ind w:left="163" w:right="918" w:hangingChars="100" w:hanging="163"/>
        <w:jc w:val="center"/>
        <w:rPr>
          <w:sz w:val="18"/>
          <w:szCs w:val="18"/>
        </w:rPr>
      </w:pPr>
      <w:r w:rsidRPr="00C92F00">
        <w:rPr>
          <w:rFonts w:hint="eastAsia"/>
          <w:sz w:val="18"/>
          <w:szCs w:val="18"/>
        </w:rPr>
        <w:t xml:space="preserve">　　　　　　　　　　　　　　　　　　　　　　　　　　　　　　　　　　　　　　　　　資料：県障害福祉課</w:t>
      </w:r>
    </w:p>
    <w:p w:rsidR="00BB499D" w:rsidRPr="00C92F00" w:rsidRDefault="00BB499D" w:rsidP="00BB499D">
      <w:pPr>
        <w:ind w:leftChars="100" w:left="193" w:right="918"/>
        <w:rPr>
          <w:rFonts w:asciiTheme="majorEastAsia" w:eastAsiaTheme="majorEastAsia" w:hAnsiTheme="majorEastAsia"/>
          <w:sz w:val="24"/>
        </w:rPr>
      </w:pPr>
      <w:r w:rsidRPr="00C92F00">
        <w:rPr>
          <w:sz w:val="22"/>
          <w:szCs w:val="22"/>
        </w:rPr>
        <w:br w:type="page"/>
      </w:r>
      <w:r w:rsidRPr="00C92F00">
        <w:rPr>
          <w:rFonts w:asciiTheme="majorEastAsia" w:eastAsiaTheme="majorEastAsia" w:hAnsiTheme="majorEastAsia" w:hint="eastAsia"/>
          <w:sz w:val="24"/>
        </w:rPr>
        <w:lastRenderedPageBreak/>
        <w:t>⑤精神障害者の状況</w:t>
      </w:r>
    </w:p>
    <w:p w:rsidR="00BB499D" w:rsidRPr="00C92F00" w:rsidRDefault="00BB499D" w:rsidP="00BB499D">
      <w:pPr>
        <w:spacing w:line="360" w:lineRule="exact"/>
        <w:ind w:left="223" w:hangingChars="100" w:hanging="223"/>
        <w:rPr>
          <w:rFonts w:ascii="ＭＳ 明朝" w:hAnsi="ＭＳ 明朝"/>
          <w:sz w:val="24"/>
        </w:rPr>
      </w:pPr>
      <w:r w:rsidRPr="00C92F00">
        <w:rPr>
          <w:rFonts w:ascii="ＭＳ 明朝" w:hAnsi="ＭＳ 明朝" w:hint="eastAsia"/>
          <w:sz w:val="24"/>
        </w:rPr>
        <w:t xml:space="preserve">　　本県の精神障害者の総数は、2014(平成26)年の厚生労働省患者調査に基づく推計で約22,000人となっています。また、2015(平成27)年6月末現在、県内で障害者自立支援法に基づき、通院医療費の公費負担を受けている患者は10,396人で、同年6月末の入院患者数は 2,946人となっています。</w:t>
      </w:r>
    </w:p>
    <w:p w:rsidR="00BB499D" w:rsidRPr="00C92F00" w:rsidRDefault="00BB499D" w:rsidP="00BB499D">
      <w:pPr>
        <w:spacing w:line="360" w:lineRule="exact"/>
        <w:ind w:left="223" w:hangingChars="100" w:hanging="223"/>
        <w:rPr>
          <w:rFonts w:ascii="ＭＳ 明朝" w:hAnsi="ＭＳ 明朝"/>
          <w:sz w:val="24"/>
        </w:rPr>
      </w:pPr>
      <w:r w:rsidRPr="00C92F00">
        <w:rPr>
          <w:rFonts w:ascii="ＭＳ 明朝" w:hAnsi="ＭＳ 明朝" w:hint="eastAsia"/>
          <w:sz w:val="24"/>
        </w:rPr>
        <w:t xml:space="preserve">　　なお、2015(平成27)年6月末で精神障害者保健福祉手帳の交付を受けている人は5,292人で、交付を受けている人の数は、年々増加傾向にあります。</w:t>
      </w:r>
    </w:p>
    <w:p w:rsidR="00BB499D" w:rsidRPr="00C92F00" w:rsidRDefault="00BB499D" w:rsidP="00BB499D">
      <w:pPr>
        <w:spacing w:line="360" w:lineRule="exact"/>
        <w:ind w:left="203" w:hangingChars="100" w:hanging="203"/>
        <w:rPr>
          <w:sz w:val="22"/>
          <w:szCs w:val="22"/>
        </w:rPr>
      </w:pPr>
    </w:p>
    <w:p w:rsidR="00BB499D" w:rsidRPr="00C92F00" w:rsidRDefault="00BB499D" w:rsidP="00BB499D">
      <w:pPr>
        <w:spacing w:line="360" w:lineRule="exact"/>
        <w:ind w:left="203" w:hangingChars="100" w:hanging="203"/>
        <w:rPr>
          <w:sz w:val="22"/>
          <w:szCs w:val="22"/>
        </w:rPr>
      </w:pPr>
    </w:p>
    <w:p w:rsidR="00BB499D" w:rsidRPr="00C92F00" w:rsidRDefault="00BB499D" w:rsidP="00BB499D">
      <w:pPr>
        <w:ind w:left="193" w:right="918" w:hangingChars="100" w:hanging="193"/>
        <w:rPr>
          <w:rFonts w:ascii="ＭＳ ゴシック" w:eastAsia="ＭＳ ゴシック" w:hAnsi="ＭＳ ゴシック"/>
          <w:szCs w:val="18"/>
        </w:rPr>
      </w:pPr>
      <w:r w:rsidRPr="00C92F00">
        <w:rPr>
          <w:rFonts w:ascii="ＭＳ ゴシック" w:eastAsia="ＭＳ ゴシック" w:hAnsi="ＭＳ ゴシック" w:hint="eastAsia"/>
          <w:szCs w:val="18"/>
        </w:rPr>
        <w:t>表・グラフ　疾患別 精神通院医療費公費負担患者数・精神科病院入院患者数</w:t>
      </w:r>
    </w:p>
    <w:p w:rsidR="00BB499D" w:rsidRPr="00C92F00" w:rsidRDefault="00BB499D" w:rsidP="00BB499D">
      <w:pPr>
        <w:ind w:left="193" w:right="918" w:hangingChars="100" w:hanging="193"/>
      </w:pPr>
    </w:p>
    <w:p w:rsidR="00BB499D" w:rsidRPr="00C92F00" w:rsidRDefault="00E17407" w:rsidP="00BB499D">
      <w:pPr>
        <w:ind w:left="193" w:right="103" w:hangingChars="100" w:hanging="193"/>
      </w:pPr>
      <w:r w:rsidRPr="00C92F00">
        <w:rPr>
          <w:noProof/>
        </w:rPr>
        <w:drawing>
          <wp:anchor distT="0" distB="0" distL="114300" distR="114300" simplePos="0" relativeHeight="251769344" behindDoc="1" locked="0" layoutInCell="1" allowOverlap="1" wp14:anchorId="21600E68" wp14:editId="7D1577FB">
            <wp:simplePos x="0" y="0"/>
            <wp:positionH relativeFrom="column">
              <wp:posOffset>3297555</wp:posOffset>
            </wp:positionH>
            <wp:positionV relativeFrom="paragraph">
              <wp:posOffset>37465</wp:posOffset>
            </wp:positionV>
            <wp:extent cx="2447925" cy="2457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C92F00">
        <w:rPr>
          <w:noProof/>
        </w:rPr>
        <mc:AlternateContent>
          <mc:Choice Requires="wps">
            <w:drawing>
              <wp:anchor distT="0" distB="0" distL="114300" distR="114300" simplePos="0" relativeHeight="251723264" behindDoc="0" locked="0" layoutInCell="1" allowOverlap="1" wp14:anchorId="3BA8CDF9" wp14:editId="55F2919D">
                <wp:simplePos x="0" y="0"/>
                <wp:positionH relativeFrom="column">
                  <wp:posOffset>3061970</wp:posOffset>
                </wp:positionH>
                <wp:positionV relativeFrom="paragraph">
                  <wp:posOffset>692785</wp:posOffset>
                </wp:positionV>
                <wp:extent cx="800100" cy="396240"/>
                <wp:effectExtent l="0" t="0" r="0" b="0"/>
                <wp:wrapNone/>
                <wp:docPr id="2605" name="正方形/長方形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570F38" w:rsidRDefault="00570F38"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5" o:spid="_x0000_s1073" style="position:absolute;left:0;text-align:left;margin-left:241.1pt;margin-top:54.55pt;width:63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lzJAMAAHwGAAAOAAAAZHJzL2Uyb0RvYy54bWysVcuO0zAU3SPxD5b3mTyatkk06ajttAhp&#10;gJEGxNpNnMYisYPtTjogPgM+ANasEQs+h5H4C66d9AUbBKRS5Bvbx/ece497frGtK3RLpWKCp9g/&#10;8zCiPBM54+sUv3i+dCKMlCY8J5XgNMV3VOGLycMH522T0ECUosqpRADCVdI2KS61bhLXVVlJa6LO&#10;REM5TBZC1kRDKNduLkkL6HXlBp43clsh80aKjCoFXy+7STyx+EVBM/2sKBTVqEox5KbtW9r3yrzd&#10;yTlJ1pI0Jcv6NMhfZFETxuHQPdQl0QRtJPsNqmaZFEoU+iwTtSuKgmXUcgA2vvcLm5uSNNRyAXFU&#10;s5dJ/T/Y7OnttUQsT3Ew8oYYcVJDle4/f7r/8PX7t4/uj/dfuhGy8yBX26gEdt0019IQVs2VyF4p&#10;xMW8JHxNp1KKtqQkhyR9I697ssEECraiVftE5HAU2WhhldsWsjaAoAna2gLd7QtEtxpl8DHyQCQo&#10;YwZTg3gUhLaALkl2mxup9CMqamQGKZZQfwtObq+UNsmQZLfEJi8qli9ZVdlArlfzSqJbAr2ytE+3&#10;t2pK0n3dHae6pRZPHWNU3CBxYTC747ov1LZilwNJgA4MzUpDzLbJ29gHNrMgdpajaOyEy3DoxGMv&#10;cjw/nsUjL4zDy+U7k48fJiXLc8qvGKe7lvXDP2uJ3jxds9mmRW2K42EApSfVGiycaWlZn9Dq+fYi&#10;eOaxpYXyH7OvmQYzV6y2leoXkcR0w4LnoAdJNGFVN3ZPmVgtQY5TVabLoTcOB5EzHg8HTjhYeM4s&#10;Ws6d6dwfjcaL2Xy28E9VWVil1b8LYxPZlc0EYgPsbsq8RTkzzTUYxoGPIYDrJBh3ohyJiKTQL5ku&#10;rYlNJxuMEyEjz/x6IffonRCHg4906rkdpIJ23vWStZlxVudQvV1tO1uH5gBju5XI78B4kJZ1F1za&#10;MCiFfINRCxdgitXrDZEUo+oxB/OOwyCGrtA2iKIYbCePJ1ZHE4RnAJRiDV1kh3Pd3bGbRrJ1Cef4&#10;lj4XU7B7wawVDzkBIRPAFWep9dexuUOPY7vq8Kcx+QkAAP//AwBQSwMEFAAGAAgAAAAhAODtdBrh&#10;AAAACwEAAA8AAABkcnMvZG93bnJldi54bWxMj81OwzAQhO9IvIO1SNyok6g/IcSpEKJC4kBF4cLN&#10;jZckNF6nsdu6b8/2BMed+TQ7Uy6j7cURR985UpBOEhBItTMdNQo+P1Z3OQgfNBndO0IFZ/SwrK6v&#10;Sl0Yd6J3PG5CIziEfKEVtCEMhZS+btFqP3EDEnvfbrQ68Dk20oz6xOG2l1mSzKXVHfGHVg/41GK9&#10;2xysgvXbdBXrr3S3Xsz2z/gSX3/OuFfq9iY+PoAIGMMfDJf6XB0q7rR1BzJe9AqmeZYxykZyn4Jg&#10;Yp7krGxZWaQzkFUp/2+ofgEAAP//AwBQSwECLQAUAAYACAAAACEAtoM4kv4AAADhAQAAEwAAAAAA&#10;AAAAAAAAAAAAAAAAW0NvbnRlbnRfVHlwZXNdLnhtbFBLAQItABQABgAIAAAAIQA4/SH/1gAAAJQB&#10;AAALAAAAAAAAAAAAAAAAAC8BAABfcmVscy8ucmVsc1BLAQItABQABgAIAAAAIQCSyclzJAMAAHwG&#10;AAAOAAAAAAAAAAAAAAAAAC4CAABkcnMvZTJvRG9jLnhtbFBLAQItABQABgAIAAAAIQDg7XQa4QAA&#10;AAsBAAAPAAAAAAAAAAAAAAAAAH4FAABkcnMvZG93bnJldi54bWxQSwUGAAAAAAQABADzAAAAjAYA&#10;AAAA&#10;" stroked="f">
                <v:fill opacity="0"/>
                <v:textbox inset="5.85pt,.7pt,5.85pt,.7pt">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570F38" w:rsidRDefault="00570F38"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v:textbox>
              </v:rect>
            </w:pict>
          </mc:Fallback>
        </mc:AlternateContent>
      </w:r>
      <w:r w:rsidR="00BB499D" w:rsidRPr="00C92F00">
        <w:rPr>
          <w:noProof/>
        </w:rPr>
        <mc:AlternateContent>
          <mc:Choice Requires="wpg">
            <w:drawing>
              <wp:anchor distT="0" distB="0" distL="114300" distR="114300" simplePos="0" relativeHeight="251715072" behindDoc="0" locked="0" layoutInCell="1" allowOverlap="1" wp14:anchorId="55C90ACD" wp14:editId="1CB0415A">
                <wp:simplePos x="0" y="0"/>
                <wp:positionH relativeFrom="column">
                  <wp:posOffset>311150</wp:posOffset>
                </wp:positionH>
                <wp:positionV relativeFrom="paragraph">
                  <wp:posOffset>182245</wp:posOffset>
                </wp:positionV>
                <wp:extent cx="980440" cy="465455"/>
                <wp:effectExtent l="0" t="0" r="29210" b="29845"/>
                <wp:wrapNone/>
                <wp:docPr id="2635" name="グループ化 2635"/>
                <wp:cNvGraphicFramePr/>
                <a:graphic xmlns:a="http://schemas.openxmlformats.org/drawingml/2006/main">
                  <a:graphicData uri="http://schemas.microsoft.com/office/word/2010/wordprocessingGroup">
                    <wpg:wgp>
                      <wpg:cNvGrpSpPr/>
                      <wpg:grpSpPr bwMode="auto">
                        <a:xfrm>
                          <a:off x="0" y="0"/>
                          <a:ext cx="980440" cy="465455"/>
                          <a:chOff x="0" y="0"/>
                          <a:chExt cx="1448" cy="393"/>
                        </a:xfrm>
                      </wpg:grpSpPr>
                      <wps:wsp>
                        <wps:cNvPr id="121" name="Rectangle 1374"/>
                        <wps:cNvSpPr>
                          <a:spLocks noChangeArrowheads="1"/>
                        </wps:cNvSpPr>
                        <wps:spPr bwMode="auto">
                          <a:xfrm>
                            <a:off x="0" y="0"/>
                            <a:ext cx="1074" cy="27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wps:txbx>
                        <wps:bodyPr rot="0" vert="horz" wrap="square" lIns="74295" tIns="8890" rIns="74295" bIns="8890" anchor="t" anchorCtr="0" upright="1">
                          <a:noAutofit/>
                        </wps:bodyPr>
                      </wps:wsp>
                      <wps:wsp>
                        <wps:cNvPr id="122" name="Line 1375"/>
                        <wps:cNvCnPr/>
                        <wps:spPr bwMode="auto">
                          <a:xfrm>
                            <a:off x="953" y="228"/>
                            <a:ext cx="495" cy="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5" o:spid="_x0000_s1074" style="position:absolute;left:0;text-align:left;margin-left:24.5pt;margin-top:14.35pt;width:77.2pt;height:36.65pt;z-index:251715072" coordsize="144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BULgQAAFcLAAAOAAAAZHJzL2Uyb0RvYy54bWzsVs2O6zQU3iPxDlb2mebHaZNoOled/oyQ&#10;BrhiQKzdxE0iEjvY7qQDYsNsWcNDsOEBeJsR78GxnaTtjEa6zEWsaKXIv8fnfOd8n3357tDU6J4K&#10;WXE2d/wLz0GUZTyvWDF3vvl648YOkoqwnNSc0bnzQKXz7urTTy67NqUBL3mdU4HACJNp186dUqk2&#10;nUxkVtKGyAveUgaTOy4aoqArikkuSAfWm3oSeN500nGRt4JnVEoYXdlJ58rY3+1opr7c7SRVqJ47&#10;4JsyX2G+W/2dXF2StBCkLausd4O8wYuGVAwOHU2tiCJoL6oXppoqE1zynbrIeDPhu12VURMDRON7&#10;z6K5EXzfmliKtCvaESaA9hlObzabfXH/XqAqnzvBNIwcxEgDWXr6+Y+nx9+fHv98evztr19+RWYO&#10;oOraIoUdN6K9a9+LfqCwPbTtPuc5bCZ7xQ0Wh51oNCYQJToYyB9GyOlBoQwGk9jDGBKTwRSeRjiK&#10;bEqyEvL2YldWrvt9PsZQWXpXmIR6y4Sk9ryJdrL3SXsMdSWP0MmPg+6uJC01GZEaiB46P/AH5L6C&#10;iiOsqCnywxnWjmkPYKkGTIMh21uefScR48sSFtKFELwrKcnBM98EcrZBdyRsfRu6vgc+GJQC68yI&#10;EklbIdUN5Q3SjbkjwHGTNXJ/K5UFdFhi/OZ1lW+qujYdUWyXtUD3BGi1MT+7t25LYkcNteA4aZea&#10;BMlTGzXTlhjXNu1xdoQa1lofSAp1Ak29UleMYdSPiR9g7zpI3M00nrl4gyM3mXmx6/nJdTL1cIJX&#10;m5+0Pz5OyyrPKbutGB3Y7eMPK4FeZywvDb9RB/UaBcASUhegdpkSJuqzsPp4exA8/evL82xZUynQ&#10;vbpq5k48LiKpLoQ1ywEPkipS1bY9OY/EYAlwnKOy2ESQ7TB2Z7ModHG49tzreLN0F0t/Op2tr5fX&#10;a/8clbVBWn48MMaRIW26w/cQ3V2ZdyivdHGFUaIpklegvMHMxnsCIhJcfVup0rBLS4S2cQZk7Ol/&#10;D+Ro3QJxPPgEpz62I1RQikMtgUJYUllyqsP2YBXQaI+e3PL8ATgHbhnZgvsNGiUXPziog7ti7sjv&#10;90RQB9WfMeDtDAcJVIUynThOQM/E6cT2ZIKwDAzNHQVVZJpLZa+jfSuqooRzfBM+4wvQ0V1lqHj0&#10;CQLSHZC0/0zbgkHbDItA1kaYQNaWrL8HPlCmkih0EKh2EMQ6m5bW+iLAGkGt5/7U2H9dqWogs4Ho&#10;FaUaJYWkNRs5a0rqVH/O6suU5FBfZ0SFK7jn42vchFNMIEMdDmG91C0vWcfrGLs4mK5d7K1W7mKz&#10;xO5048+iVbhaLlfPGKq18d+h5wjKCUesmltiDKmwCvu/lsB7Yrw9/oGWWOHQ19nIUvMegdebkaL+&#10;pamfh6d9s/74Hr76GwAA//8DAFBLAwQUAAYACAAAACEA9aQXruAAAAAJAQAADwAAAGRycy9kb3du&#10;cmV2LnhtbEyPQUvDQBSE74L/YXmCN7ubtGqN2ZRS1FMRbAXxts2+JqHZtyG7TdJ/7/Okx2GGmW/y&#10;1eRaMWAfGk8akpkCgVR621Cl4XP/ercEEaIha1pPqOGCAVbF9VVuMutH+sBhFyvBJRQyo6GOscuk&#10;DGWNzoSZ75DYO/remciyr6TtzcjlrpWpUg/SmYZ4oTYdbmosT7uz0/A2mnE9T16G7em4uXzv79+/&#10;tglqfXszrZ9BRJziXxh+8RkdCmY6+DPZIFoNiye+EjWky0cQ7KdqvgBx4KBKFcgil/8fFD8AAAD/&#10;/wMAUEsBAi0AFAAGAAgAAAAhALaDOJL+AAAA4QEAABMAAAAAAAAAAAAAAAAAAAAAAFtDb250ZW50&#10;X1R5cGVzXS54bWxQSwECLQAUAAYACAAAACEAOP0h/9YAAACUAQAACwAAAAAAAAAAAAAAAAAvAQAA&#10;X3JlbHMvLnJlbHNQSwECLQAUAAYACAAAACEAoe+wVC4EAABXCwAADgAAAAAAAAAAAAAAAAAuAgAA&#10;ZHJzL2Uyb0RvYy54bWxQSwECLQAUAAYACAAAACEA9aQXruAAAAAJAQAADwAAAAAAAAAAAAAAAACI&#10;BgAAZHJzL2Rvd25yZXYueG1sUEsFBgAAAAAEAAQA8wAAAJUHAAAAAA==&#10;">
                <v:rect id="Rectangle 1374" o:spid="_x0000_s1075" style="position:absolute;width:10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pRsMA&#10;AADcAAAADwAAAGRycy9kb3ducmV2LnhtbERPTWsCMRC9C/0PYQq9aXalWlmNUkSpeKhUvXgbNuPu&#10;1s1k3aQa/70pCN7m8T5nMgumFhdqXWVZQdpLQBDnVldcKNjvlt0RCOeRNdaWScGNHMymL50JZtpe&#10;+YcuW1+IGMIuQwWl900mpctLMuh6tiGO3NG2Bn2EbSF1i9cYbmrZT5KhNFhxbCixoXlJ+Wn7ZxRs&#10;vt+XIT+kp83H4Lygr7D+vdFZqbfX8DkG4Sn4p/jhXuk4v5/C/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pRsMAAADcAAAADwAAAAAAAAAAAAAAAACYAgAAZHJzL2Rv&#10;d25yZXYueG1sUEsFBgAAAAAEAAQA9QAAAIg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v:textbox>
                </v:rect>
                <v:line id="Line 1375" o:spid="_x0000_s1076" style="position:absolute;visibility:visible;mso-wrap-style:square" from="953,228" to="144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16096" behindDoc="0" locked="0" layoutInCell="1" allowOverlap="1" wp14:anchorId="30C7DC3C" wp14:editId="7E58A8A9">
                <wp:simplePos x="0" y="0"/>
                <wp:positionH relativeFrom="column">
                  <wp:posOffset>980440</wp:posOffset>
                </wp:positionH>
                <wp:positionV relativeFrom="paragraph">
                  <wp:posOffset>37465</wp:posOffset>
                </wp:positionV>
                <wp:extent cx="1141730" cy="544195"/>
                <wp:effectExtent l="0" t="0" r="0" b="27305"/>
                <wp:wrapNone/>
                <wp:docPr id="2632" name="グループ化 2632"/>
                <wp:cNvGraphicFramePr/>
                <a:graphic xmlns:a="http://schemas.openxmlformats.org/drawingml/2006/main">
                  <a:graphicData uri="http://schemas.microsoft.com/office/word/2010/wordprocessingGroup">
                    <wpg:wgp>
                      <wpg:cNvGrpSpPr/>
                      <wpg:grpSpPr bwMode="auto">
                        <a:xfrm>
                          <a:off x="0" y="0"/>
                          <a:ext cx="1141730" cy="544195"/>
                          <a:chOff x="0" y="0"/>
                          <a:chExt cx="1798" cy="857"/>
                        </a:xfrm>
                      </wpg:grpSpPr>
                      <wps:wsp>
                        <wps:cNvPr id="118" name="Rectangle 1377"/>
                        <wps:cNvSpPr>
                          <a:spLocks noChangeArrowheads="1"/>
                        </wps:cNvSpPr>
                        <wps:spPr bwMode="auto">
                          <a:xfrm>
                            <a:off x="0" y="0"/>
                            <a:ext cx="1798" cy="47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wps:txbx>
                        <wps:bodyPr rot="0" vert="horz" wrap="square" lIns="74295" tIns="8890" rIns="74295" bIns="8890" anchor="t" anchorCtr="0" upright="1">
                          <a:noAutofit/>
                        </wps:bodyPr>
                      </wps:wsp>
                      <wps:wsp>
                        <wps:cNvPr id="119" name="Line 1378"/>
                        <wps:cNvCnPr/>
                        <wps:spPr bwMode="auto">
                          <a:xfrm>
                            <a:off x="574" y="351"/>
                            <a:ext cx="130" cy="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2" o:spid="_x0000_s1077" style="position:absolute;left:0;text-align:left;margin-left:77.2pt;margin-top:2.95pt;width:89.9pt;height:42.85pt;z-index:251716096" coordsize="179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OwLgQAAFgLAAAOAAAAZHJzL2Uyb0RvYy54bWzsVsuO5DQU3SPxD1b26UpSSeWhrh7Vs4XU&#10;wIgGsXYlzkMkdrBdnWoQG3rLGj6CDR/A37T4D67tJFXp0UhDD2JFlRT5eX3v8T3n+vrNqanRA+Gi&#10;YnRpuVeOhQhNWVbRYml98/XejiwkJKYZrhklS+uRCOvNzaefXHdtQjxWsjojHIERKpKuXVqllG0y&#10;m4m0JA0WV6wlFCZzxhssocuLWcZxB9abeuY5zmLWMZ61nKVECBjdmknrRtvPc5LKL/NcEInqpQW+&#10;Sf3l+ntQ39nNNU4KjtuySns38Cu8aHBF4dDR1BZLjI68esdUU6WcCZbLq5Q1M5bnVUp0DBCN67yI&#10;5pazY6tjKZKuaEeYANoXOL3abPrFw1uOqmxpeYu5ZyGKG7il55//eH76/fnpz+en3/765Vek5wCq&#10;ri0S2HHL2/v2Le8HCtNDh+5zlsFmfJRMY3HKeaMwgSjRSUP+OEJOThKlMOi6vhvO4WZSmAt8340D&#10;cydpCRf3zra03A0bwxhSS+2KglBtmeHEHDhTXvZOKZchscQZO/Fx2N2XuCX6SoRCosfOdcEXA91X&#10;kHKYFjVB7jzUjikPYKlCTKEh2juWficQZZsSFpIV56wrCc7AM1cHMtmgOgK2vhLeESU/NMYHlHDS&#10;ciFvCWuQaiwtDo7ra8MPd0IaQIcl2m9WV9m+qmvd4cVhU3P0gIFXe/0ze+u2xGZUcwsuRZil+oLE&#10;pY2aKkuUKZvmODNCNG2NDziBRIGmWqlSRlPqx9j1fGftxfZ+EYW2v/cDOw6dyHbceB0vHD/2t/uf&#10;lD+un5RVlhF6V1Ey0Nv1PywFeqExxNQER93SigMvsBCuC5C7VHId9SSsPt4eBEf9+vScLGsqCcJX&#10;Vw0k8LgIJyoRdjQDPHAicVWb9mwaicYS4JiistoHTujPIzsMg7ntz3eOvY72G3u1cReLcLferHfu&#10;FJWdRlp8PDDakeHaVIcdIbr7MutQVqnkmgex51rQAen1QhPvBYiIM/ltJUvNLqURysYEyMhR/x7I&#10;0boB4nzwBU59bGeoIBWHXAKFMKQy8iBPh1MvgeoANXlg2SNwDtzSugUFDhol4z9YqINisbTE90fM&#10;iYXqzyjwNvQ90C0kdSeKYtAzfjlxuJjANAVDS0tCFunmRpp6dGx5VZRwjqvDp2wFQppXmopnnyAg&#10;1QFJ+8+0LR60TbMIZC0aYAJZ29C+EHygTAWhbyFQ7Xmg9cjQWleCsQo4i/6ehwIyyFCvVDWQWUP0&#10;HqUaJQUnNR05q1PqUn8m+aVTcsivCVGhBvd8fB834ZQJATR5h1yb6JYT76Jd5Nu+t9jZvrPd2qv9&#10;xrcXezcMtvPtZrN9wVCljf8OPUdQLjhi1NwQQ0cwKuz/WgLvibF6/AMtMcKhytnIUv0egeeblqL+&#10;qaneh5d9vf78IL75GwAA//8DAFBLAwQUAAYACAAAACEAsOtqut8AAAAIAQAADwAAAGRycy9kb3du&#10;cmV2LnhtbEyPQWuDQBSE74X+h+UVemtWo4bGuIYQ2p5CoUmh5LbRF5W4b8XdqPn3fT01x2GGmW+y&#10;9WRaMWDvGksKwlkAAqmwZUOVgu/D+8srCOc1lbq1hApu6GCdPz5kOi3tSF847H0luIRcqhXU3nep&#10;lK6o0Wg3sx0Se2fbG+1Z9pUsez1yuWnlPAgW0uiGeKHWHW5rLC77q1HwMepxE4Vvw+5y3t6Oh+Tz&#10;ZxeiUs9P02YFwuPk/8Pwh8/okDPTyV6pdKJlncQxRxUkSxDsR1E8B3FSsAwXIPNM3h/IfwEAAP//&#10;AwBQSwECLQAUAAYACAAAACEAtoM4kv4AAADhAQAAEwAAAAAAAAAAAAAAAAAAAAAAW0NvbnRlbnRf&#10;VHlwZXNdLnhtbFBLAQItABQABgAIAAAAIQA4/SH/1gAAAJQBAAALAAAAAAAAAAAAAAAAAC8BAABf&#10;cmVscy8ucmVsc1BLAQItABQABgAIAAAAIQCh2IOwLgQAAFgLAAAOAAAAAAAAAAAAAAAAAC4CAABk&#10;cnMvZTJvRG9jLnhtbFBLAQItABQABgAIAAAAIQCw62q63wAAAAgBAAAPAAAAAAAAAAAAAAAAAIgG&#10;AABkcnMvZG93bnJldi54bWxQSwUGAAAAAAQABADzAAAAlAcAAAAA&#10;">
                <v:rect id="Rectangle 1377" o:spid="_x0000_s1078" style="position:absolute;width:17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KZsYA&#10;AADcAAAADwAAAGRycy9kb3ducmV2LnhtbESPQW/CMAyF75P2HyJP4jbSTmxDHQFNEwi0w9CACzer&#10;8dqOxilNgPDv58Mkbrbe83ufJ7PkWnWmPjSeDeTDDBRx6W3DlYHddvE4BhUissXWMxm4UoDZ9P5u&#10;goX1F/6m8yZWSkI4FGigjrErtA5lTQ7D0HfEov343mGUta+07fEi4a7VT1n2oh02LA01dvRRU3nY&#10;nJyB9ddokcp9fli/Ph/ntEyfv1c6GjN4SO9voCKleDP/X6+s4OdCK8/IB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KZsYAAADcAAAADwAAAAAAAAAAAAAAAACYAgAAZHJz&#10;L2Rvd25yZXYueG1sUEsFBgAAAAAEAAQA9QAAAIsDAAAAAA==&#10;" stroked="f">
                  <v:fill opacity="0"/>
                  <v:textbox inset="5.85pt,.7pt,5.85pt,.7pt">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v:textbox>
                </v:rect>
                <v:line id="Line 1378" o:spid="_x0000_s1079" style="position:absolute;visibility:visible;mso-wrap-style:square" from="574,351" to="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17120" behindDoc="0" locked="0" layoutInCell="1" allowOverlap="1" wp14:anchorId="2A4B4472" wp14:editId="248D9638">
                <wp:simplePos x="0" y="0"/>
                <wp:positionH relativeFrom="column">
                  <wp:posOffset>1501140</wp:posOffset>
                </wp:positionH>
                <wp:positionV relativeFrom="paragraph">
                  <wp:posOffset>234315</wp:posOffset>
                </wp:positionV>
                <wp:extent cx="1299845" cy="365125"/>
                <wp:effectExtent l="0" t="0" r="0" b="34925"/>
                <wp:wrapNone/>
                <wp:docPr id="2629" name="グループ化 2629"/>
                <wp:cNvGraphicFramePr/>
                <a:graphic xmlns:a="http://schemas.openxmlformats.org/drawingml/2006/main">
                  <a:graphicData uri="http://schemas.microsoft.com/office/word/2010/wordprocessingGroup">
                    <wpg:wgp>
                      <wpg:cNvGrpSpPr/>
                      <wpg:grpSpPr bwMode="auto">
                        <a:xfrm>
                          <a:off x="0" y="0"/>
                          <a:ext cx="1299845" cy="365125"/>
                          <a:chOff x="0" y="0"/>
                          <a:chExt cx="2047" cy="575"/>
                        </a:xfrm>
                      </wpg:grpSpPr>
                      <wps:wsp>
                        <wps:cNvPr id="115" name="Rectangle 1380"/>
                        <wps:cNvSpPr>
                          <a:spLocks noChangeArrowheads="1"/>
                        </wps:cNvSpPr>
                        <wps:spPr bwMode="auto">
                          <a:xfrm>
                            <a:off x="665" y="0"/>
                            <a:ext cx="1382"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wps:txbx>
                        <wps:bodyPr rot="0" vert="horz" wrap="square" lIns="74295" tIns="8890" rIns="74295" bIns="8890" anchor="t" anchorCtr="0" upright="1">
                          <a:noAutofit/>
                        </wps:bodyPr>
                      </wps:wsp>
                      <wps:wsp>
                        <wps:cNvPr id="116" name="Line 1381"/>
                        <wps:cNvCnPr/>
                        <wps:spPr bwMode="auto">
                          <a:xfrm flipV="1">
                            <a:off x="0" y="268"/>
                            <a:ext cx="665"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9" o:spid="_x0000_s1080" style="position:absolute;left:0;text-align:left;margin-left:118.2pt;margin-top:18.45pt;width:102.35pt;height:28.75pt;z-index:251717120" coordsize="204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qINwQAAGILAAAOAAAAZHJzL2Uyb0RvYy54bWzsVsuO7DQQ3SPxD1b2mU7S6bw0mavp1whp&#10;gCuGx9qdOA+RxMF2T3pAbJgta/gINnwAfzPiPyiX068ZLhfuRazoliI/y1XHdU758tWubcg9E7Lm&#10;XWq5F45FWJfxvO7K1Pri87UdWUQq2uW04R1LrQcmrVdXH35wOfQJ83jFm5wJAkY6mQx9alVK9clk&#10;IrOKtVRe8J51MFlw0VIFXVFOckEHsN42E89xgsnARd4LnjEpYXRpJq0rtF8ULFOfFoVkijSpBb4p&#10;/Ar8bvR3cnVJk1LQvqqz0Q36Dl60tO7g0IOpJVWUbEX9wlRbZ4JLXqiLjLcTXhR1xjAGiMZ1nkVz&#10;I/i2x1jKZCj7A0wA7TOc3tls9sn9a0HqPLW8wIst0tEWbunph1+fHn95evzt6fHn33/8ieAcQDX0&#10;ZQI7bkR/178W40BpemQzfMxz2Ey3iiMWu0K0GhOIkuwQ8ocD5GynSAaDrhfHkT+zSAZz02DmejNz&#10;J1kFF/diW1atxo2e44dm1yzELROamAMn2svRKe0yJJY8YiffD7u7ivYMr0RqJEbsXBciMNB9BilH&#10;u7JhxJ1GmF/aA1iqEdNoyP6WZ19L0vFFBQvZtRB8qBjNwTNXxw7+n2zQHQlb3wpvEIAPfwLwNPIM&#10;Tv40RPN7nGjSC6luGG+JbqSWANfx4uj9rVTak+MS9Jw3db6umwY7otwsGkHuKTBrjT+zt+krakYx&#10;erAhzVK0J09tNJ221HFt0xxnRhgS1/hAE0gVaOqVOmmQVN/Fruc7cy+210EU2v7an9lx6ES248bz&#10;OHD82F+uv9f+uH5S1XnOutu6Y3uCu/7fS4JRagw1keJkSK14BjlKaFOC4GVKYNRnYY3xjiA4+jcC&#10;f7asrRVIX1O3qRUdFtFEp8KqywEPmihaN6Y9OY8EsQQ4zlG5Xs+c0J9GdhjOprY/XTn2PFov7OuF&#10;GwThar6Yr9xzVFaItHx/YNCR/bXpDt9CdHdVPpC81sk1ncWea0EHxNcLTbwnIBLB1Ve1qpBfWiW0&#10;jTMgI0f/RyAP1g0Qx4NPcBpjO0IFqbjPJeSYppURCLXb7IwIIkU05zY8fwDWgVuoXFDioFFx8a1F&#10;BigXqSW/2VLBLNJ81AFzQ9+LISsUdqIohlojTic2JxO0y8BQainIImwulKlI217UZQXnuBh+x69B&#10;SosaqXj0CQLSHRC1/0zdgr26IYtA2FCotBcgbItuLAV/JVSkaOr+y31kZxXBCyJ9q4beuiagkmE9&#10;cN6iWA2QGqF6g2IdpIUmTXfgLqbWqQ6d5Rmm5j7PzggL1Xjk5Zs4CqdgIPt83If1Ur+ceBWtIt/2&#10;vWBl+85yaV+vF74drN1wtpwuF4vlM6Zqjfx3aHoA5YQrRtUNQfZXYZT2f02BMnioIv9AU4yA6LJ2&#10;YCu08CGHkjQ+OvVL8bSP649P46s/AAAA//8DAFBLAwQUAAYACAAAACEAtEUWCuAAAAAJAQAADwAA&#10;AGRycy9kb3ducmV2LnhtbEyPUUvDMBSF3wX/Q7iCby7NGourTccY6tMQ3ATxLWvu2rLmpjRZ2/17&#10;45M+Xs7HOd8t1rPt2IiDbx0pEIsEGFLlTEu1gs/D68MTMB80Gd05QgVX9LAub28KnRs30QeO+1Cz&#10;WEI+1wqaEPqcc181aLVfuB4pZic3WB3iOdTcDHqK5bbjyyTJuNUtxYVG97htsDrvL1bB26SnTSpe&#10;xt35tL1+Hx7fv3YClbq/mzfPwALO4Q+GX/2oDmV0OroLGc86Bcs0kxFVkGYrYBGQUghgRwUrKYGX&#10;Bf//QfkDAAD//wMAUEsBAi0AFAAGAAgAAAAhALaDOJL+AAAA4QEAABMAAAAAAAAAAAAAAAAAAAAA&#10;AFtDb250ZW50X1R5cGVzXS54bWxQSwECLQAUAAYACAAAACEAOP0h/9YAAACUAQAACwAAAAAAAAAA&#10;AAAAAAAvAQAAX3JlbHMvLnJlbHNQSwECLQAUAAYACAAAACEAOZNKiDcEAABiCwAADgAAAAAAAAAA&#10;AAAAAAAuAgAAZHJzL2Uyb0RvYy54bWxQSwECLQAUAAYACAAAACEAtEUWCuAAAAAJAQAADwAAAAAA&#10;AAAAAAAAAACRBgAAZHJzL2Rvd25yZXYueG1sUEsFBgAAAAAEAAQA8wAAAJ4HAAAAAA==&#10;">
                <v:rect id="Rectangle 1380" o:spid="_x0000_s1081" style="position:absolute;left:665;width:138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l+MMA&#10;AADcAAAADwAAAGRycy9kb3ducmV2LnhtbERPTWsCMRC9C/0PYQq9aXalWlmNUqSi9KBUvXgbNuPu&#10;1s1k3aQa/30jCN7m8T5nMgumFhdqXWVZQdpLQBDnVldcKNjvFt0RCOeRNdaWScGNHMymL50JZtpe&#10;+YcuW1+IGMIuQwWl900mpctLMuh6tiGO3NG2Bn2EbSF1i9cYbmrZT5KhNFhxbCixoXlJ+Wn7ZxRs&#10;1u+LkB/S0+ZjcP6iZfj+vdFZqbfX8DkG4Sn4p/jhXuk4Px3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l+MMAAADcAAAADwAAAAAAAAAAAAAAAACYAgAAZHJzL2Rv&#10;d25yZXYueG1sUEsFBgAAAAAEAAQA9QAAAIg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v:textbox>
                </v:rect>
                <v:line id="Line 1381" o:spid="_x0000_s1082" style="position:absolute;flip:y;visibility:visible;mso-wrap-style:square" from="0,268" to="6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18144" behindDoc="0" locked="0" layoutInCell="1" allowOverlap="1" wp14:anchorId="66C89CC9" wp14:editId="3933BEEF">
                <wp:simplePos x="0" y="0"/>
                <wp:positionH relativeFrom="column">
                  <wp:posOffset>1565910</wp:posOffset>
                </wp:positionH>
                <wp:positionV relativeFrom="paragraph">
                  <wp:posOffset>709930</wp:posOffset>
                </wp:positionV>
                <wp:extent cx="1348105" cy="509905"/>
                <wp:effectExtent l="0" t="0" r="0" b="0"/>
                <wp:wrapNone/>
                <wp:docPr id="2626" name="グループ化 2626"/>
                <wp:cNvGraphicFramePr/>
                <a:graphic xmlns:a="http://schemas.openxmlformats.org/drawingml/2006/main">
                  <a:graphicData uri="http://schemas.microsoft.com/office/word/2010/wordprocessingGroup">
                    <wpg:wgp>
                      <wpg:cNvGrpSpPr/>
                      <wpg:grpSpPr bwMode="auto">
                        <a:xfrm>
                          <a:off x="0" y="0"/>
                          <a:ext cx="1348105" cy="509905"/>
                          <a:chOff x="0" y="0"/>
                          <a:chExt cx="2090" cy="512"/>
                        </a:xfrm>
                      </wpg:grpSpPr>
                      <wps:wsp>
                        <wps:cNvPr id="112" name="Rectangle 1384"/>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570F38" w:rsidRDefault="00570F38"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wps:txbx>
                        <wps:bodyPr rot="0" vert="horz" wrap="square" lIns="74295" tIns="8890" rIns="74295" bIns="8890" anchor="t" anchorCtr="0" upright="1">
                          <a:noAutofit/>
                        </wps:bodyPr>
                      </wps:wsp>
                      <wps:wsp>
                        <wps:cNvPr id="113" name="Line 1385"/>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6" o:spid="_x0000_s1083" style="position:absolute;left:0;text-align:left;margin-left:123.3pt;margin-top:55.9pt;width:106.15pt;height:40.15pt;z-index:25171814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9+NgQAAFkLAAAOAAAAZHJzL2Uyb0RvYy54bWzsVs2O40QQviPxDi3fPbEdJ7Gt8axm8jNC&#10;GmDFgDh37I5tYXeb7s44A+LCXDnDQ3DhAXibEe9BdbXjxLOsWHYRJxLJ6t/qqq/q+7ovXx2amjww&#10;qSrBU8e/8BzCeCbyihep89WXGzdyiNKU57QWnKXOI1POq6uPP7rs2oQFohR1ziQBI1wlXZs6pdZt&#10;MpmorGQNVReiZRwmd0I2VENXFpNc0g6sN/Uk8Lz5pBMyb6XImFIwurKTzhXa3+1Ypj/f7RTTpE4d&#10;8E3jV+J3a76Tq0uaFJK2ZZX1btD38KKhFYdDB1MrqinZy+oNU02VSaHETl9kopmI3a7KGMYA0fje&#10;i2hupdi3GEuRdEU7wATQvsDpvc1mnz28lqTKUyeYB3OHcNpAlp5//O356dfnp9+fn37546efCc4B&#10;VF1bJLDjVrb37WvZDxS2R7bdpyKHzXSvBWJx2MnGYAJRkgNC/jhAzg6aZDDoT8PI92YOyWBu5sUx&#10;tDEnWQmJe2NbVq77jYEXQz5xlx+YLROa2AMnxsveKeMyFJY6Yac+DLv7krYMU6IMEj12PrjQQ/cF&#10;lBzlRc2IP41C45jxAJYaxAwaqr0T2TeKcLEsYSG7llJ0JaM5eOZjIKMNpqNg69/C63vGCUAxwFNp&#10;MkDsLYCEBqkwikZI0aSVSt8y0RDTSB0JzmPq6MOd0hbU4xL0XdRVvqnqGjuy2C5rSR4ocGuDP7u3&#10;bktqR5FfkBhll2KS1LmNmhtLXBib9jg7wpC61geMBJpmpYkJafV97AehdxPE7mYeLdxwE87ceOFF&#10;rufHN/HcC+NwtfnB+OOHSVnlOeN3FWdHivvhu5VBLzaWnEhy0qVOPAugYmldgORlWmLUo7D6eHsQ&#10;PPPrgR8tayoN4ldXTepEwyKamGJY8xzwoImmVW3bk3EkiCXAMUblejPzFuE0cheL2dQNp2vPvYk2&#10;S/d66c/ni/XN8mbtj1FZI9Lqw4FBR45pMx2xh+juy7wjeWWKazqLA9+BDshvsLDxnoFIpNBfV7pE&#10;hhmdMDZGQEae+fdADtYtEKeDz3DqYztBBaUIkGEtgUpYYlmC6sP2YGUQKWImtyJ/BN6BW6hdcMlB&#10;oxTyO4d0cGGkjvp2TyVzSP0JB+4uwiCGqtDYiSKjTvJ8Yns2QXkGhlJHQxVhc6ntnbRvZVWUcI6P&#10;4XNxDWK6q5CKJ58gINMBWfvP9G161DdkEUgbyrTxAqRtyfvL4B2lCqD5i5vAC3pB92fHJB9vkKMG&#10;9TJVA5MRn7fI1KAnNKn5QFisp3PxGRUX1uPx3BFL4RLuyfg2YsIpo+pH5h4LbSRaXryO1lHohsF8&#10;7YbeauVeb5ahO9/4i9lqulouVy/oaYTx3+HmAMoZQayUW1ZgBIO8/i8k8KAYro5/ICRWNcxdNlAU&#10;HyTwfkMd6t+a5oF43sf1pxfx1Z8AAAD//wMAUEsDBBQABgAIAAAAIQAc/eFv4QAAAAsBAAAPAAAA&#10;ZHJzL2Rvd25yZXYueG1sTI9BS8NAEIXvgv9hGcGb3WxsQxuzKaWopyLYCuJtm0yT0OxsyG6T9N87&#10;nuxx3vt48162nmwrBux940iDmkUgkApXNlRp+Dq8PS1B+GCoNK0j1HBFD+v8/i4zaelG+sRhHyrB&#10;IeRTo6EOoUul9EWN1viZ65DYO7nemsBnX8myNyOH21bGUZRIaxriD7XpcFtjcd5frIb30YybZ/U6&#10;7M6n7fXnsPj43inU+vFh2ryACDiFfxj+6nN1yLnT0V2o9KLVEM+ThFE2lOINTMwXyxWIIyurWIHM&#10;M3m7If8FAAD//wMAUEsBAi0AFAAGAAgAAAAhALaDOJL+AAAA4QEAABMAAAAAAAAAAAAAAAAAAAAA&#10;AFtDb250ZW50X1R5cGVzXS54bWxQSwECLQAUAAYACAAAACEAOP0h/9YAAACUAQAACwAAAAAAAAAA&#10;AAAAAAAvAQAAX3JlbHMvLnJlbHNQSwECLQAUAAYACAAAACEAlq8vfjYEAABZCwAADgAAAAAAAAAA&#10;AAAAAAAuAgAAZHJzL2Uyb0RvYy54bWxQSwECLQAUAAYACAAAACEAHP3hb+EAAAALAQAADwAAAAAA&#10;AAAAAAAAAACQBgAAZHJzL2Rvd25yZXYueG1sUEsFBgAAAAAEAAQA8wAAAJ4HAAAAAA==&#10;">
                <v:rect id="Rectangle 1384" o:spid="_x0000_s1084"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9jMMA&#10;AADcAAAADwAAAGRycy9kb3ducmV2LnhtbERPTWsCMRC9C/0PYQq9aXalWlmNUkSpeKhUvXgbNuPu&#10;1s1k3aQa/70pCN7m8T5nMgumFhdqXWVZQdpLQBDnVldcKNjvlt0RCOeRNdaWScGNHMymL50JZtpe&#10;+YcuW1+IGMIuQwWl900mpctLMuh6tiGO3NG2Bn2EbSF1i9cYbmrZT5KhNFhxbCixoXlJ+Wn7ZxRs&#10;vt+XIT+kp83H4Lygr7D+vdFZqbfX8DkG4Sn4p/jhXuk4P+3D/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9jMMAAADcAAAADwAAAAAAAAAAAAAAAACYAgAAZHJzL2Rv&#10;d25yZXYueG1sUEsFBgAAAAAEAAQA9QAAAIg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570F38" w:rsidRDefault="00570F38"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v:textbox>
                </v:rect>
                <v:line id="Line 1385" o:spid="_x0000_s1085"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19168" behindDoc="0" locked="0" layoutInCell="1" allowOverlap="1" wp14:anchorId="1130B097" wp14:editId="13F35B90">
                <wp:simplePos x="0" y="0"/>
                <wp:positionH relativeFrom="column">
                  <wp:posOffset>1633220</wp:posOffset>
                </wp:positionH>
                <wp:positionV relativeFrom="paragraph">
                  <wp:posOffset>868045</wp:posOffset>
                </wp:positionV>
                <wp:extent cx="1430655" cy="553720"/>
                <wp:effectExtent l="0" t="0" r="0" b="0"/>
                <wp:wrapNone/>
                <wp:docPr id="2623" name="グループ化 2623"/>
                <wp:cNvGraphicFramePr/>
                <a:graphic xmlns:a="http://schemas.openxmlformats.org/drawingml/2006/main">
                  <a:graphicData uri="http://schemas.microsoft.com/office/word/2010/wordprocessingGroup">
                    <wpg:wgp>
                      <wpg:cNvGrpSpPr/>
                      <wpg:grpSpPr bwMode="auto">
                        <a:xfrm>
                          <a:off x="0" y="0"/>
                          <a:ext cx="1430655" cy="553720"/>
                          <a:chOff x="0" y="0"/>
                          <a:chExt cx="2253" cy="872"/>
                        </a:xfrm>
                      </wpg:grpSpPr>
                      <wps:wsp>
                        <wps:cNvPr id="109" name="Rectangle 1386"/>
                        <wps:cNvSpPr>
                          <a:spLocks noChangeArrowheads="1"/>
                        </wps:cNvSpPr>
                        <wps:spPr bwMode="auto">
                          <a:xfrm>
                            <a:off x="1095" y="438"/>
                            <a:ext cx="1158"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570F38" w:rsidRDefault="00570F38"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wps:txbx>
                        <wps:bodyPr rot="0" vert="horz" wrap="square" lIns="74295" tIns="8890" rIns="74295" bIns="8890" anchor="t" anchorCtr="0" upright="1">
                          <a:noAutofit/>
                        </wps:bodyPr>
                      </wps:wsp>
                      <wps:wsp>
                        <wps:cNvPr id="110" name="Line 1387"/>
                        <wps:cNvCnPr/>
                        <wps:spPr bwMode="auto">
                          <a:xfrm>
                            <a:off x="0" y="0"/>
                            <a:ext cx="1065" cy="6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3" o:spid="_x0000_s1086" style="position:absolute;left:0;text-align:left;margin-left:128.6pt;margin-top:68.35pt;width:112.65pt;height:43.6pt;z-index:251719168" coordsize="225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NjOgQAAFoLAAAOAAAAZHJzL2Uyb0RvYy54bWzsVs1u4zYQvhfoOxC6K5Zk/SPOwvFPUCDt&#10;LpoWPdMS9YNKpErSkbNFL5trz+1D9NIH6NsEfY8OSVm2Eiy63S16qg0IokgOZ76Z7xtevjq0Dbon&#10;XNSMLiz3wrEQoRnLa1ourG+/2dqxhYTENMcNo2RhPRBhvbr6/LPLvkuJxyrW5IQjMEJF2ncLq5Ky&#10;S2czkVWkxeKCdYTCZMF4iyUMeTnLOe7BetvMPMcJZz3jecdZRoSAr2szaV1p+0VBMvm6KASRqFlY&#10;4JvUT66fO/WcXV3itOS4q+pscAN/hBctrikcOppaY4nRntcvTLV1xplghbzIWDtjRVFnRMcA0bjO&#10;s2huONt3OpYy7ctuhAmgfYbTR5vNvrp/w1GdLywv9OYWoriFLD29+/3p8benxz+eHn/98+dfkJ4D&#10;qPquTGHHDe/uujd8+FCaEdr1X7IcNuO9ZBqLQ8FbhQlEiQ4a8ocRcnKQKIOPrj93wiCwUAZzQTCP&#10;vCEnWQWJe7EtqzbDRs8LwF21K448lcYZTs2BM+Xl4JRyGQpLnLATn4bdXYU7olMiFBIDdq6THKH7&#10;GkoO07IhyJ3HoXJMeQBLFWIKDdHdsux7gShbVbCQLDlnfUVwDp65OpDJBjUQsPVv4QUfAEbAw5/H&#10;ygxOR4zdAFiooPLn/gQqnHZcyBvCWqReFhYH73Xu8P2tkAbV4xLtPGvqfFs3jR7wcrdqOLrHQK6t&#10;/pm9TVdh81UnEzIjzFKdJXFuo6HKEmXKpjnOfCGau8YHHQm8HmPSvPoxcT3fufYSexvGke1v/cBO&#10;Iie2HTe5TkLHT/z19iflj+unVZ3nhN7WlBw57vofVgeD2hh2apajfmElgQdY46YEzcsk11FPwhri&#10;HUBw1G8AfrKsrSWoX1O3UMXjIpyqatjQXCdR4rox77NpJBpLSPEUleU2cCKoADuKgrntzzeOfR1v&#10;V/Zy5YZhtLleXW/cKSobjbT4dGC0I8e0qQHbQ3R3Vd6jvFbFNQ8Sz7VgAPrrRSbeMxARZ/K7Wlaa&#10;YkoolI0JkLGj/gOQo3UDxOngM5yG2E5QQSkCZLqWQCYMswxD5WF3MDqYqAPU5I7lD0A8cEuLF3Q5&#10;eKkYf2uhHjrGwhI/7DEnFmq+oEDeyPcUA6UexHEC7YafT+zOJjDNwNDCklBF+nUlTVPad7wuKzjH&#10;1eFTtgQ1LWpNxZNPEJAagK79VwLnQjSmN2gWgbZFR5hA21Z06AYfqFVgDNRoUPpRpqARGJkKnyn6&#10;C5lqgMkan/fI1KgnOG3oSFhdT+fiMykuXY/H4pqwFLrwQMb3ERNOmVS/Zu6x0IwQD6LlJJt4E/u2&#10;74Ub23fWa3u5Xfl2uHWjYD1fr1brZ/RUwvjvcHME5YwgRsoNK3QE0F2Np/8LCdwoxtbxD4TEqIbq&#10;ZSNF9Y0ELnBah4bLprohno/1+tOV+OovAAAA//8DAFBLAwQUAAYACAAAACEAPkbM4eIAAAALAQAA&#10;DwAAAGRycy9kb3ducmV2LnhtbEyPwU7DMBBE70j8g7VI3KgTh7QlxKmqCjhVSLRIVW9uvE2ixnYU&#10;u0n69ywnOK7eaOZtvppMywbsfeOshHgWAUNbOt3YSsL3/v1pCcwHZbVqnUUJN/SwKu7vcpVpN9ov&#10;HHahYlRifaYk1CF0Gee+rNEoP3MdWmJn1xsV6Owrrns1UrlpuYiiOTeqsbRQqw43NZaX3dVI+BjV&#10;uE7it2F7OW9ux336edjGKOXjw7R+BRZwCn9h+NUndSjI6eSuVnvWShDpQlCUQDJfAKPE81KkwE6E&#10;RPICvMj5/x+KHwAAAP//AwBQSwECLQAUAAYACAAAACEAtoM4kv4AAADhAQAAEwAAAAAAAAAAAAAA&#10;AAAAAAAAW0NvbnRlbnRfVHlwZXNdLnhtbFBLAQItABQABgAIAAAAIQA4/SH/1gAAAJQBAAALAAAA&#10;AAAAAAAAAAAAAC8BAABfcmVscy8ucmVsc1BLAQItABQABgAIAAAAIQDVuoNjOgQAAFoLAAAOAAAA&#10;AAAAAAAAAAAAAC4CAABkcnMvZTJvRG9jLnhtbFBLAQItABQABgAIAAAAIQA+Rszh4gAAAAsBAAAP&#10;AAAAAAAAAAAAAAAAAJQGAABkcnMvZG93bnJldi54bWxQSwUGAAAAAAQABADzAAAAowcAAAAA&#10;">
                <v:rect id="Rectangle 1386" o:spid="_x0000_s1087" style="position:absolute;left:1095;top:438;width:115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5IMMA&#10;AADcAAAADwAAAGRycy9kb3ducmV2LnhtbERPS2sCMRC+C/0PYYTeNKvUR7dGKVJRelB8XHobNtPd&#10;1c1k3aQa/70pCN7m43vOZBZMJS7UuNKygl43AUGcWV1yruCwX3TGIJxH1lhZJgU3cjCbvrQmmGp7&#10;5S1ddj4XMYRdigoK7+tUSpcVZNB1bU0cuV/bGPQRNrnUDV5juKlkP0mG0mDJsaHAmuYFZafdn1Gw&#10;Wb8tQvbTO21Gg/MXLcP38UZnpV7b4fMDhKfgn+KHe6Xj/OQd/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5IMMAAADcAAAADwAAAAAAAAAAAAAAAACYAgAAZHJzL2Rv&#10;d25yZXYueG1sUEsFBgAAAAAEAAQA9QAAAIg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570F38" w:rsidRDefault="00570F38"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v:textbox>
                </v:rect>
                <v:line id="Line 1387" o:spid="_x0000_s1088" style="position:absolute;visibility:visible;mso-wrap-style:square" from="0,0" to="10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w:pict>
          </mc:Fallback>
        </mc:AlternateContent>
      </w:r>
      <w:r w:rsidR="00BB499D" w:rsidRPr="00C92F00">
        <w:rPr>
          <w:noProof/>
        </w:rPr>
        <mc:AlternateContent>
          <mc:Choice Requires="wpg">
            <w:drawing>
              <wp:anchor distT="0" distB="0" distL="114300" distR="114300" simplePos="0" relativeHeight="251730432" behindDoc="0" locked="0" layoutInCell="1" allowOverlap="1" wp14:anchorId="7A0C5A75" wp14:editId="46F72EB8">
                <wp:simplePos x="0" y="0"/>
                <wp:positionH relativeFrom="column">
                  <wp:posOffset>4395470</wp:posOffset>
                </wp:positionH>
                <wp:positionV relativeFrom="paragraph">
                  <wp:posOffset>889635</wp:posOffset>
                </wp:positionV>
                <wp:extent cx="1859915" cy="716915"/>
                <wp:effectExtent l="0" t="0" r="0" b="0"/>
                <wp:wrapNone/>
                <wp:docPr id="2620" name="グループ化 2620"/>
                <wp:cNvGraphicFramePr/>
                <a:graphic xmlns:a="http://schemas.openxmlformats.org/drawingml/2006/main">
                  <a:graphicData uri="http://schemas.microsoft.com/office/word/2010/wordprocessingGroup">
                    <wpg:wgp>
                      <wpg:cNvGrpSpPr/>
                      <wpg:grpSpPr bwMode="auto">
                        <a:xfrm>
                          <a:off x="0" y="0"/>
                          <a:ext cx="1859915" cy="716915"/>
                          <a:chOff x="0" y="0"/>
                          <a:chExt cx="2929" cy="1129"/>
                        </a:xfrm>
                      </wpg:grpSpPr>
                      <wps:wsp>
                        <wps:cNvPr id="106" name="Rectangle 1420"/>
                        <wps:cNvSpPr>
                          <a:spLocks noChangeArrowheads="1"/>
                        </wps:cNvSpPr>
                        <wps:spPr bwMode="auto">
                          <a:xfrm>
                            <a:off x="1192" y="695"/>
                            <a:ext cx="1737"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570F38" w:rsidRDefault="00570F38"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7" name="Line 1421"/>
                        <wps:cNvCnPr/>
                        <wps:spPr bwMode="auto">
                          <a:xfrm>
                            <a:off x="0" y="0"/>
                            <a:ext cx="1184" cy="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0" o:spid="_x0000_s1089" style="position:absolute;left:0;text-align:left;margin-left:346.1pt;margin-top:70.05pt;width:146.45pt;height:56.45pt;z-index:251730432" coordsize="292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23MgQAAFsLAAAOAAAAZHJzL2Uyb0RvYy54bWzsVstu4zYU3RfoPxDaKxZlWS9EGSR+BAXS&#10;zqBp0TUt0ZJQiVRJOnKm6Gay7br9iG76Af2boP/RS1JWrEwHM50puqoNCHxe3nt4z7k8f3FoG3RH&#10;haw5yxx85jmIspwXNSsz59tvNm7sIKkIK0jDGc2ceyqdFxeff3bedyn1ecWbggoERphM+y5zKqW6&#10;dDaTeUVbIs94RxlM7rhoiYKuKGeFID1Yb5uZ73nhrOei6ATPqZQwurKTzoWxv9vRXL3c7SRVqMkc&#10;8E2ZrzDfrf7OLs5JWgrSVXU+uEE+wouW1AwOHU2tiCJoL+q3TLV1LrjkO3WW83bGd7s6pyYGiAZ7&#10;z6K5FnzfmVjKtC+7ESaA9hlOH202/+rulUB1kTl+6ANAjLRwS49vfn98+O3x4Y/Hh1///PkXZOYA&#10;qr4rU9hxLbrb7pUYBkrbQ9v+S17AZrJX3GBx2IlWYwJRooOB/H6EnB4UymEQx4skwQsH5TAX4VC3&#10;zZ3kFVzcW9vyaj1s9BM/sbswhhbsmZHUnjjTbg5eaZ8hs+QTePLTwLutSEfNnUgNxQAe9sIjdl9D&#10;zhFWNhThABA1IJmlGjINh+xueP69RIwvK1hIL4XgfUVJAZ5hE4h2GWzbDbojYet78cU48R0EMIbJ&#10;gOEIcjSPLFbBPJhARdJOSHVNeYt0I3MEeG8uj9zdSGVRPS4xzvOmLjZ105iOKLfLRqA7AuzamJ/d&#10;23QVsaMGALgZaZeaW5KnNhqmLTGubdrj7Ag15LU+kBQigaZeqWMyxPoxwX7gXfmJuwnjyA02wcJN&#10;Ii92PZxcJaEXJMFq85P2BwdpVRcFZTc1o0eS4+DD8mCQG0tPQ3PUZ06y8CFnSVOC6OVKmKgnYQ3x&#10;DiB4+jcAP1nW1grkr6nbzInHRSTV2bBmBeBBUkXqxrZn00gMlgDHFJXLzcKLgnnsRtFi7gbztede&#10;xZule7nEYRitr5ZXazxFZW2Qlp8OjHHkeG26w/cQ3W1V9KiodXLNF4mPHeiAAPuRjfcERCS4+q5W&#10;laGYVgptYwJk7On/AORo3QLxdPAJTkNsT1BBKh5zCWTCMstqhDpsD0YI5yNpt7y4B+KBW0a9oMxB&#10;o+LitYN6KBmZI3/YE0Ed1HzBgLxR4APzkDKdOE5ATsXpxPZkgrAcDGWOgiwyzaWyVWnfibqs4Bxs&#10;wmf8EuR0VxsqaoetTxCQ7oCu/WcCBwpii4NhEWib0SrtBUjVkg3l4AO1CqD5m1qA42AoBMF7ZKoB&#10;Jht83iFTo56QtGEjYU0+nYrPJLlMPh6Ta8JSKMMDGd9FTDhlkv2GucdEm4iWl6zjdRy4gR+u3cBb&#10;rdzLzTJwww2OFqv5arlcPaOnFsZ/h5sjKCcEsVJuWWEiGOX1fyGBF8VYOv6BkFiG6lo2UtS8SOAF&#10;Z3RoeG3qJ+Jp36x/ehNf/AUAAP//AwBQSwMEFAAGAAgAAAAhAJGiZHrhAAAACwEAAA8AAABkcnMv&#10;ZG93bnJldi54bWxMj8FKw0AQhu+C77CM4M1ukprSxmxKKeqpCLaCeNtmp0lodjZkt0n69o4ne5vh&#10;//jnm3w92VYM2PvGkYJ4FoFAKp1pqFLwdXh7WoLwQZPRrSNUcEUP6+L+LteZcSN94rAPleAS8plW&#10;UIfQZVL6skar/cx1SJydXG914LWvpOn1yOW2lUkULaTVDfGFWne4rbE87y9Wwfuox808fh1259P2&#10;+nNIP753MSr1+DBtXkAEnMI/DH/6rA4FOx3dhYwXrYLFKkkY5eA5ikEwsVqmPBwVJOk8Alnk8vaH&#10;4hcAAP//AwBQSwECLQAUAAYACAAAACEAtoM4kv4AAADhAQAAEwAAAAAAAAAAAAAAAAAAAAAAW0Nv&#10;bnRlbnRfVHlwZXNdLnhtbFBLAQItABQABgAIAAAAIQA4/SH/1gAAAJQBAAALAAAAAAAAAAAAAAAA&#10;AC8BAABfcmVscy8ucmVsc1BLAQItABQABgAIAAAAIQAZzu23MgQAAFsLAAAOAAAAAAAAAAAAAAAA&#10;AC4CAABkcnMvZTJvRG9jLnhtbFBLAQItABQABgAIAAAAIQCRomR64QAAAAsBAAAPAAAAAAAAAAAA&#10;AAAAAIwGAABkcnMvZG93bnJldi54bWxQSwUGAAAAAAQABADzAAAAmgcAAAAA&#10;">
                <v:rect id="Rectangle 1420" o:spid="_x0000_s1090" style="position:absolute;left:1192;top:695;width:173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UsMA&#10;AADcAAAADwAAAGRycy9kb3ducmV2LnhtbERPTWsCMRC9F/ofwgi9aVaxVlajFFGUHpSuXrwNm3F3&#10;dTNZN6nGf98UhN7m8T5nOg+mFjdqXWVZQb+XgCDOra64UHDYr7pjEM4ja6wtk4IHOZjPXl+mmGp7&#10;52+6Zb4QMYRdigpK75tUSpeXZND1bEMcuZNtDfoI20LqFu8x3NRykCQjabDi2FBiQ4uS8kv2YxTs&#10;tsNVyI/9y+7j/bqkdfg6P+iq1FsnfE5AeAr+X/x0b3Scn4z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UsMAAADcAAAADwAAAAAAAAAAAAAAAACYAgAAZHJzL2Rv&#10;d25yZXYueG1sUEsFBgAAAAAEAAQA9QAAAIgDAAAAAA==&#10;" stroked="f">
                  <v:fill opacity="0"/>
                  <v:textbox inset="5.85pt,.7pt,5.85pt,.7pt">
                    <w:txbxContent>
                      <w:p w:rsidR="00570F38" w:rsidRDefault="00570F38"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570F38" w:rsidRDefault="00570F38"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v:textbox>
                </v:rect>
                <v:line id="Line 1421" o:spid="_x0000_s1091" style="position:absolute;visibility:visible;mso-wrap-style:square" from="0,0" to="118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29408" behindDoc="0" locked="0" layoutInCell="1" allowOverlap="1" wp14:anchorId="13C81832" wp14:editId="7E54F759">
                <wp:simplePos x="0" y="0"/>
                <wp:positionH relativeFrom="column">
                  <wp:posOffset>4339590</wp:posOffset>
                </wp:positionH>
                <wp:positionV relativeFrom="paragraph">
                  <wp:posOffset>776605</wp:posOffset>
                </wp:positionV>
                <wp:extent cx="1593215" cy="879475"/>
                <wp:effectExtent l="0" t="0" r="0" b="0"/>
                <wp:wrapNone/>
                <wp:docPr id="2617" name="グループ化 2617"/>
                <wp:cNvGraphicFramePr/>
                <a:graphic xmlns:a="http://schemas.openxmlformats.org/drawingml/2006/main">
                  <a:graphicData uri="http://schemas.microsoft.com/office/word/2010/wordprocessingGroup">
                    <wpg:wgp>
                      <wpg:cNvGrpSpPr/>
                      <wpg:grpSpPr bwMode="auto">
                        <a:xfrm>
                          <a:off x="0" y="0"/>
                          <a:ext cx="1593215" cy="879475"/>
                          <a:chOff x="0" y="0"/>
                          <a:chExt cx="2090" cy="512"/>
                        </a:xfrm>
                      </wpg:grpSpPr>
                      <wps:wsp>
                        <wps:cNvPr id="103" name="Rectangle 1418"/>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wps:txbx>
                        <wps:bodyPr rot="0" vert="horz" wrap="square" lIns="74295" tIns="8890" rIns="74295" bIns="8890" anchor="t" anchorCtr="0" upright="1">
                          <a:noAutofit/>
                        </wps:bodyPr>
                      </wps:wsp>
                      <wps:wsp>
                        <wps:cNvPr id="104" name="Line 1419"/>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7" o:spid="_x0000_s1092" style="position:absolute;left:0;text-align:left;margin-left:341.7pt;margin-top:61.15pt;width:125.45pt;height:69.25pt;z-index:251729408"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2YPgQAAFkLAAAOAAAAZHJzL2Uyb0RvYy54bWzsVsuO5DQU3SPxD1b26YpTSeWhrh5116OF&#10;1MCIBrF2Ja4kIrGD7epUD2JDb1nDR7DhA/ibFv/BtZ2kKj0aMcwgVlRJkZ/X9x7fc64vXx2bGj1Q&#10;ISvOlg6+8BxEWcbzihVL55uvt27sIKkIy0nNGV06j1Q6r64+/eSya1Pq85LXORUIjDCZdu3SKZVq&#10;09lMZiVtiLzgLWUwueeiIQq6opjlgnRgvalnvuctZh0XeSt4RqWE0bWddK6M/f2eZurL/V5Sheql&#10;A74p8xXmu9Pf2dUlSQtB2rLKejfIB3jRkIrBoaOpNVEEHUT1lqmmygSXfK8uMt7M+H5fZdTEANFg&#10;70U0t4IfWhNLkXZFO8IE0L7A6YPNZl88vBaoypeOv8CRgxhp4Jaef/r9+em356c/np9+/fPnX5CZ&#10;A6i6tkhhx61o79vXoh8obA/tus95DpvJQXGDxXEvGo0JRImOBvLHEXJ6VCiDQRwmcx+HDspgLo6S&#10;IArtnWQlXNxb27Jy02/0vQTuU+8Ksa+3zEhqD5xpL3untMuQWPKEnfw47O5L0lJzJVIj0WOHvfkA&#10;3VeQcoQVNUU4wLF2THsASzViGg3Z3vHsO4kYX5WwkF4LwbuSkhw8wyaQyQbdkbD1b+HFHuCAAA8/&#10;sAiOEHsRkFAjFcTGoREpkrZCqlvKG6QbS0eA8+bqyMOdVBbUYYnxnddVvq3q2nREsVvVAj0Q4NbW&#10;/Ozeui2JHTX8guOkXWouSZ7bqJm2xLi2aY+zI9RQ1/pAUogEmnqljsnQ6ocE+4F34yfudhFHbrAN&#10;QjeJvNj1cHKTLLwgCdbbH7U/OEjLKs8pu6sYHSiOg/dLg15sLDkNyVG3dJLQh4wldQGSlylhop6E&#10;1cfbg+DpX5+ik2VNpUD86qqB1B8XkVQnw4blgAdJFalq255NIzFYAhxTVK63oRcF89iNonDuBvON&#10;597E25V7vcKLRbS5Wd1s8BSVjUFafjwwxpHh2nSHHyC6+zLvUF7p5JqHiY8d6ID8+pGN9wxEJLj6&#10;tlKlYZjWCW1jAmTs6X8P5GjdAnE6+AynPrYTVJCKQy6BSlhiWYKq4+5oZHBuOKgndzx/BN6BW0a7&#10;oMhBo+TijYM6KBhLR35/III6qP6MAXejwE8gK5TpxLFWJ3E+sTubICwDQ0tHQRaZ5krZmnRoRVWU&#10;cA424TN+DWK6rwwVTz5BQLoDsvaf6Vsw6JthEUhbou9BewHStmJ9MXhPqQJoQI364qspbSqB5/eC&#10;jsPhkocKMmhQL1M1MNng8w6ZGvWEpDUbCWvy6Vx8Jsll8nE4d8JSKMI9Gd9FTDhlkv2GuUOiTUTL&#10;SzbxJg7cwF9s3MBbr93r7SpwF1schev5erVav6CnFsZ/h5sjKGcEsVJuWWEiGOX1fyGBB8VYOv6B&#10;kFjV0LVspKh5kMD7zehQ/9bUD8Tzvll/ehFf/QUAAP//AwBQSwMEFAAGAAgAAAAhAOU6c1LhAAAA&#10;CwEAAA8AAABkcnMvZG93bnJldi54bWxMj01Lw0AQhu+C/2EZwZvdfNSQxmxKKeqpCLaC9LZNpklo&#10;djZkt0n67x1PepvhfXjnmXw9m06MOLjWkoJwEYBAKm3VUq3g6/D2lIJwXlOlO0uo4IYO1sX9Xa6z&#10;yk70iePe14JLyGVaQeN9n0npygaNdgvbI3F2toPRntehltWgJy43nYyCIJFGt8QXGt3jtsHysr8a&#10;Be+TnjZx+DruLuft7Xh4/vjehajU48O8eQHhcfZ/MPzqszoU7HSyV6qc6BQkabxklIMoikEwsYqX&#10;PJwUREmQgixy+f+H4gcAAP//AwBQSwECLQAUAAYACAAAACEAtoM4kv4AAADhAQAAEwAAAAAAAAAA&#10;AAAAAAAAAAAAW0NvbnRlbnRfVHlwZXNdLnhtbFBLAQItABQABgAIAAAAIQA4/SH/1gAAAJQBAAAL&#10;AAAAAAAAAAAAAAAAAC8BAABfcmVscy8ucmVsc1BLAQItABQABgAIAAAAIQBRTX2YPgQAAFkLAAAO&#10;AAAAAAAAAAAAAAAAAC4CAABkcnMvZTJvRG9jLnhtbFBLAQItABQABgAIAAAAIQDlOnNS4QAAAAsB&#10;AAAPAAAAAAAAAAAAAAAAAJgGAABkcnMvZG93bnJldi54bWxQSwUGAAAAAAQABADzAAAApgcAAAAA&#10;">
                <v:rect id="Rectangle 1418" o:spid="_x0000_s1093"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ysMA&#10;AADcAAAADwAAAGRycy9kb3ducmV2LnhtbERPS2sCMRC+C/0PYYTeNKv1UbZGKVJRelB8XHobNtPd&#10;1c1k3aQa/70pCN7m43vOZBZMJS7UuNKygl43AUGcWV1yruCwX3TeQTiPrLGyTApu5GA2fWlNMNX2&#10;ylu67HwuYgi7FBUU3teplC4ryKDr2po4cr+2MegjbHKpG7zGcFPJfpKMpMGSY0OBNc0Lyk67P6Ng&#10;sx4sQvbTO23Gw/MXLcP38UZnpV7b4fMDhKfgn+KHe6Xj/OQN/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OysMAAADcAAAADwAAAAAAAAAAAAAAAACYAgAAZHJzL2Rv&#10;d25yZXYueG1sUEsFBgAAAAAEAAQA9QAAAIg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v:textbox>
                </v:rect>
                <v:line id="Line 1419" o:spid="_x0000_s1094"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28384" behindDoc="0" locked="0" layoutInCell="1" allowOverlap="1" wp14:anchorId="1CA21296" wp14:editId="10AFC4B5">
                <wp:simplePos x="0" y="0"/>
                <wp:positionH relativeFrom="column">
                  <wp:posOffset>4297680</wp:posOffset>
                </wp:positionH>
                <wp:positionV relativeFrom="paragraph">
                  <wp:posOffset>591820</wp:posOffset>
                </wp:positionV>
                <wp:extent cx="1470660" cy="369570"/>
                <wp:effectExtent l="0" t="0" r="0" b="0"/>
                <wp:wrapNone/>
                <wp:docPr id="2614" name="グループ化 2614"/>
                <wp:cNvGraphicFramePr/>
                <a:graphic xmlns:a="http://schemas.openxmlformats.org/drawingml/2006/main">
                  <a:graphicData uri="http://schemas.microsoft.com/office/word/2010/wordprocessingGroup">
                    <wpg:wgp>
                      <wpg:cNvGrpSpPr/>
                      <wpg:grpSpPr bwMode="auto">
                        <a:xfrm>
                          <a:off x="0" y="0"/>
                          <a:ext cx="1470660" cy="369570"/>
                          <a:chOff x="0" y="0"/>
                          <a:chExt cx="2090" cy="512"/>
                        </a:xfrm>
                      </wpg:grpSpPr>
                      <wps:wsp>
                        <wps:cNvPr id="100" name="Rectangle 1412"/>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1" name="Line 1413"/>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4" o:spid="_x0000_s1095" style="position:absolute;left:0;text-align:left;margin-left:338.4pt;margin-top:46.6pt;width:115.8pt;height:29.1pt;z-index:25172838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izNQQAAFkLAAAOAAAAZHJzL2Uyb0RvYy54bWzsVsuO5DQU3SPxD1b26UpSqbzU6VE9W0gN&#10;jGgQa1fiPERiB9vVqQaxobes4SPY8AH8TYv/4NpOpSo9jBhmECuqpMjP63vPvefY16+ObYMeCBc1&#10;o6nlXjkWIjRjeU3L1Prqy50dWUhITHPcMEpS65EI69XNxx9d911CPFaxJiccgREqkr5LrUrKLpnN&#10;RFaRFosr1hEKkwXjLZbQ5eUs57gH620z8xwnmPWM5x1nGRECRjdm0rrR9ouCZPLzohBEoia1wDep&#10;v1x/9+o7u7nGSclxV9XZ4AZ+Dy9aXFM4dDS1wRKjA6/fMNXWGWeCFfIqY+2MFUWdER0DROM6L6K5&#10;5ezQ6VjKpC+7ESaA9gVO7202++zhNUd1nlpe4PoWoriFLD3/+Nvz06/PT78/P/3yx08/Iz0HUPVd&#10;mcCOW97dd6/5MFCaHtr3n7IcNuODZBqLY8FbhQlEiY4a8scRcnKUKINB1w+dIIDMZDA3D+JFOOQk&#10;qyBxb2zLqu2w0XPiYdfC9VQaZzgxB86Ul4NTymUoLHHGTnwYdvcV7ohOiVBIDNi5DvhioPsCSg7T&#10;siHI9Y1jygNYqhBTaIjujmXfCETZuoKFZMk56yuCc/DM1YFMNqiOgK1/C6/rwHEIUPR8U9UjxE4I&#10;JFT4+lE0QQonHRfylrAWqUZqcXBepw4/3AlpQD0t0b6zps53ddPoDi/364ajBwzc2umf2dt0FTaj&#10;OpeQGGGW6iSJSxsNVZYoUzbNcWaEaOoaH3ACkUBTrVQxaVp9H7ue76y82N4FUWj7O39hx6ET2Y4b&#10;r+LA8WN/s/tB+eP6SVXnOaF3NSUnirv+u5XBIDaGnJrkqE+teOEtLISbEiQvk1xHPQlriHcAwVG/&#10;AfjJsraWIH5N3aZWNC7CiSqGLc0BD5xIXDemPZtGorEEOKaoLHcLJ/TnkR2Gi7ntz7eOvYp2a3u5&#10;doMg3K7Wq607RWWrkRYfDox25JQ21WEHiO6+ynuU16q45ovYcy3ogPx6oYn3AkTEmfy6lpVmmNIJ&#10;ZWMCZOSo/wDkaN0AcT74AqchtjNUUIqnWgKVMMQyEiGP+6OWwbkWEzW5Z/kj8A7c0toFlxw0Ksa/&#10;s1APF0ZqiW8PmBMLNZ9Q4G7oezFUhdSdKFLqxC8n9hcTmGZgKLUkVJFurqW5kw4dr8sKznF1+JQt&#10;QUyLWlPx7BMEpDoga/+ZvkHijL5pFoG0zVUelBcgbWs6XAbvKFUAzV/cBI43CLq7OCX5dIOcNGiQ&#10;qQaYrPF5i0yNeoKTho6E1fV0KT6T4tL1eDp3wlK4hAcyvo2YcMqk+jVzT4U2ES0n3kbbyLd9L9ja&#10;vrPZ2Mvd2reDnRsuNvPNer15QU8ljP8ON0dQLghipNywQkcwyuv/QgIPivHq+AdCYlRD3WUjRfWD&#10;BN5vWoeGt6Z6IF729frzi/jmTwAAAP//AwBQSwMEFAAGAAgAAAAhAHzPFuriAAAACgEAAA8AAABk&#10;cnMvZG93bnJldi54bWxMj01Lw0AQhu+C/2EZwZvdpB+xjdmUUtRTKdgK4m2bnSah2dmQ3Sbpv3c8&#10;6XF4H973mWw92kb02PnakYJ4EoFAKpypqVTweXx7WoLwQZPRjSNUcEMP6/z+LtOpcQN9YH8IpeAS&#10;8qlWUIXQplL6okKr/cS1SJydXWd14LMrpen0wOW2kdMoSqTVNfFCpVvcVlhcDler4H3Qw2YWv/a7&#10;y3l7+z4u9l+7GJV6fBg3LyACjuEPhl99VoecnU7uSsaLRkHynLB6ULCaTUEwsIqWcxAnJhfxHGSe&#10;yf8v5D8AAAD//wMAUEsBAi0AFAAGAAgAAAAhALaDOJL+AAAA4QEAABMAAAAAAAAAAAAAAAAAAAAA&#10;AFtDb250ZW50X1R5cGVzXS54bWxQSwECLQAUAAYACAAAACEAOP0h/9YAAACUAQAACwAAAAAAAAAA&#10;AAAAAAAvAQAAX3JlbHMvLnJlbHNQSwECLQAUAAYACAAAACEAVcI4szUEAABZCwAADgAAAAAAAAAA&#10;AAAAAAAuAgAAZHJzL2Uyb0RvYy54bWxQSwECLQAUAAYACAAAACEAfM8W6uIAAAAKAQAADwAAAAAA&#10;AAAAAAAAAACPBgAAZHJzL2Rvd25yZXYueG1sUEsFBgAAAAAEAAQA8wAAAJ4HAAAAAA==&#10;">
                <v:rect id="Rectangle 1412" o:spid="_x0000_s1096"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QvcYA&#10;AADcAAAADwAAAGRycy9kb3ducmV2LnhtbESPQW/CMAyF70j8h8hIu0HKBNvUERCaQJs4gMZ22c1q&#10;vLbQOKXJIPx7fJjEzdZ7fu/zbJFco87UhdqzgfEoA0VceFtzaeD7az18ARUissXGMxm4UoDFvN+b&#10;YW79hT/pvI+lkhAOORqoYmxzrUNRkcMw8i2xaL++cxhl7UptO7xIuGv0Y5Y9aYc1S0OFLb1VVBz3&#10;f87AbjtZp+JnfNw9T08rek+bw5VOxjwM0vIVVKQU7+b/6w8r+J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QvcYAAADcAAAADwAAAAAAAAAAAAAAAACYAgAAZHJz&#10;L2Rvd25yZXYueG1sUEsFBgAAAAAEAAQA9QAAAIsDA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v:textbox>
                </v:rect>
                <v:line id="Line 1413" o:spid="_x0000_s1097"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w:pict>
          </mc:Fallback>
        </mc:AlternateContent>
      </w:r>
      <w:r w:rsidR="00BB499D" w:rsidRPr="00C92F00">
        <w:rPr>
          <w:noProof/>
        </w:rPr>
        <mc:AlternateContent>
          <mc:Choice Requires="wpg">
            <w:drawing>
              <wp:anchor distT="0" distB="0" distL="114300" distR="114300" simplePos="0" relativeHeight="251727360" behindDoc="0" locked="0" layoutInCell="1" allowOverlap="1" wp14:anchorId="421A20C8" wp14:editId="7F686800">
                <wp:simplePos x="0" y="0"/>
                <wp:positionH relativeFrom="column">
                  <wp:posOffset>4245610</wp:posOffset>
                </wp:positionH>
                <wp:positionV relativeFrom="paragraph">
                  <wp:posOffset>245110</wp:posOffset>
                </wp:positionV>
                <wp:extent cx="1085215" cy="277495"/>
                <wp:effectExtent l="0" t="0" r="0" b="8255"/>
                <wp:wrapNone/>
                <wp:docPr id="2611" name="グループ化 2611"/>
                <wp:cNvGraphicFramePr/>
                <a:graphic xmlns:a="http://schemas.openxmlformats.org/drawingml/2006/main">
                  <a:graphicData uri="http://schemas.microsoft.com/office/word/2010/wordprocessingGroup">
                    <wpg:wgp>
                      <wpg:cNvGrpSpPr/>
                      <wpg:grpSpPr bwMode="auto">
                        <a:xfrm>
                          <a:off x="0" y="0"/>
                          <a:ext cx="1085215" cy="277495"/>
                          <a:chOff x="0" y="0"/>
                          <a:chExt cx="1709" cy="437"/>
                        </a:xfrm>
                      </wpg:grpSpPr>
                      <wps:wsp>
                        <wps:cNvPr id="97" name="Rectangle 1409"/>
                        <wps:cNvSpPr>
                          <a:spLocks noChangeArrowheads="1"/>
                        </wps:cNvSpPr>
                        <wps:spPr bwMode="auto">
                          <a:xfrm>
                            <a:off x="463" y="0"/>
                            <a:ext cx="1246"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wps:txbx>
                        <wps:bodyPr rot="0" vert="horz" wrap="square" lIns="74295" tIns="8890" rIns="74295" bIns="8890" anchor="t" anchorCtr="0" upright="1">
                          <a:noAutofit/>
                        </wps:bodyPr>
                      </wps:wsp>
                      <wps:wsp>
                        <wps:cNvPr id="98" name="Line 1410"/>
                        <wps:cNvCnPr/>
                        <wps:spPr bwMode="auto">
                          <a:xfrm flipV="1">
                            <a:off x="0" y="163"/>
                            <a:ext cx="495" cy="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1" o:spid="_x0000_s1098" style="position:absolute;left:0;text-align:left;margin-left:334.3pt;margin-top:19.3pt;width:85.45pt;height:21.85pt;z-index:251727360" coordsize="170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03OgQAAGALAAAOAAAAZHJzL2Uyb0RvYy54bWzsVstu6zYQ3RfoPxDaK5Zk2XogyoWfQYG0&#10;vWj6WNMS9UAlUSXpyGnRTbPtuv2IbvoB/Zug/9HhUFbs5N4+7i26qg0IfA5nDuec4eWrQ1OTOyZk&#10;xdvEci8ci7A25VnVFon1xedbO7SIVLTNaM1bllj3TFqvrj784LLvYubxktcZEwSMtDLuu8Qqleri&#10;yUSmJWuovOAda2Ey56KhCrqimGSC9mC9qSee48wnPRdZJ3jKpITRtZm0rtB+nrNUfZrnkilSJxb4&#10;pvAr8LvT38nVJY0LQbuySgc36Dt40dCqhUNHU2uqKNmL6oWppkoFlzxXFylvJjzPq5RhDBCN6zyL&#10;5lrwfYexFHFfdCNMAO0znN7ZbPrJ3WtBqiyxvLnrWqSlDdzS4w+/Pj788vjw2+PDz7//+BPBOYCq&#10;74oYdlyL7rZ7LYaBwvTIrv+YZ7CZ7hVHLA65aDQmECU5IOT3I+TsoEgKg64Tzjx3ZpEU5rwg8KOZ&#10;uZO0hIt7sS0tN8eNgROZXf400FsmNDYHTrSXg1PaZUgs+YSdfD/sbkvaMbwSqZEYsIuCI3KfQcbR&#10;tqgZcX1wECHClRowDYbsbnj6tSQtX5WwkC2E4H3JaAaOuRiH9hhMmw26I2HrX6Lrz6cWeQO+nj9/&#10;M0w07oRU14w3RDcSS4DreG/07kYqg+hxCXrO6yrbVnWNHVHsVrUgdxSItcWf2Vt3JTWjSC64FWmW&#10;4g3JUxt1qy21XNs0x5kRhrw1PtAYMgWaeqXOGeTUd5Hr+c7Si+ztPAxsf+vP7ChwQttxo2U0d/zI&#10;X2+/1/64flxWWcbam6plR367/t/LgUFpDDOR4aRPrGjmQbrSugC9S5XAqM/CGuIdQHD0b8jPs2VN&#10;pUD56qpJrHBcRGOdCps2AzxorGhVm/bkPBLEEuA4R2WxnTmBPw3tIJhNbX+6cexluF3Zi5U7nweb&#10;5Wq5cc9R2SDS8v2BQUeO16Y7fA/R3ZZZT7JKJ9d0FnkgL1kF2usFJt4TEIng6qtKlUgvLRLaxhmQ&#10;oaP/A5CjdQPE08EnOA2xPUEFqXjMJZAIQyujD+qwO6AGTqdHxu54dg+sA7dQuKDCQaPk4luL9FAt&#10;Ekt+s6eCWaT+qAXmBr4HwkUUdsIwglIjTid2JxO0TcFQYinIImyulClI+05URQnnuBh+yxegpHmF&#10;VNQOG58gIN0BTfuvxA1KuCkLSCLXd/EatBMgU6t2KAR/plMkr6vuy2NgZ/XABd3CZNfs1hVBVwBT&#10;DWY4M+r6C8GqgdOI1FsEa1QWGtftSF3MrFMZOkszzMxjmp3xFWrxQMu3URROOePBMayX8uVEm3AT&#10;+rbvzTe276zX9mK78u351g1m6+l6tVo/I6qWyH+HpSMoJ1Qxom74gRGMQvu/pMC7Yiwi/0BSDFd1&#10;VRvJiu8SeMahIg1PTv1OPO3j+qeH8dUfAAAA//8DAFBLAwQUAAYACAAAACEAfo3zWt8AAAAJAQAA&#10;DwAAAGRycy9kb3ducmV2LnhtbEyPwWrDMAyG74O9g9Fgt9VJQ0OWxSmlbDuVwdrB2E2N1SQ0tkPs&#10;JunbTz1tJ0no49enYj2bTow0+NZZBfEiAkG2crq1tYKvw9tTBsIHtBo7Z0nBlTysy/u7AnPtJvtJ&#10;4z7UgkOsz1FBE0KfS+mrhgz6hevJ8u7kBoOBx6GWesCJw00nl1GUSoOt5QsN9rRtqDrvL0bB+4TT&#10;Jolfx935tL3+HFYf37uYlHp8mDcvIALN4Q+Gmz6rQ8lOR3ex2otOQZpmKaMKkltlIEueVyCO3CwT&#10;kGUh/39Q/gIAAP//AwBQSwECLQAUAAYACAAAACEAtoM4kv4AAADhAQAAEwAAAAAAAAAAAAAAAAAA&#10;AAAAW0NvbnRlbnRfVHlwZXNdLnhtbFBLAQItABQABgAIAAAAIQA4/SH/1gAAAJQBAAALAAAAAAAA&#10;AAAAAAAAAC8BAABfcmVscy8ucmVsc1BLAQItABQABgAIAAAAIQB8a803OgQAAGALAAAOAAAAAAAA&#10;AAAAAAAAAC4CAABkcnMvZTJvRG9jLnhtbFBLAQItABQABgAIAAAAIQB+jfNa3wAAAAkBAAAPAAAA&#10;AAAAAAAAAAAAAJQGAABkcnMvZG93bnJldi54bWxQSwUGAAAAAAQABADzAAAAoAcAAAAA&#10;">
                <v:rect id="Rectangle 1409" o:spid="_x0000_s1099" style="position:absolute;left:463;width:124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MMUA&#10;AADbAAAADwAAAGRycy9kb3ducmV2LnhtbESPQWsCMRSE7wX/Q3hCbzWr1FpXo4goSg+VWi/eHpvn&#10;7urmZd1Ejf/eCIUeh5n5hhlPg6nElRpXWlbQ7SQgiDOrS84V7H6Xb58gnEfWWFkmBXdyMJ20XsaY&#10;anvjH7pufS4ihF2KCgrv61RKlxVk0HVsTRy9g20M+iibXOoGbxFuKtlLkg9psOS4UGBN84Ky0/Zi&#10;FGy+35ch23dPm0H/vKBV+Dre6azUazvMRiA8Bf8f/muvtYLhAJ5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8wxQAAANsAAAAPAAAAAAAAAAAAAAAAAJgCAABkcnMv&#10;ZG93bnJldi54bWxQSwUGAAAAAAQABAD1AAAAigMAAAAA&#10;" stroked="f">
                  <v:fill opacity="0"/>
                  <v:textbox inset="5.85pt,.7pt,5.85pt,.7pt">
                    <w:txbxContent>
                      <w:p w:rsidR="00570F38" w:rsidRDefault="00570F38"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v:textbox>
                </v:rect>
                <v:line id="Line 1410" o:spid="_x0000_s1100" style="position:absolute;flip:y;visibility:visible;mso-wrap-style:square" from="0,163" to="4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group>
            </w:pict>
          </mc:Fallback>
        </mc:AlternateContent>
      </w:r>
      <w:r w:rsidR="00BB499D" w:rsidRPr="00C92F00">
        <w:rPr>
          <w:noProof/>
        </w:rPr>
        <mc:AlternateContent>
          <mc:Choice Requires="wpg">
            <w:drawing>
              <wp:anchor distT="0" distB="0" distL="114300" distR="114300" simplePos="0" relativeHeight="251726336" behindDoc="0" locked="0" layoutInCell="1" allowOverlap="1" wp14:anchorId="636AD5EA" wp14:editId="149D4CE6">
                <wp:simplePos x="0" y="0"/>
                <wp:positionH relativeFrom="column">
                  <wp:posOffset>3574415</wp:posOffset>
                </wp:positionH>
                <wp:positionV relativeFrom="paragraph">
                  <wp:posOffset>60325</wp:posOffset>
                </wp:positionV>
                <wp:extent cx="1141730" cy="540385"/>
                <wp:effectExtent l="0" t="0" r="0" b="31115"/>
                <wp:wrapNone/>
                <wp:docPr id="2608" name="グループ化 2608"/>
                <wp:cNvGraphicFramePr/>
                <a:graphic xmlns:a="http://schemas.openxmlformats.org/drawingml/2006/main">
                  <a:graphicData uri="http://schemas.microsoft.com/office/word/2010/wordprocessingGroup">
                    <wpg:wgp>
                      <wpg:cNvGrpSpPr/>
                      <wpg:grpSpPr bwMode="auto">
                        <a:xfrm>
                          <a:off x="0" y="0"/>
                          <a:ext cx="1141730" cy="540385"/>
                          <a:chOff x="0" y="0"/>
                          <a:chExt cx="1798" cy="851"/>
                        </a:xfrm>
                      </wpg:grpSpPr>
                      <wps:wsp>
                        <wps:cNvPr id="94" name="Rectangle 1406"/>
                        <wps:cNvSpPr>
                          <a:spLocks noChangeArrowheads="1"/>
                        </wps:cNvSpPr>
                        <wps:spPr bwMode="auto">
                          <a:xfrm>
                            <a:off x="0" y="0"/>
                            <a:ext cx="1798" cy="31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wps:txbx>
                        <wps:bodyPr rot="0" vert="horz" wrap="square" lIns="74295" tIns="8890" rIns="74295" bIns="8890" anchor="t" anchorCtr="0" upright="1">
                          <a:noAutofit/>
                        </wps:bodyPr>
                      </wps:wsp>
                      <wps:wsp>
                        <wps:cNvPr id="95" name="Line 1407"/>
                        <wps:cNvCnPr/>
                        <wps:spPr bwMode="auto">
                          <a:xfrm>
                            <a:off x="547" y="328"/>
                            <a:ext cx="337" cy="5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08" o:spid="_x0000_s1101" style="position:absolute;left:0;text-align:left;margin-left:281.45pt;margin-top:4.75pt;width:89.9pt;height:42.55pt;z-index:251726336" coordsize="179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6jMQQAAFYLAAAOAAAAZHJzL2Uyb0RvYy54bWzsVs2O5DQQviPxDlbumc5v50fTs+rfEdLA&#10;rhgQZ3fiTiISO9juSQ+IC3PdMzwEFx6AtxnxHpTtJNOZ0UrLLOJEtxTFsV2u+qq+r3z55tTU6I5w&#10;UTG6sNwLx0KEZiyvaLGwvv1mZ8cWEhLTHNeMkoV1T4T15urzzy67NiUeK1mdE47ACBVp1y6sUso2&#10;nc1EVpIGiwvWEgqTB8YbLGHIi1nOcQfWm3rmOc581jGet5xlRAj4ujGT1pW2fziQTL49HASRqF5Y&#10;4JvUT66fe/WcXV3itOC4LausdwO/wosGVxQOHU1tsMToyKsXppoq40ywg7zIWDNjh0OVER0DROM6&#10;z6K55uzY6liKtCvaESaA9hlOrzabfXX3jqMqX1je3IFcUdxAlh5/+ePx4ffHhz8fH3776/2vSM8B&#10;VF1bpLDjmre37TvefyjMCO27L1kOm/FRMo3F6cAbhQlEiU4a8vsRcnKSKIOPrhu4kQ+ZyWAuDBw/&#10;Dk1OshIS92JbVm6HjVEC7qpdceiqLTOcmgNnysveKeUyFJZ4wk58Gna3JW6JTolQSPTYJcGA3NdQ&#10;cZgWNUFu4MyVX8oBWKkAU2CI9oZl3wtE2bqEhWTJOetKgnNwzMQx2aAGAra+Et0RJN+dgoTTlgt5&#10;TViD1MvC4uC4zhq+uxHS4Dks0X6zusp3VV3rAS/265qjOwy02umf2Vu3JTZfNbUgJ8Is1fkR5zZq&#10;qixRpmya48wXollrfMAp1Am8qpWqYjSjfkpcL3BWXmLv5nFkB7sgtJPIiW3HTVbJ3AmSYLP7Wfnj&#10;BmlZ5TmhNxUlA7vd4OMqoNcZw0vNb9QtrCT0QgvhugC1yyTXUU/C6uPtQXDUr6/OybKmkqB7ddVA&#10;/Y6LcKoKYUtzwAOnEle1eZ9NI9FYAhxTVJa70IkCP7ajKPTtwN869irere3l2p3Po+1qvdq6U1S2&#10;Gmnx6cBoR4a0qQE7QnS3Zd6hvFLF5YeJ51owAOX1IhPvGYiIM/ldJUtNLiURysYEyNhR/x7I0boB&#10;4ungM5z62J6gglIcagkEwpDKkFOe9ietgH4w8HXP8nvgHLilZQv6G7yUjP9ooQ56xcISPxwxJxaq&#10;v6DA2yjwEqgKqQdxnICc8fOJ/dkEphkYWlgSqki/rqVpR8eWV0UJ57g6fMqWoKOHSlNROWx8goDU&#10;ABTtv5I2CMw0BU0iULVoQAlUbU37NvCRKhUGkYVAs30vVlYMq1Uf8H2Y0D3A8/s0D+1jUKFeqGrg&#10;skboA0I1KgpOazpSVlfUufxMyktX5FBeE55CB+7p+CFqwik6kKEMh7BeypaTbONtHNiBN9/agbPZ&#10;2MvdOrDnOzcKN/5mvd48I6iSxn+HnSMoZxQxYm54MaTCCOz/UgK3ibF5/AMpMRxV3Wwkqb6NwOVN&#10;K1F/0VS3w/OxXv90Hb76GwAA//8DAFBLAwQUAAYACAAAACEAmcM8UN8AAAAIAQAADwAAAGRycy9k&#10;b3ducmV2LnhtbEyPQWuDQBSE74X+h+UVemtWbTSJdQ0htD2FQpNC6O1FX1TivhV3o+bfd3tqj8MM&#10;M99k60m3YqDeNoYVhLMABHFhyoYrBV+Ht6clCOuQS2wNk4IbWVjn93cZpqUZ+ZOGvauEL2GbooLa&#10;uS6V0hY1abQz0xF772x6jc7LvpJlj6Mv162MgiCRGhv2CzV2tK2puOyvWsH7iOPmOXwddpfz9vZ9&#10;iD+Ou5CUenyYNi8gHE3uLwy/+B4dcs90MlcurWgVxEm08lEFqxiE9xfzaAHi5PU8AZln8v+B/AcA&#10;AP//AwBQSwECLQAUAAYACAAAACEAtoM4kv4AAADhAQAAEwAAAAAAAAAAAAAAAAAAAAAAW0NvbnRl&#10;bnRfVHlwZXNdLnhtbFBLAQItABQABgAIAAAAIQA4/SH/1gAAAJQBAAALAAAAAAAAAAAAAAAAAC8B&#10;AABfcmVscy8ucmVsc1BLAQItABQABgAIAAAAIQCpnq6jMQQAAFYLAAAOAAAAAAAAAAAAAAAAAC4C&#10;AABkcnMvZTJvRG9jLnhtbFBLAQItABQABgAIAAAAIQCZwzxQ3wAAAAgBAAAPAAAAAAAAAAAAAAAA&#10;AIsGAABkcnMvZG93bnJldi54bWxQSwUGAAAAAAQABADzAAAAlwcAAAAA&#10;">
                <v:rect id="Rectangle 1406" o:spid="_x0000_s1102" style="position:absolute;width:1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hR8UA&#10;AADbAAAADwAAAGRycy9kb3ducmV2LnhtbESPQWsCMRSE74L/ITyhN80q2tbVKCKK0kOl1ou3x+a5&#10;u7p5WTepxn9vCoUeh5n5hpnOg6nEjRpXWlbQ7yUgiDOrS84VHL7X3XcQziNrrCyTggc5mM/arSmm&#10;2t75i257n4sIYZeigsL7OpXSZQUZdD1bE0fvZBuDPsoml7rBe4SbSg6S5FUaLDkuFFjTsqDssv8x&#10;Cnafw3XIjv3L7m10XdEmfJwfdFXqpRMWExCegv8P/7W3WsF4C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mFHxQAAANsAAAAPAAAAAAAAAAAAAAAAAJgCAABkcnMv&#10;ZG93bnJldi54bWxQSwUGAAAAAAQABAD1AAAAigMAAAAA&#10;" stroked="f">
                  <v:fill opacity="0"/>
                  <v:textbox inset="5.85pt,.7pt,5.85pt,.7pt">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v:textbox>
                </v:rect>
                <v:line id="Line 1407" o:spid="_x0000_s1103" style="position:absolute;visibility:visible;mso-wrap-style:square" from="547,328" to="8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group>
            </w:pict>
          </mc:Fallback>
        </mc:AlternateContent>
      </w:r>
      <w:r w:rsidR="00BB499D" w:rsidRPr="00C92F00">
        <w:rPr>
          <w:noProof/>
        </w:rPr>
        <mc:AlternateContent>
          <mc:Choice Requires="wps">
            <w:drawing>
              <wp:anchor distT="0" distB="0" distL="114300" distR="114300" simplePos="0" relativeHeight="251725312" behindDoc="0" locked="0" layoutInCell="1" allowOverlap="1" wp14:anchorId="719BD3B1" wp14:editId="021519BA">
                <wp:simplePos x="0" y="0"/>
                <wp:positionH relativeFrom="column">
                  <wp:posOffset>3448685</wp:posOffset>
                </wp:positionH>
                <wp:positionV relativeFrom="paragraph">
                  <wp:posOffset>397510</wp:posOffset>
                </wp:positionV>
                <wp:extent cx="527685" cy="280670"/>
                <wp:effectExtent l="0" t="0" r="24765" b="24130"/>
                <wp:wrapNone/>
                <wp:docPr id="2607" name="直線コネクタ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685" cy="280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607" o:spid="_x0000_s1026" style="position:absolute;left:0;text-align:lef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31.3pt" to="313.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0fwQIAAI0FAAAOAAAAZHJzL2Uyb0RvYy54bWysVM2O0zAQviPxDlbu2fw0f402Xe2mKRwW&#10;WGkXOLux01gkdmS7TSvEZTnzAvAQHEDiyMP0sK+B7bbZ7XJBaFspGns8n7+Zb8anZ+u2ASvMBWE0&#10;s7wT1wKYlgwRusistzczO7GAkJAi2DCKM2uDhXU2ef7stO9S7LOaNQhzoECoSPsus2opu9RxRFnj&#10;FooT1mGqnBXjLZRqyRcO4rBX6G3j+K4bOT3jqOOsxEKo3enOaU0MflXhUr6pKoElaDJLcZPmy813&#10;rr/O5BSmCw67mpR7GvA/WLSQUHXpADWFEoIlJ39BtaTkTLBKnpSsdVhVkRKbHFQ2nvsom+sadtjk&#10;ooojuqFM4ulgy9erKw4Iyiw/cmMLUNgqle6+/bz79XV7+2P7+cv29vv29jcwblWtvhOpCsrpFdf5&#10;lmt63V2y8oMAlOU1pAtsWN9sOoXj6fo6RyF6ITp157x/xZA6A5eSmdKtK96CqiHdSx1orHfa0teo&#10;QoG1UW0zqIbXEpRqM/TjKAktUCqXn7hRbFR1YKoBdXDHhXyBWQu0kVkNobqoMIWrSyE1wfsjepuy&#10;GWka0xgNBX1mjUM/NAGCNQRppz4m+GKeNxysoG4t8zPZKs/DY5wtKTJgNYao2NsSkmZnq8sbqvGw&#10;6dYdI7VaS2WafZWm6aSPY3dcJEUS2IEfFXbgTqf2+SwP7GjmxeF0NM3zqfdJE/WCtCYIYaq5Hrra&#10;C/6ta/bztevHoa+HojjH6KZ6iuwx0/NZ6MbBKLHjOBzZwahw7YtkltvnuRdFcXGRXxSPmBYme/E0&#10;ZIdSalZsKTG/rlEPENHyj8Kxr9oLEfUK+PFONwCbhXq+SsktwJl8T2Rtulj3msY40jpx9X+v9YC+&#10;K8RBQ70aVNjndl8qpflBXzMceh52kzVnaHPFD0OjZt4E7d8n/ag8XCv74Ss6+QMAAP//AwBQSwME&#10;FAAGAAgAAAAhANkpoDTcAAAACgEAAA8AAABkcnMvZG93bnJldi54bWxMj8FOwzAMhu9IvENkJG4s&#10;aYGuKk0nNGkPsIGmHbPGtBWJU5psLW+POcHJsvzp/z/Xm8U7ccUpDoE0ZCsFAqkNdqBOw/vb7qEE&#10;EZMha1wg1PCNETbN7U1tKhtm2uP1kDrBIRQro6FPaaykjG2P3sRVGJH49hEmbxKvUyftZGYO907m&#10;ShXSm4G4oTcjbntsPw8Xr8GVqvw6btfzaW+5ZXd0Pa0zre/vltcXEAmX9AfDrz6rQ8NO53AhG4XT&#10;8Pz0mDGqocgLEAzwzEGcmVRFCbKp5f8Xmh8AAAD//wMAUEsBAi0AFAAGAAgAAAAhALaDOJL+AAAA&#10;4QEAABMAAAAAAAAAAAAAAAAAAAAAAFtDb250ZW50X1R5cGVzXS54bWxQSwECLQAUAAYACAAAACEA&#10;OP0h/9YAAACUAQAACwAAAAAAAAAAAAAAAAAvAQAAX3JlbHMvLnJlbHNQSwECLQAUAAYACAAAACEA&#10;sDwdH8ECAACNBQAADgAAAAAAAAAAAAAAAAAuAgAAZHJzL2Uyb0RvYy54bWxQSwECLQAUAAYACAAA&#10;ACEA2SmgNNwAAAAKAQAADwAAAAAAAAAAAAAAAAAbBQAAZHJzL2Rvd25yZXYueG1sUEsFBgAAAAAE&#10;AAQA8wAAACQGAAAAAA==&#10;"/>
            </w:pict>
          </mc:Fallback>
        </mc:AlternateContent>
      </w:r>
      <w:r w:rsidR="00BB499D" w:rsidRPr="00C92F00">
        <w:rPr>
          <w:noProof/>
        </w:rPr>
        <mc:AlternateContent>
          <mc:Choice Requires="wps">
            <w:drawing>
              <wp:anchor distT="0" distB="0" distL="114300" distR="114300" simplePos="0" relativeHeight="251724288" behindDoc="0" locked="0" layoutInCell="1" allowOverlap="1" wp14:anchorId="7E88A1C0" wp14:editId="5AB230E5">
                <wp:simplePos x="0" y="0"/>
                <wp:positionH relativeFrom="column">
                  <wp:posOffset>2573655</wp:posOffset>
                </wp:positionH>
                <wp:positionV relativeFrom="paragraph">
                  <wp:posOffset>180340</wp:posOffset>
                </wp:positionV>
                <wp:extent cx="1035685" cy="367030"/>
                <wp:effectExtent l="0" t="0" r="0" b="0"/>
                <wp:wrapNone/>
                <wp:docPr id="2606" name="正方形/長方形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5685" cy="36703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570F38" w:rsidRDefault="00570F38"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6" o:spid="_x0000_s1104" style="position:absolute;left:0;text-align:left;margin-left:202.65pt;margin-top:14.2pt;width:81.55pt;height:28.9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nhLQMAAIcGAAAOAAAAZHJzL2Uyb0RvYy54bWysVcuO0zAU3SPxD5b3mTya5qXJoGmnRUgD&#10;jDQ81m7iNBaJHWx30gHxGfABsGaNWPA5jMRfcO30CRsEpFLkG9vH9xyfe3v6YN026IZKxQTPsX/i&#10;YUR5IUrGlzl+/mzuJBgpTXhJGsFpjm+pwg/O7t877buMBqIWTUklAhCusr7Lca11l7muKmraEnUi&#10;OsphshKyJRpCuXRLSXpAbxs38LzI7YUsOykKqhR8vRgm8ZnFrypa6KdVpahGTY4hN23f0r4X5u2e&#10;nZJsKUlXs2KTBvmLLFrCOBy6g7ogmqCVZL9BtayQQolKnxSidUVVsYJaDsDG935hc12TjlouII7q&#10;djKp/wdbPLm5koiVOQ4iL8KIkxZu6e7zp7sPX79/++j+eP9lGCE7D3L1ncpg13V3JQ1h1V2K4pVC&#10;XExrwpf0XErR15SUkKRv5HWPNphAwVa06B+LEo4iKy2scutKtqhqWPfCbDTQoA5a26u63V0VXWtU&#10;wEffG42jZIxRAXOjKPZG9i5dkhkcs7uTSj+kokVmkGMJVrCo5OZSaZPXfonlIRpWzlnT2EAuF9NG&#10;ohsCtpnbZ9jbdDUZvm6PU8NSi6cOMRpukLgwmMNxwxdqXTnkQDLgA0Oz0jCzjnmb+kHoTYLUmUdJ&#10;7ITzcOyksZc4np9O0sgL0/Bi/s7k44dZzcqS8kvG6da9fvhn7tjU0eA761/U5zgdByAqaZZQzYWW&#10;lvURrQ3fjQieeewtgxMO2bdMQ103rM1xsltEMmOMGS9BD5Jpwpph7B4zsVqCHMeqnM/HXhyOEieO&#10;xyMnHM08Z5LMp8751I+ieDaZTmb+sSozq7T6d2FsIttrM4FYAbvruuxRyYy5RuM08DEE0FmCeOB7&#10;ICKSQr9kurb1bKxsMI6ETDzz2wi5Qx+E2B98oNOG214qsPPWS7biTJENxarXi7Wt8NHYHGAqcCHK&#10;W6hBSMuWF/RvGNRCvsGoh16YY/V6RSTFqHnEoY7jMEjBFdoGSZJCI5WHE4uDCcILAMqxBhfZ4VQP&#10;7XbVSbas4ZyhuLk4h8qvmC3FfU5AyATQ7Sy1TWc27fQwtqv2/x9nPwEAAP//AwBQSwMEFAAGAAgA&#10;AAAhACdWOPrfAAAACQEAAA8AAABkcnMvZG93bnJldi54bWxMj8FOwzAMhu9IvENkJG4sbdmiqtSd&#10;YBIHJIRgjHvWmLZq41RNtnU8PdkJbrb86ff3l+vZDuJIk+8cI6SLBARx7UzHDcLu8/kuB+GDZqMH&#10;x4RwJg/r6vqq1IVxJ/6g4zY0IoawLzRCG8JYSOnrlqz2CzcSx9u3m6wOcZ0aaSZ9iuF2kFmSKGl1&#10;x/FDq0fatFT324NFUG/95uz7F/X0M73nferTnXz9Qry9mR8fQASawx8MF/2oDlV02rsDGy8GhGWy&#10;uo8oQpYvQURgpS7DHiFXGciqlP8bVL8AAAD//wMAUEsBAi0AFAAGAAgAAAAhALaDOJL+AAAA4QEA&#10;ABMAAAAAAAAAAAAAAAAAAAAAAFtDb250ZW50X1R5cGVzXS54bWxQSwECLQAUAAYACAAAACEAOP0h&#10;/9YAAACUAQAACwAAAAAAAAAAAAAAAAAvAQAAX3JlbHMvLnJlbHNQSwECLQAUAAYACAAAACEACo7Z&#10;4S0DAACHBgAADgAAAAAAAAAAAAAAAAAuAgAAZHJzL2Uyb0RvYy54bWxQSwECLQAUAAYACAAAACEA&#10;J1Y4+t8AAAAJAQAADwAAAAAAAAAAAAAAAACHBQAAZHJzL2Rvd25yZXYueG1sUEsFBgAAAAAEAAQA&#10;8wAAAJMGAAAAAA==&#10;" stroked="f">
                <v:fill opacity="0"/>
                <v:textbox inset="5.85pt,.7pt,5.85pt,.7pt">
                  <w:txbxContent>
                    <w:p w:rsidR="00570F38" w:rsidRDefault="00570F38"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570F38" w:rsidRDefault="00570F38"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v:textbox>
              </v:rect>
            </w:pict>
          </mc:Fallback>
        </mc:AlternateContent>
      </w:r>
      <w:r w:rsidR="00BB499D" w:rsidRPr="00C92F00">
        <w:rPr>
          <w:noProof/>
        </w:rPr>
        <mc:AlternateContent>
          <mc:Choice Requires="wps">
            <w:drawing>
              <wp:anchor distT="0" distB="0" distL="114300" distR="114300" simplePos="0" relativeHeight="251722240" behindDoc="0" locked="0" layoutInCell="1" allowOverlap="1" wp14:anchorId="010AB26A" wp14:editId="126B2B3B">
                <wp:simplePos x="0" y="0"/>
                <wp:positionH relativeFrom="column">
                  <wp:posOffset>3092450</wp:posOffset>
                </wp:positionH>
                <wp:positionV relativeFrom="paragraph">
                  <wp:posOffset>1346835</wp:posOffset>
                </wp:positionV>
                <wp:extent cx="681355" cy="536575"/>
                <wp:effectExtent l="0" t="0" r="0" b="0"/>
                <wp:wrapNone/>
                <wp:docPr id="2604" name="正方形/長方形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570F38" w:rsidRDefault="00570F38"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4" o:spid="_x0000_s1105" style="position:absolute;left:0;text-align:left;margin-left:243.5pt;margin-top:106.05pt;width:53.65pt;height:4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CJgMAAHwGAAAOAAAAZHJzL2Uyb0RvYy54bWysVcuO0zAU3SPxD5b3mTyaNA9NZjTttAhp&#10;gJEGxNpNnMYisYPtTjogPgM+ANasEQs+h5H4C66dPmGDgFSKfGP7+J7jc29Pz9dtg26pVEzwHPsn&#10;HkaUF6JkfJnjF8/nToKR0oSXpBGc5viOKnx+9vDBad9lNBC1aEoqEYBwlfVdjmutu8x1VVHTlqgT&#10;0VEOk5WQLdEQyqVbStIDetu4geeN3V7IspOioErB18thEp9Z/KqihX5WVYpq1OQYctP2Le17Yd7u&#10;2SnJlpJ0NSs2aZC/yKIljMOhO6hLoglaSfYbVMsKKZSo9EkhWldUFSuo5QBsfO8XNjc16ajlAuKo&#10;bieT+n+wxdPba4lYmeNg7IUYcdLCLd1//nT/4ev3bx/dH++/DCNk50GuvlMZ7LrprqUhrLorUbxS&#10;iItpTfiSXkgp+pqSEpL0jbzu0QYTKNiKFv0TUcJRZKWFVW5dydYAgiZobS/obndBdK1RAR/HiT+K&#10;IowKmIpG4yiO7Akk227upNKPqGiRGeRYwv1bcHJ7pbRJhmTbJTZ50bByzprGBnK5mDYS3RLwytw+&#10;w96mq8nw1foFMNSw1OKpQ4yGGyQuDOZw3PCFWisOOZAM6MDQrDTErE3epn4QepMgdebjJHbCeRg5&#10;aewljuenkxSuJg0v5+9MPn6Y1awsKb9inG4t64d/ZolN8Qxms6ZFfY7TKABRSbOEEi60tKyPaG34&#10;bkTwzLMR/mhZyzQUc8PaHCe7RSQzbpjxEvQgmSasGcbuMROrJchxrMrFPPLicJQ4cRyNnHA085xJ&#10;Mp86F1N/PI5nk+lk5h+rMrNKq38XxiayvTYTiBWwu6nLHpXMmGsUpYGPIYB2EsQD3wMRkRT6JdO1&#10;LWLjZINxJGTimd9GyB36IMT+4AOdNtz2UoEVt16yZWYqa6hQvV6sbVmPxuYAU3YLUd5B4UFatrqg&#10;acOgFvINRj00wByr1ysiKUbNYw7FG4dBCq7QNkiSFLqnPJxYHEwQXgBQjjW4yA6neuixq06yZQ3n&#10;+JY+FxdQ7hWzpbjPCQiZAFqcpbZpx6aHHsZ21f5P4+wnAAAA//8DAFBLAwQUAAYACAAAACEAeKQr&#10;K+MAAAALAQAADwAAAGRycy9kb3ducmV2LnhtbEyPwU7DMBBE70j8g7VI3KiTkKZtiFMhRIXEoRWF&#10;Czc3WZLQeJ3Gbuv+PcsJjrMzmn1TLIPpxQlH11lSEE8iEEiVrTtqFHy8r+7mIJzXVOveEiq4oINl&#10;eX1V6Ly2Z3rD09Y3gkvI5VpB6/2QS+mqFo12EzsgsfdlR6M9y7GR9ajPXG56mURRJo3uiD+0esCn&#10;Fqv99mgUbNbpKlSf8X4zmx6e8SW8fl/woNTtTXh8AOEx+L8w/OIzOpTMtLNHqp3oFaTzGW/xCpI4&#10;iUFwYrpI70Hs+LLIMpBlIf9vKH8AAAD//wMAUEsBAi0AFAAGAAgAAAAhALaDOJL+AAAA4QEAABMA&#10;AAAAAAAAAAAAAAAAAAAAAFtDb250ZW50X1R5cGVzXS54bWxQSwECLQAUAAYACAAAACEAOP0h/9YA&#10;AACUAQAACwAAAAAAAAAAAAAAAAAvAQAAX3JlbHMvLnJlbHNQSwECLQAUAAYACAAAACEAP0sggiYD&#10;AAB8BgAADgAAAAAAAAAAAAAAAAAuAgAAZHJzL2Uyb0RvYy54bWxQSwECLQAUAAYACAAAACEAeKQr&#10;K+MAAAALAQAADwAAAAAAAAAAAAAAAACABQAAZHJzL2Rvd25yZXYueG1sUEsFBgAAAAAEAAQA8wAA&#10;AJAGAAAAAA==&#10;" stroked="f">
                <v:fill opacity="0"/>
                <v:textbox inset="5.85pt,.7pt,5.85pt,.7pt">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570F38" w:rsidRDefault="00570F38"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v:textbox>
              </v:rect>
            </w:pict>
          </mc:Fallback>
        </mc:AlternateContent>
      </w:r>
      <w:r w:rsidR="00BB499D" w:rsidRPr="00C92F00">
        <w:rPr>
          <w:noProof/>
        </w:rPr>
        <mc:AlternateContent>
          <mc:Choice Requires="wps">
            <w:drawing>
              <wp:anchor distT="0" distB="0" distL="114300" distR="114300" simplePos="0" relativeHeight="251721216" behindDoc="0" locked="0" layoutInCell="1" allowOverlap="1" wp14:anchorId="34663C0B" wp14:editId="511A4D85">
                <wp:simplePos x="0" y="0"/>
                <wp:positionH relativeFrom="column">
                  <wp:posOffset>4243070</wp:posOffset>
                </wp:positionH>
                <wp:positionV relativeFrom="paragraph">
                  <wp:posOffset>1795780</wp:posOffset>
                </wp:positionV>
                <wp:extent cx="681355" cy="536575"/>
                <wp:effectExtent l="0" t="0" r="0" b="0"/>
                <wp:wrapNone/>
                <wp:docPr id="2603" name="正方形/長方形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3" o:spid="_x0000_s1106" style="position:absolute;left:0;text-align:left;margin-left:334.1pt;margin-top:141.4pt;width:53.65pt;height:4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AKJgMAAHwGAAAOAAAAZHJzL2Uyb0RvYy54bWysVcuO0zAU3SPxD5b3mTyaNA9NZjTttAhp&#10;gJEGxNpNnMYisYPtTjogPgM+ANasEQs+h5H4C66dPmGDgFSKfGP7+J7jc29Pz9dtg26pVEzwHPsn&#10;HkaUF6JkfJnjF8/nToKR0oSXpBGc5viOKnx+9vDBad9lNBC1aEoqEYBwlfVdjmutu8x1VVHTlqgT&#10;0VEOk5WQLdEQyqVbStIDetu4geeN3V7IspOioErB18thEp9Z/KqihX5WVYpq1OQYctP2Le17Yd7u&#10;2SnJlpJ0NSs2aZC/yKIljMOhO6hLoglaSfYbVMsKKZSo9EkhWldUFSuo5QBsfO8XNjc16ajlAuKo&#10;bieT+n+wxdPba4lYmeNg7I0w4qSFW7r//On+w9fv3z66P95/GUbIzoNcfacy2HXTXUtDWHVXonil&#10;EBfTmvAlvZBS9DUlJSTpG3ndow0mULAVLfonooSjyEoLq9y6kq0BBE3Q2l7Q3e6C6FqjAj6OE38U&#10;RRgVMBWNxlEc2RNItt3cSaUfUdEiM8ixhPu34OT2SmmTDMm2S2zyomHlnDWNDeRyMW0kuiXglbl9&#10;hr1NV5Phq/ULYKhhqcVThxgNN0hcGMzhuOELtVYcciAZ0IGhWWmIWZu8Tf0g9CZB6szHSeyE8zBy&#10;0thLHM9PJ+nYC9Pwcv7O5OOHWc3KkvIrxunWsn74Z5bYFM9gNmta1Oc4jQIQlTRLKOFCS8v6iNaG&#10;70YEzzwb4Y+WtUxDMTeszXGyW0Qy44YZL0EPkmnCmmHsHjOxWoIcx6pczCMvDkeJE8fRyAlHM8+Z&#10;JPOpczH1x+N4NplOZv6xKjOrtPp3YWwi22szgVgBu5u67FHJjLlGURr4GAJoJ0E88D0QEUmhXzJd&#10;2yI2TjYYR0ImnvlthNyhD0LsDz7QacNtLxVYceslW2amsoYK1evF2pb1KDYHmLJbiPIOCg/SstUF&#10;TRsGtZBvMOqhAeZYvV4RSTFqHnMo3jgMUnCFtkGSpNA95eHE4mCC8AKAcqzBRXY41UOPXXWSLWs4&#10;x7f0ubiAcq+YLcV9TkDIBNDiLLVNOzY99DC2q/Z/Gmc/AQAA//8DAFBLAwQUAAYACAAAACEAKEmD&#10;U+IAAAALAQAADwAAAGRycy9kb3ducmV2LnhtbEyPy07DMBBF90j8gzVI7KjTlDwU4lQIUSGxoKKw&#10;YefGQxIaj9PYbdO/Z7qC5WiO7j23XE62F0ccfedIwXwWgUCqnemoUfD5sbrLQfigyejeESo4o4dl&#10;dX1V6sK4E73jcRMawSHkC62gDWEopPR1i1b7mRuQ+PftRqsDn2MjzahPHG57GUdRKq3uiBtaPeBT&#10;i/Vuc7AK1m/3q6n+mu/WWbJ/xpfp9eeMe6Vub6bHBxABp/AHw0Wf1aFip607kPGiV5CmecyogjiP&#10;eQMTWZYkILYKFmm2AFmV8v+G6hcAAP//AwBQSwECLQAUAAYACAAAACEAtoM4kv4AAADhAQAAEwAA&#10;AAAAAAAAAAAAAAAAAAAAW0NvbnRlbnRfVHlwZXNdLnhtbFBLAQItABQABgAIAAAAIQA4/SH/1gAA&#10;AJQBAAALAAAAAAAAAAAAAAAAAC8BAABfcmVscy8ucmVsc1BLAQItABQABgAIAAAAIQCk67AKJgMA&#10;AHwGAAAOAAAAAAAAAAAAAAAAAC4CAABkcnMvZTJvRG9jLnhtbFBLAQItABQABgAIAAAAIQAoSYNT&#10;4gAAAAsBAAAPAAAAAAAAAAAAAAAAAIAFAABkcnMvZG93bnJldi54bWxQSwUGAAAAAAQABADzAAAA&#10;jwYAAAAA&#10;" stroked="f">
                <v:fill opacity="0"/>
                <v:textbox inset="5.85pt,.7pt,5.85pt,.7pt">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v:textbox>
              </v:rect>
            </w:pict>
          </mc:Fallback>
        </mc:AlternateContent>
      </w:r>
      <w:r w:rsidR="00BB499D" w:rsidRPr="00C92F00">
        <w:rPr>
          <w:noProof/>
        </w:rPr>
        <mc:AlternateContent>
          <mc:Choice Requires="wps">
            <w:drawing>
              <wp:anchor distT="0" distB="0" distL="114300" distR="114300" simplePos="0" relativeHeight="251720192" behindDoc="0" locked="0" layoutInCell="1" allowOverlap="1" wp14:anchorId="791CCF80" wp14:editId="61516479">
                <wp:simplePos x="0" y="0"/>
                <wp:positionH relativeFrom="column">
                  <wp:posOffset>4123055</wp:posOffset>
                </wp:positionH>
                <wp:positionV relativeFrom="paragraph">
                  <wp:posOffset>1203325</wp:posOffset>
                </wp:positionV>
                <wp:extent cx="612775" cy="426085"/>
                <wp:effectExtent l="0" t="0" r="0" b="0"/>
                <wp:wrapNone/>
                <wp:docPr id="2602" name="正方形/長方形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2608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3,127人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2" o:spid="_x0000_s1107" style="position:absolute;left:0;text-align:left;margin-left:324.65pt;margin-top:94.75pt;width:48.25pt;height:3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52JQMAAHwGAAAOAAAAZHJzL2Uyb0RvYy54bWysVcuO0zAU3SPxD5b3mTyatkk06ajttAhp&#10;gJEGxNpNnMYisYPtTjogPgM+ANasEQs+h5H4C66d9AUbBKRS5Bvbx/ccn3t7frGtK3RLpWKCp9g/&#10;8zCiPBM54+sUv3i+dCKMlCY8J5XgNMV3VOGLycMH522T0ECUosqpRADCVdI2KS61bhLXVVlJa6LO&#10;REM5TBZC1kRDKNduLkkL6HXlBp43clsh80aKjCoFXy+7STyx+EVBM/2sKBTVqEox5KbtW9r3yrzd&#10;yTlJ1pI0Jcv6NMhfZFETxuHQPdQl0QRtJPsNqmaZFEoU+iwTtSuKgmXUcgA2vvcLm5uSNNRyAXFU&#10;s5dJ/T/Y7OnttUQsT3Ew8gKMOKnhlu4/f7r/8PX7t4/uj/dfuhGy8yBX26gEdt0019IQVs2VyF4p&#10;xMW8JHxNp1KKtqQkhyR9I697ssEECraiVftE5HAU2WhhldsWsjaAoAna2gu6218Q3WqUwceRH4zH&#10;Q4wymAohoWhoTyDJbnMjlX5ERY3MIMUS7t+Ck9srpU0yJNktscmLiuVLVlU2kOvVvJLoloBXlvbp&#10;9lZNSbqv1i+AobqlFk8dY1TcIHFhMLvjui/UWrHLgSRAB4ZmpSFmbfI29oPQmwWxsxxFYydchkMn&#10;HnuR4/nxLB55YRxeLt+ZfPwwKVmeU37FON1Z1g//zBJ98XRms6ZFbYrjYQCikmoNJZxpaVmf0Or5&#10;9iJ45umFP1lWMw3FXLE6xdF+EUmMGxY8Bz1IogmrurF7ysRqCXKcqjJdDr1xOIgcuPaBEw4WnjOL&#10;lnNnOvdHo/FiNp8t/FNVFlZp9e/C2ER212YCsQF2N2XeopwZcw2GceBjCKCdBOOO75GISAr9kunS&#10;FrFxssE4ETLyzK8Xco/eCXE4+EinnttBKrDizku2zExldRWqt6utLetBZA4wZbcS+R0UHqRlqwua&#10;NgxKId9g1EIDTLF6vSGSYlQ95lC84zCIwRXaBlEUQ/eUxxOrownCMwBKsQYX2eFcdz1200i2LuEc&#10;39LnYgrlXjBbioecgJAJoMVZan07Nj30OLarDn8ak58AAAD//wMAUEsDBBQABgAIAAAAIQCHMtel&#10;4gAAAAsBAAAPAAAAZHJzL2Rvd25yZXYueG1sTI9BT8JAEIXvJv6HzZh4ky3YFqjdEmMkJh4gAhdv&#10;Szu2le5s6S6w/HvHkx4n78ub7+WLYDpxxsG1lhSMRxEIpNJWLdUKdtvlwwyE85oq3VlCBVd0sChu&#10;b3KdVfZCH3je+FpwCblMK2i87zMpXdmg0W5keyTOvuxgtOdzqGU16AuXm05OoiiVRrfEHxrd40uD&#10;5WFzMgrWq3gZys/xYT1Njq/4Ft6/r3hU6v4uPD+B8Bj8Hwy/+qwOBTvt7YkqJzoFaTx/ZJSD2TwB&#10;wcQ0TnjMXsEkSVOQRS7/byh+AAAA//8DAFBLAQItABQABgAIAAAAIQC2gziS/gAAAOEBAAATAAAA&#10;AAAAAAAAAAAAAAAAAABbQ29udGVudF9UeXBlc10ueG1sUEsBAi0AFAAGAAgAAAAhADj9If/WAAAA&#10;lAEAAAsAAAAAAAAAAAAAAAAALwEAAF9yZWxzLy5yZWxzUEsBAi0AFAAGAAgAAAAhALQVfnYlAwAA&#10;fAYAAA4AAAAAAAAAAAAAAAAALgIAAGRycy9lMm9Eb2MueG1sUEsBAi0AFAAGAAgAAAAhAIcy16Xi&#10;AAAACwEAAA8AAAAAAAAAAAAAAAAAfwUAAGRycy9kb3ducmV2LnhtbFBLBQYAAAAABAAEAPMAAACO&#10;BgAAAAA=&#10;" stroked="f">
                <v:fill opacity="0"/>
                <v:textbox inset="5.85pt,.7pt,5.85pt,.7pt">
                  <w:txbxContent>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570F38" w:rsidRDefault="00570F38"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3,127人</w:t>
                      </w:r>
                    </w:p>
                  </w:txbxContent>
                </v:textbox>
              </v:rect>
            </w:pict>
          </mc:Fallback>
        </mc:AlternateContent>
      </w:r>
      <w:r w:rsidR="00BB499D" w:rsidRPr="00C92F00">
        <w:rPr>
          <w:noProof/>
        </w:rPr>
        <mc:AlternateContent>
          <mc:Choice Requires="wps">
            <w:drawing>
              <wp:anchor distT="0" distB="0" distL="114300" distR="114300" simplePos="0" relativeHeight="251710976" behindDoc="0" locked="0" layoutInCell="1" allowOverlap="1" wp14:anchorId="0A886348" wp14:editId="2D557528">
                <wp:simplePos x="0" y="0"/>
                <wp:positionH relativeFrom="column">
                  <wp:posOffset>573405</wp:posOffset>
                </wp:positionH>
                <wp:positionV relativeFrom="paragraph">
                  <wp:posOffset>1611630</wp:posOffset>
                </wp:positionV>
                <wp:extent cx="681355" cy="536575"/>
                <wp:effectExtent l="0" t="0" r="0" b="0"/>
                <wp:wrapNone/>
                <wp:docPr id="2601" name="正方形/長方形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1" o:spid="_x0000_s1108" style="position:absolute;left:0;text-align:left;margin-left:45.15pt;margin-top:126.9pt;width:53.65pt;height:4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u4JQMAAHwGAAAOAAAAZHJzL2Uyb0RvYy54bWysVcuO0zAU3SPxD5b3mTyaNA9NZjTttAhp&#10;gJEGxNpNnMYisYPtTjogPgM+ANasEQs+h5H4C66dPmGDgFSy/Dy+5/ie29PzddugWyoVEzzH/omH&#10;EeWFKBlf5vjF87mTYKQ04SVpBKc5vqMKn589fHDadxkNRC2akkoEIFxlfZfjWusuc11V1LQl6kR0&#10;lMNiJWRLNAzl0i0l6QG9bdzA88ZuL2TZSVFQpWD2cljEZxa/qmihn1WVoho1OYbYtG2lbRemdc9O&#10;SbaUpKtZsQmD/EUULWEcLt1BXRJN0Eqy36BaVkihRKVPCtG6oqpYQS0HYON7v7C5qUlHLRcQR3U7&#10;mdT/gy2e3l5LxMocB2PPx4iTFl7p/vOn+w9fv3/76P54/2XoIbsOcvWdyuDUTXctDWHVXYnilUJc&#10;TGvCl/RCStHXlJQQpG/kdY8OmIGCo2jRPxElXEVWWljl1pVsDSBogtb2ge52D0TXGhUwOU78URRh&#10;VMBSNBpHcWRvINn2cCeVfkRFi0wnxxLe34KT2yulTTAk226xwYuGlXPWNHYgl4tpI9EtgVyZ2284&#10;23Q1GWZtvgCGGrZaPHWI0XCDxIXBHK4bZqhNxSEGkgEd6JqdhphNk7epH4TeJEid+TiJnXAeRk4a&#10;e4nj+ekkHXthGl7O35l4/DCrWVlSfsU43aasH/5ZSmzMMySbTVrU5ziNAhCVNEuwcKGlZX1Ea8N3&#10;I4Jnvo3wR9tapsHMDWtznOw2kcxkw4yXoAfJNGHN0HePmVgtQY5jVS7mkReHo8SJ42jkhKOZ50yS&#10;+dS5mPrjcTybTCcz/1iVmVVa/bswNpDts5mBWAG7m7rsUclMco2iNADHlAzKSRAPfA9ERFLol0zX&#10;1sQmkw3GkZCJZ34bIXfogxD7iw902nDbSwWpuM0lazPjrMGher1YW1uPUnOBsd1ClHdgPAjLuguK&#10;NnRqId9g1EMBzLF6vSKSYtQ85mDeOAxSyAptB0mSQvWUhwuLgwXCCwDKsYYsst2pHmrsqpNsWcM9&#10;vqXPxQXYvWLWivuYgJAZQImz1Dbl2NTQw7Hdtf/TOPsJAAD//wMAUEsDBBQABgAIAAAAIQAM97eT&#10;4QAAAAoBAAAPAAAAZHJzL2Rvd25yZXYueG1sTI/LTsMwEEX3SPyDNUjsqNOavkImFUJUSCyoaLth&#10;5yZDEhqP09ht3b/HXcFyNEf3npstgmnFiXrXWEYYDhIQxIUtG64QtpvlwwyE85pL3VomhAs5WOS3&#10;N5lOS3vmTzqtfSViCLtUI9Ted6mUrqjJaDewHXH8fdveaB/PvpJlr88x3LRylCQTaXTDsaHWHb3U&#10;VOzXR4Ow+nhchuJruF9Nx4dXegvvPxc6IN7fhecnEJ6C/4Phqh/VIY9OO3vk0okWYZ6oSCKMxipO&#10;uALz6QTEDkGpmQKZZ/L/hPwXAAD//wMAUEsBAi0AFAAGAAgAAAAhALaDOJL+AAAA4QEAABMAAAAA&#10;AAAAAAAAAAAAAAAAAFtDb250ZW50X1R5cGVzXS54bWxQSwECLQAUAAYACAAAACEAOP0h/9YAAACU&#10;AQAACwAAAAAAAAAAAAAAAAAvAQAAX3JlbHMvLnJlbHNQSwECLQAUAAYACAAAACEAW99buCUDAAB8&#10;BgAADgAAAAAAAAAAAAAAAAAuAgAAZHJzL2Uyb0RvYy54bWxQSwECLQAUAAYACAAAACEADPe3k+EA&#10;AAAKAQAADwAAAAAAAAAAAAAAAAB/BQAAZHJzL2Rvd25yZXYueG1sUEsFBgAAAAAEAAQA8wAAAI0G&#10;AAAAAA==&#10;" stroked="f">
                <v:fill opacity="0"/>
                <v:textbox inset="5.85pt,.7pt,5.85pt,.7pt">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v:textbox>
              </v:rect>
            </w:pict>
          </mc:Fallback>
        </mc:AlternateContent>
      </w:r>
      <w:r w:rsidR="00BB499D" w:rsidRPr="00C92F00">
        <w:rPr>
          <w:noProof/>
        </w:rPr>
        <mc:AlternateContent>
          <mc:Choice Requires="wps">
            <w:drawing>
              <wp:anchor distT="0" distB="0" distL="114300" distR="114300" simplePos="0" relativeHeight="251709952" behindDoc="0" locked="0" layoutInCell="1" allowOverlap="1" wp14:anchorId="427C5B9E" wp14:editId="37D39F4E">
                <wp:simplePos x="0" y="0"/>
                <wp:positionH relativeFrom="column">
                  <wp:posOffset>1377950</wp:posOffset>
                </wp:positionH>
                <wp:positionV relativeFrom="paragraph">
                  <wp:posOffset>1212850</wp:posOffset>
                </wp:positionV>
                <wp:extent cx="557530" cy="547370"/>
                <wp:effectExtent l="0" t="0" r="0" b="0"/>
                <wp:wrapNone/>
                <wp:docPr id="2600" name="正方形/長方形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4737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0" o:spid="_x0000_s1109" style="position:absolute;left:0;text-align:left;margin-left:108.5pt;margin-top:95.5pt;width:43.9pt;height:4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lJKQMAAHwGAAAOAAAAZHJzL2Uyb0RvYy54bWysVUuO4zYQ3QfIHQju1fpYsj5o9aDttoMA&#10;PR+gJ8ialiiLiEQqJN1yJ5hjzBxgZp11kEWOMwPkFimWbLedbIIkMiCwRPKx3qt69PWLfd+RR66N&#10;ULKk4VVACZeVqoXclvS7t2svo8RYJmvWKclL+sQNfXHz9VfX41DwSLWqq7kmACJNMQ4lba0dCt83&#10;Vct7Zq7UwCVMNkr3zEKot36t2QjofedHQTD3R6XrQauKGwNf76ZJeoP4TcMr+7ppDLekKynkZvGt&#10;8b1xb//mmhVbzYZWVIc02L/IomdCwqEnqDtmGdlp8TeoXlRaGdXYq0r1vmoaUXHkAGzC4C9sHlo2&#10;cOQC4pjhJJP5/2CrV49vNBF1SaN5AAJJ1kOVvvzy6cuH3z7//tH/4/2v04jgPMg1DqaAXQ/DG+0I&#10;m+FeVT8YItWyZXLLb7VWY8tZDUmGTl7/YoMLDGwlm/GlquEotrMKlds3uneAoAnZY4GeTgXie0sq&#10;+JgkaTKDLCuYSuJ0lmIBfVYcNw/a2G+46okblFRD/RGcPd4b65JhxXEJJq86Ua9F12Ggt5tlp8kj&#10;g15Z4zPt7YaWTV+Px5lpKeKZc4xOOiSpHOZ03PSFYytOObAC6MDQrXTEsE1+zsMoDhZR7q3nWerF&#10;6zjx8jTIvCDMF/k8iPP4bv3O5RPGRSvqmst7IfmxZcP4n7XEwTxTs2HTkrGkeRIllLBuCxaurEbW&#10;F7QOfA8iBO7B0kL5z9n3woKZO9GXNDstYoXrhpWsQQ9WWCa6aexfMkEtQY5LVW7XSZDGs8xLofBe&#10;PFsF3iJbL73bZTifp6vFcrEKL1VZodLmvwuDiRzL5gK1A3YPbT2SWrjmmiV5FFII4DqJ0onvmYhE&#10;K/u9sC2a2HWyw7gQMgvc7yDkCX0S4vngM50O3J6lgnY+9hLazDlrcqjdb/Zo6xgPcLbbqPoJjAdp&#10;obvg0oZBq/RPlIxwAZbU/LhjmlPSfSvBvGkc5dAVFoMsy8F2+nxiczbBZAVAJbXQRThc2umO3Q1a&#10;bFs4J0T6Ut2C3RuBVnzOCQi5AK44pHa4jt0deh7jquc/jZs/AQAA//8DAFBLAwQUAAYACAAAACEA&#10;omzeOeEAAAALAQAADwAAAGRycy9kb3ducmV2LnhtbEyPwU7DMBBE70j8g7VI3KiTUAiEOBVCVEgc&#10;WtH2ws2NlyQ0Xqex27p/z3KC245mNPumnEXbiyOOvnOkIJ0kIJBqZzpqFGzW85sHED5oMrp3hArO&#10;6GFWXV6UujDuRB94XIVGcAn5QitoQxgKKX3dotV+4gYk9r7caHVgOTbSjPrE5baXWZLcS6s74g+t&#10;HvClxXq3OlgFy8V0HuvPdLfM7/av+Bbfv8+4V+r6Kj4/gQgYw18YfvEZHSpm2roDGS96BVma85bA&#10;xmPKBydukymP2bKV5xnIqpT/N1Q/AAAA//8DAFBLAQItABQABgAIAAAAIQC2gziS/gAAAOEBAAAT&#10;AAAAAAAAAAAAAAAAAAAAAABbQ29udGVudF9UeXBlc10ueG1sUEsBAi0AFAAGAAgAAAAhADj9If/W&#10;AAAAlAEAAAsAAAAAAAAAAAAAAAAALwEAAF9yZWxzLy5yZWxzUEsBAi0AFAAGAAgAAAAhAGif2Ukp&#10;AwAAfAYAAA4AAAAAAAAAAAAAAAAALgIAAGRycy9lMm9Eb2MueG1sUEsBAi0AFAAGAAgAAAAhAKJs&#10;3jnhAAAACwEAAA8AAAAAAAAAAAAAAAAAgwUAAGRycy9kb3ducmV2LnhtbFBLBQYAAAAABAAEAPMA&#10;AACRBgAAAAA=&#10;" stroked="f">
                <v:fill opacity="0"/>
                <v:textbox inset="5.85pt,.7pt,5.85pt,.7pt">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v:textbox>
              </v:rect>
            </w:pict>
          </mc:Fallback>
        </mc:AlternateContent>
      </w:r>
      <w:r w:rsidR="00BB499D" w:rsidRPr="00C92F00">
        <w:rPr>
          <w:noProof/>
        </w:rPr>
        <mc:AlternateContent>
          <mc:Choice Requires="wps">
            <w:drawing>
              <wp:anchor distT="0" distB="0" distL="114300" distR="114300" simplePos="0" relativeHeight="251712000" behindDoc="0" locked="0" layoutInCell="1" allowOverlap="1" wp14:anchorId="4C93442F" wp14:editId="48AB988A">
                <wp:simplePos x="0" y="0"/>
                <wp:positionH relativeFrom="column">
                  <wp:posOffset>1838325</wp:posOffset>
                </wp:positionH>
                <wp:positionV relativeFrom="paragraph">
                  <wp:posOffset>1515745</wp:posOffset>
                </wp:positionV>
                <wp:extent cx="681355" cy="536575"/>
                <wp:effectExtent l="0" t="0" r="0" b="0"/>
                <wp:wrapNone/>
                <wp:docPr id="2599" name="正方形/長方形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9" o:spid="_x0000_s1110" style="position:absolute;left:0;text-align:left;margin-left:144.75pt;margin-top:119.35pt;width:53.65pt;height:4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XNKgMAAHwGAAAOAAAAZHJzL2Uyb0RvYy54bWysVUuO4zYQ3QfIHQju1fpYsj5o9aDttoMA&#10;PR+gJ8ialiiLiEQqJN1yJ5hjzBxgZp11kEWOMwPkFimWbLedbIIkMiCwRPKx3mO98vWLfd+RR66N&#10;ULKk4VVACZeVqoXclvS7t2svo8RYJmvWKclL+sQNfXHz9VfX41DwSLWqq7kmACJNMQ4lba0dCt83&#10;Vct7Zq7UwCVMNkr3zEKot36t2QjofedHQTD3R6XrQauKGwNf76ZJeoP4TcMr+7ppDLekKynkZvGt&#10;8b1xb//mmhVbzYZWVIc02L/IomdCwqEnqDtmGdlp8TeoXlRaGdXYq0r1vmoaUXHkAGzC4C9sHlo2&#10;cOQC4pjhJJP5/2CrV49vNBF1SaMkzymRrIdb+vLLpy8ffvv8+0f/j/e/TiOC8yDXOJgCdj0Mb7Qj&#10;bIZ7Vf1giFTLlsktv9VajS1nNSQZOnn9iw0uMLCVbMaXqoaj2M4qVG7f6N4BgiZkjxf0dLogvrek&#10;go/zLJwlCSUVTCWzeZImeAIrjpsHbew3XPXEDUqq4f4RnD3eG+uSYcVxCSavOlGvRddhoLebZafJ&#10;I4NaWeMz7e2Glk1fsV4Aw0xLEc+cY3TSIUnlMKfjpi8cS3HKgRVAB4ZupSOGZfJzHkZxsIhybz3P&#10;Ui9ex4mXp0HmBWG+yOdBnMd363cunzAuWlHXXN4LyY8lG8b/rCQO5pmKDYuWjCXNkwhEZd0WLFxZ&#10;jawvaB34HkQI3HMQ/mJZLyyYuRN9SbPTIla4aljJGvRghWWim8b+JRPUEuS4VOV2nQRpPMu8NE1m&#10;XjxbBd4iWy+922U4n6erxXKxCi9VWaHS5r8Lg4kcr80FagfsHtp6JLVwxTVL8iikEEA7idKJ75mI&#10;RCv7vbAtmthVssO4EDIL3O8g5Al9EuL54DOdDtyepYJSPNYS2sw5a3Ko3W/2aOsYTehst1H1ExgP&#10;0kJ3QdOGQav0T5SM0ABLan7cMc0p6b6VYN40jnKoCotBluXQPfX5xOZsgskKgEpqoYpwuLRTj90N&#10;WmxbOCdE+lLdgt0bgVZ8zgkIuQBaHFI7tGPXQ89jXPX8p3HzJwAAAP//AwBQSwMEFAAGAAgAAAAh&#10;APOgE47iAAAACwEAAA8AAABkcnMvZG93bnJldi54bWxMj0FPwkAQhe8m/ofNmHiTLa1Aqd0SYyQm&#10;HiACF29LO7aV7mzpLrD8e8eT3t7LfHnzXr4IphNnHFxrScF4FIFAKm3VUq1gt10+pCCc11TpzhIq&#10;uKKDRXF7k+usshf6wPPG14JDyGVaQeN9n0npygaNdiPbI/Htyw5Ge7ZDLatBXzjcdDKOoqk0uiX+&#10;0OgeXxosD5uTUbBePS5D+Tk+rGeT4yu+hffvKx6Vur8Lz08gPAb/B8Nvfa4OBXfa2xNVTnQK4nQ+&#10;YZRFks5AMJHMpzxmzyJOYpBFLv9vKH4AAAD//wMAUEsBAi0AFAAGAAgAAAAhALaDOJL+AAAA4QEA&#10;ABMAAAAAAAAAAAAAAAAAAAAAAFtDb250ZW50X1R5cGVzXS54bWxQSwECLQAUAAYACAAAACEAOP0h&#10;/9YAAACUAQAACwAAAAAAAAAAAAAAAAAvAQAAX3JlbHMvLnJlbHNQSwECLQAUAAYACAAAACEA+cSF&#10;zSoDAAB8BgAADgAAAAAAAAAAAAAAAAAuAgAAZHJzL2Uyb0RvYy54bWxQSwECLQAUAAYACAAAACEA&#10;86ATjuIAAAALAQAADwAAAAAAAAAAAAAAAACEBQAAZHJzL2Rvd25yZXYueG1sUEsFBgAAAAAEAAQA&#10;8wAAAJMGAAAAAA==&#10;" stroked="f">
                <v:fill opacity="0"/>
                <v:textbox inset="5.85pt,.7pt,5.85pt,.7pt">
                  <w:txbxContent>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570F38" w:rsidRDefault="00570F38"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v:textbox>
              </v:rect>
            </w:pict>
          </mc:Fallback>
        </mc:AlternateContent>
      </w:r>
      <w:r w:rsidR="00BB499D" w:rsidRPr="00C92F00">
        <w:rPr>
          <w:noProof/>
        </w:rPr>
        <mc:AlternateContent>
          <mc:Choice Requires="wps">
            <w:drawing>
              <wp:anchor distT="0" distB="0" distL="114300" distR="114300" simplePos="0" relativeHeight="251713024" behindDoc="0" locked="0" layoutInCell="1" allowOverlap="1" wp14:anchorId="7A07BB53" wp14:editId="15AA4D26">
                <wp:simplePos x="0" y="0"/>
                <wp:positionH relativeFrom="column">
                  <wp:posOffset>245110</wp:posOffset>
                </wp:positionH>
                <wp:positionV relativeFrom="paragraph">
                  <wp:posOffset>961390</wp:posOffset>
                </wp:positionV>
                <wp:extent cx="786130" cy="268605"/>
                <wp:effectExtent l="0" t="0" r="0" b="0"/>
                <wp:wrapNone/>
                <wp:docPr id="2598" name="正方形/長方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570F38" w:rsidRDefault="00570F38"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570F38" w:rsidRDefault="00570F38" w:rsidP="00BB499D">
                            <w:pPr>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8" o:spid="_x0000_s1111" style="position:absolute;left:0;text-align:left;margin-left:19.3pt;margin-top:75.7pt;width:61.9pt;height:2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TdJQMAAHwGAAAOAAAAZHJzL2Uyb0RvYy54bWysVcuO0zAU3SPxD5b3mTyaNg9NOmo7LUIa&#10;YKQBsXYTp7FI7GC7kw6Iz4APgDVrxILPYST+gmunT9ggIJUsXz+O7zk+1z2/2DQ1uqVSMcEz7J95&#10;GFGei4LxVYZfPF84MUZKE16QWnCa4Tuq8MX44YPzrk1pICpRF1QiAOEq7doMV1q3qeuqvKINUWei&#10;pRwmSyEboiGUK7eQpAP0pnYDzxu5nZBFK0VOlYLRy34Sjy1+WdJcPytLRTWqMwy5adtK2y5N647P&#10;SbqSpK1Yvk2D/EUWDWEcDt1DXRJN0Fqy36AalkuhRKnPctG4oixZTi0HYON7v7C5qUhLLRcQR7V7&#10;mdT/g82f3l5LxIoMB8ME7oqTBm7p/vOn+w9fv3/76P54/6XvITsPcnWtSmHXTXstDWHVXon8lUJc&#10;zCrCV3QipegqSgpI0jfyuicbTKBgK1p2T0QBR5G1Fla5TSkbAwiaoI29oLv9BdGNRjkMRvHIH8A1&#10;5jAVjOKRN7QnkHS3uZVKP6KiQaaTYQn3b8HJ7ZXSJhmS7pbY5EXNigWraxvI1XJWS3RLwCsL+/V7&#10;67Yi/aj1C2CofqnFU8cYNTdIXBjM/rh+hFor9jmQFOhA16w0xKxN3iZ+EHrTIHEWozhywkU4dJLI&#10;ix3PT6bJyAuT8HLxzuTjh2nFioLyK8bpzrJ++GeW2BZPbzZrWtRlOBkGQ4xIvYISzrW0rE9obflu&#10;RfDMtxX+ZFnDNBRzzZoMx/tFJDVumPMC9CCpJqzu++4pE6slyHGqymQx9KJwEDtRNBw44WDuOdN4&#10;MXMmM380iubT2XTun6oyt0qrfxfGJrK7NhOINbC7qYoOFcyYazBMAh9DAM9JEPV8j0REUuiXTFe2&#10;iI2TDcaJkLFnflsh9+i9EIeDj3TacjtIBVbcecmWmamsvkL1ZrmxZR0G5gBTdktR3EHhQVq2uuDR&#10;hk4l5BuMOngAM6xer4mkGNWPORRvFAYJuELbII4TKDt5PLE8miA8B6AMa3CR7c50/8auW8lWFZzj&#10;W/pcTKDcS2ZL8ZATEDIBPHGW2vY5Nm/ocWxXHf40xj8BAAD//wMAUEsDBBQABgAIAAAAIQAK/Z2u&#10;4QAAAAoBAAAPAAAAZHJzL2Rvd25yZXYueG1sTI/NTsMwEITvSLyDtUjcqJP+pCXEqRCiQuJAReHC&#10;zY2XJDRep7Hbum/P9gS32Z3R7LfFMtpOHHHwrSMF6SgBgVQ501Kt4PNjdbcA4YMmoztHqOCMHpbl&#10;9VWhc+NO9I7HTagFl5DPtYImhD6X0lcNWu1Hrkdi79sNVgceh1qaQZ+43HZynCSZtLolvtDoHp8a&#10;rHabg1WwfpuuYvWV7tbz2f4ZX+Lrzxn3St3exMcHEAFj+AvDBZ/RoWSmrTuQ8aJTMFlknOT9LJ2C&#10;uASyMYsti/vJHGRZyP8vlL8AAAD//wMAUEsBAi0AFAAGAAgAAAAhALaDOJL+AAAA4QEAABMAAAAA&#10;AAAAAAAAAAAAAAAAAFtDb250ZW50X1R5cGVzXS54bWxQSwECLQAUAAYACAAAACEAOP0h/9YAAACU&#10;AQAACwAAAAAAAAAAAAAAAAAvAQAAX3JlbHMvLnJlbHNQSwECLQAUAAYACAAAACEAQs1U3SUDAAB8&#10;BgAADgAAAAAAAAAAAAAAAAAuAgAAZHJzL2Uyb0RvYy54bWxQSwECLQAUAAYACAAAACEACv2druEA&#10;AAAKAQAADwAAAAAAAAAAAAAAAAB/BQAAZHJzL2Rvd25yZXYueG1sUEsFBgAAAAAEAAQA8wAAAI0G&#10;AAAAAA==&#10;" stroked="f">
                <v:fill opacity="0"/>
                <v:textbox inset="5.85pt,.7pt,5.85pt,.7pt">
                  <w:txbxContent>
                    <w:p w:rsidR="00570F38" w:rsidRDefault="00570F38"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570F38" w:rsidRDefault="00570F38"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570F38" w:rsidRDefault="00570F38" w:rsidP="00BB499D">
                      <w:pPr>
                        <w:rPr>
                          <w:rFonts w:ascii="ＭＳ ゴシック" w:eastAsia="ＭＳ ゴシック" w:hAnsi="ＭＳ ゴシック"/>
                          <w:sz w:val="16"/>
                          <w:szCs w:val="16"/>
                        </w:rPr>
                      </w:pPr>
                    </w:p>
                  </w:txbxContent>
                </v:textbox>
              </v:rect>
            </w:pict>
          </mc:Fallback>
        </mc:AlternateContent>
      </w:r>
      <w:r w:rsidR="00BB499D" w:rsidRPr="00C92F00">
        <w:rPr>
          <w:noProof/>
        </w:rPr>
        <mc:AlternateContent>
          <mc:Choice Requires="wps">
            <w:drawing>
              <wp:anchor distT="0" distB="0" distL="114300" distR="114300" simplePos="0" relativeHeight="251714048" behindDoc="0" locked="0" layoutInCell="1" allowOverlap="1" wp14:anchorId="415E7728" wp14:editId="600E16E4">
                <wp:simplePos x="0" y="0"/>
                <wp:positionH relativeFrom="column">
                  <wp:posOffset>367665</wp:posOffset>
                </wp:positionH>
                <wp:positionV relativeFrom="paragraph">
                  <wp:posOffset>591820</wp:posOffset>
                </wp:positionV>
                <wp:extent cx="786130" cy="268605"/>
                <wp:effectExtent l="0" t="0" r="0" b="0"/>
                <wp:wrapNone/>
                <wp:docPr id="2597" name="正方形/長方形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570F38" w:rsidRDefault="00570F38"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570F38" w:rsidRDefault="00570F38" w:rsidP="00BB499D">
                            <w:pPr>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7" o:spid="_x0000_s1112" style="position:absolute;left:0;text-align:left;margin-left:28.95pt;margin-top:46.6pt;width:61.9pt;height:2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MaJQMAAHwGAAAOAAAAZHJzL2Uyb0RvYy54bWysVcuO0zAU3SPxD5b3mTyaNg9NOmo7LUIa&#10;YKQBsXYTp7FI7GC7kw6Iz4APgDVrxILPYST+gmunT9ggIJUsXz+O7zk+1z2/2DQ1uqVSMcEz7J95&#10;GFGei4LxVYZfPF84MUZKE16QWnCa4Tuq8MX44YPzrk1pICpRF1QiAOEq7doMV1q3qeuqvKINUWei&#10;pRwmSyEboiGUK7eQpAP0pnYDzxu5nZBFK0VOlYLRy34Sjy1+WdJcPytLRTWqMwy5adtK2y5N647P&#10;SbqSpK1Yvk2D/EUWDWEcDt1DXRJN0Fqy36AalkuhRKnPctG4oixZTi0HYON7v7C5qUhLLRcQR7V7&#10;mdT/g82f3l5LxIoMB8MkwoiTBm7p/vOn+w9fv3/76P54/6XvITsPcnWtSmHXTXstDWHVXon8lUJc&#10;zCrCV3QipegqSgpI0jfyuicbTKBgK1p2T0QBR5G1Fla5TSkbAwiaoI29oLv9BdGNRjkMRvHIH8A1&#10;5jAVjOKRN7QnkHS3uZVKP6KiQaaTYQn3b8HJ7ZXSJhmS7pbY5EXNigWraxvI1XJWS3RLwCsL+/V7&#10;67Yi/aj1C2CofqnFU8cYNTdIXBjM/rh+hFor9jmQFOhA16w0xKxN3iZ+EHrTIHEWozhywkU4dJLI&#10;ix3PT6bJyAuT8HLxzuTjh2nFioLyK8bpzrJ++GeW2BZPbzZrWtRlOBkGQ4xIvYISzrW0rE9obflu&#10;RfDMtxX+ZFnDNBRzzZoMx/tFJDVumPMC9CCpJqzu++4pE6slyHGqymQx9KJwEDtRNBw44WDuOdN4&#10;MXMmM380iubT2XTun6oyt0qrfxfGJrK7NhOINbC7qYoOFcyYazBMAh9DAM9JEPV8j0REUuiXTFe2&#10;iI2TDcaJkLFnflsh9+i9EIeDj3TacjtIBVbcecmWmamsvkL1ZrmxZR0OzAGm7JaiuIPCg7RsdcGj&#10;DZ1KyDcYdfAAZli9XhNJMaofcyjeKAwScIW2QRwnUHbyeGJ5NEF4DkAZ1uAi253p/o1dt5KtKjjH&#10;t/S5mEC5l8yW4iEnIGQCeOIste1zbN7Q49iuOvxpjH8CAAD//wMAUEsDBBQABgAIAAAAIQC0aNXX&#10;4QAAAAkBAAAPAAAAZHJzL2Rvd25yZXYueG1sTI/BbsIwEETvlfgHayv1VpxAQyCNg6qqqFIPoAKX&#10;3ky8TQLxOsQGzN/XnOhtVjOaeZvPvW7ZGXvbGBIQDyNgSKVRDVUCtpvF8xSYdZKUbA2hgCtamBeD&#10;h1xmylzoG89rV7FQQjaTAmrnuoxzW9aopR2aDil4v6bX0oWzr7jq5SWU65aPomjCtWwoLNSyw/ca&#10;y8P6pAWsli8LX/7Eh1WaHD/w03/tr3gU4unRv70Cc+jdPQw3/IAORWDamRMpy1oBSToLSQGz8QjY&#10;zZ/GKbBdEOMkAV7k/P8HxR8AAAD//wMAUEsBAi0AFAAGAAgAAAAhALaDOJL+AAAA4QEAABMAAAAA&#10;AAAAAAAAAAAAAAAAAFtDb250ZW50X1R5cGVzXS54bWxQSwECLQAUAAYACAAAACEAOP0h/9YAAACU&#10;AQAACwAAAAAAAAAAAAAAAAAvAQAAX3JlbHMvLnJlbHNQSwECLQAUAAYACAAAACEAgaTjGiUDAAB8&#10;BgAADgAAAAAAAAAAAAAAAAAuAgAAZHJzL2Uyb0RvYy54bWxQSwECLQAUAAYACAAAACEAtGjV1+EA&#10;AAAJAQAADwAAAAAAAAAAAAAAAAB/BQAAZHJzL2Rvd25yZXYueG1sUEsFBgAAAAAEAAQA8wAAAI0G&#10;AAAAAA==&#10;" stroked="f">
                <v:fill opacity="0"/>
                <v:textbox inset="5.85pt,.7pt,5.85pt,.7pt">
                  <w:txbxContent>
                    <w:p w:rsidR="00570F38" w:rsidRDefault="00570F38"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570F38" w:rsidRDefault="00570F38"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570F38" w:rsidRDefault="00570F38" w:rsidP="00BB499D">
                      <w:pPr>
                        <w:rPr>
                          <w:rFonts w:ascii="ＭＳ ゴシック" w:eastAsia="ＭＳ ゴシック" w:hAnsi="ＭＳ ゴシック"/>
                          <w:color w:val="FF0000"/>
                          <w:sz w:val="16"/>
                          <w:szCs w:val="16"/>
                        </w:rPr>
                      </w:pPr>
                    </w:p>
                  </w:txbxContent>
                </v:textbox>
              </v:rect>
            </w:pict>
          </mc:Fallback>
        </mc:AlternateContent>
      </w:r>
    </w:p>
    <w:p w:rsidR="00BB499D" w:rsidRPr="00C92F00" w:rsidRDefault="00E17407" w:rsidP="00BB499D">
      <w:pPr>
        <w:ind w:left="193" w:right="103" w:hangingChars="100" w:hanging="193"/>
      </w:pPr>
      <w:r w:rsidRPr="00C92F00">
        <w:rPr>
          <w:noProof/>
        </w:rPr>
        <w:drawing>
          <wp:anchor distT="0" distB="0" distL="114300" distR="114300" simplePos="0" relativeHeight="251770368" behindDoc="1" locked="0" layoutInCell="1" allowOverlap="1" wp14:anchorId="17910F1C" wp14:editId="32FD5653">
            <wp:simplePos x="0" y="0"/>
            <wp:positionH relativeFrom="column">
              <wp:posOffset>-9970</wp:posOffset>
            </wp:positionH>
            <wp:positionV relativeFrom="paragraph">
              <wp:posOffset>86995</wp:posOffset>
            </wp:positionV>
            <wp:extent cx="3443844" cy="235131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844" cy="235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9D" w:rsidRDefault="00BB499D"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Default="00E17407" w:rsidP="00BB499D">
      <w:pPr>
        <w:ind w:left="193" w:right="103" w:hangingChars="100" w:hanging="193"/>
      </w:pPr>
    </w:p>
    <w:p w:rsidR="00E17407" w:rsidRPr="00C92F00" w:rsidRDefault="00E17407" w:rsidP="00BB499D">
      <w:pPr>
        <w:ind w:left="193" w:right="103" w:hangingChars="100" w:hanging="193"/>
      </w:pPr>
    </w:p>
    <w:tbl>
      <w:tblPr>
        <w:tblStyle w:val="a5"/>
        <w:tblW w:w="0" w:type="auto"/>
        <w:tblLook w:val="01E0" w:firstRow="1" w:lastRow="1" w:firstColumn="1" w:lastColumn="1" w:noHBand="0" w:noVBand="0"/>
      </w:tblPr>
      <w:tblGrid>
        <w:gridCol w:w="1845"/>
        <w:gridCol w:w="7990"/>
      </w:tblGrid>
      <w:tr w:rsidR="00BB499D" w:rsidRPr="00C92F00" w:rsidTr="00BB499D">
        <w:trPr>
          <w:trHeight w:val="354"/>
        </w:trPr>
        <w:tc>
          <w:tcPr>
            <w:tcW w:w="184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ind w:right="103"/>
            </w:pPr>
            <w:r w:rsidRPr="00C92F00">
              <w:rPr>
                <w:rFonts w:hint="eastAsia"/>
              </w:rPr>
              <w:t>疾患分類</w:t>
            </w:r>
          </w:p>
        </w:tc>
        <w:tc>
          <w:tcPr>
            <w:tcW w:w="7990"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ind w:right="103"/>
            </w:pPr>
            <w:r w:rsidRPr="00C92F00">
              <w:rPr>
                <w:rFonts w:hint="eastAsia"/>
              </w:rPr>
              <w:t>疾患名等</w:t>
            </w:r>
          </w:p>
        </w:tc>
      </w:tr>
      <w:tr w:rsidR="00BB499D" w:rsidRPr="00C92F00" w:rsidTr="00BB499D">
        <w:trPr>
          <w:trHeight w:val="354"/>
        </w:trPr>
        <w:tc>
          <w:tcPr>
            <w:tcW w:w="1845"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統合失調症</w:t>
            </w:r>
          </w:p>
        </w:tc>
        <w:tc>
          <w:tcPr>
            <w:tcW w:w="7990"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統合失調症、統合失調型障害及び妄想性障害</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器質性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症状性を含む器質性精神障害</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気分障害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気分（感情）障害</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精神作用物質</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精神作用物質使用による精神及び行動の障害（アルコール、覚せい剤等）</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神経症性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神経症性障害、ストレス関連障害及び身体表現性障害</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てんかん</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てんかん（器質性精神障害に属さないものに限る）</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精神遅滞</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知的障害（精神遅滞）</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人格障害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成人の人格及び行動の障害</w:t>
            </w:r>
          </w:p>
        </w:tc>
      </w:tr>
      <w:tr w:rsidR="00BB499D" w:rsidRPr="00C92F00"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その他</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ind w:right="103"/>
            </w:pPr>
            <w:r w:rsidRPr="00C92F00">
              <w:rPr>
                <w:rFonts w:hint="eastAsia"/>
              </w:rPr>
              <w:t>その他の精神及び行動の障害</w:t>
            </w:r>
          </w:p>
        </w:tc>
      </w:tr>
    </w:tbl>
    <w:p w:rsidR="00BB499D" w:rsidRPr="00C92F00" w:rsidRDefault="00BB499D" w:rsidP="00BB499D">
      <w:pPr>
        <w:ind w:right="12" w:firstLineChars="4429" w:firstLine="8117"/>
        <w:rPr>
          <w:sz w:val="20"/>
          <w:szCs w:val="18"/>
        </w:rPr>
      </w:pPr>
      <w:r w:rsidRPr="00C92F00">
        <w:rPr>
          <w:rFonts w:hint="eastAsia"/>
          <w:sz w:val="20"/>
          <w:szCs w:val="18"/>
        </w:rPr>
        <w:t>資料：県健康課</w:t>
      </w:r>
    </w:p>
    <w:p w:rsidR="00BB499D" w:rsidRPr="00C92F00" w:rsidRDefault="00BB499D" w:rsidP="00BB499D">
      <w:pPr>
        <w:spacing w:line="360" w:lineRule="exact"/>
        <w:rPr>
          <w:bCs/>
        </w:rPr>
      </w:pPr>
    </w:p>
    <w:p w:rsidR="00BB499D" w:rsidRPr="00C92F00" w:rsidRDefault="00BB499D" w:rsidP="00BB499D">
      <w:pPr>
        <w:widowControl/>
        <w:jc w:val="left"/>
        <w:rPr>
          <w:bCs/>
        </w:rPr>
      </w:pPr>
      <w:r w:rsidRPr="00C92F00">
        <w:rPr>
          <w:bCs/>
        </w:rPr>
        <w:br w:type="page"/>
      </w:r>
    </w:p>
    <w:p w:rsidR="00BB499D" w:rsidRPr="00C92F00" w:rsidRDefault="00BB499D" w:rsidP="00BB499D">
      <w:pPr>
        <w:spacing w:line="360" w:lineRule="exact"/>
        <w:ind w:firstLineChars="100" w:firstLine="223"/>
        <w:rPr>
          <w:rFonts w:asciiTheme="majorEastAsia" w:eastAsiaTheme="majorEastAsia" w:hAnsiTheme="majorEastAsia"/>
          <w:bCs/>
          <w:color w:val="FF0000"/>
          <w:sz w:val="24"/>
        </w:rPr>
      </w:pPr>
      <w:r w:rsidRPr="00C92F00">
        <w:rPr>
          <w:rFonts w:asciiTheme="majorEastAsia" w:eastAsiaTheme="majorEastAsia" w:hAnsiTheme="majorEastAsia" w:hint="eastAsia"/>
          <w:bCs/>
          <w:color w:val="FF0000"/>
          <w:sz w:val="24"/>
        </w:rPr>
        <w:lastRenderedPageBreak/>
        <w:t>⑥要保護・準要保護児童生徒の状況</w:t>
      </w:r>
    </w:p>
    <w:p w:rsidR="00BB499D" w:rsidRPr="00C92F00" w:rsidRDefault="00BB499D" w:rsidP="00BB499D">
      <w:pPr>
        <w:spacing w:line="360" w:lineRule="exact"/>
        <w:ind w:leftChars="100" w:left="193" w:firstLineChars="100" w:firstLine="223"/>
        <w:rPr>
          <w:rFonts w:asciiTheme="minorEastAsia" w:eastAsiaTheme="minorEastAsia" w:hAnsiTheme="minorEastAsia"/>
          <w:color w:val="FF0000"/>
          <w:sz w:val="24"/>
        </w:rPr>
      </w:pPr>
      <w:r w:rsidRPr="00C92F00">
        <w:rPr>
          <w:rFonts w:asciiTheme="minorEastAsia" w:eastAsiaTheme="minorEastAsia" w:hAnsiTheme="minorEastAsia" w:hint="eastAsia"/>
          <w:color w:val="FF0000"/>
          <w:sz w:val="24"/>
        </w:rPr>
        <w:t>2015(平成27)年度の本県の要保護・準要保護児童生徒及び就学援助率（公立小中学校児童生徒数に対する割合）は、5,582人（6.74％）となっており、2010(平成22)年度の6,553人（7.36％）をピークに、５年連続で減少しています。</w:t>
      </w:r>
    </w:p>
    <w:p w:rsidR="00BB499D" w:rsidRPr="00C92F00" w:rsidRDefault="00BB499D" w:rsidP="00BB499D">
      <w:pPr>
        <w:spacing w:line="360" w:lineRule="exact"/>
        <w:rPr>
          <w:color w:val="FF0000"/>
        </w:rPr>
      </w:pPr>
    </w:p>
    <w:p w:rsidR="00BB499D" w:rsidRPr="00C92F00" w:rsidRDefault="00BB499D" w:rsidP="00BB499D">
      <w:pPr>
        <w:spacing w:line="360" w:lineRule="exact"/>
        <w:rPr>
          <w:rFonts w:asciiTheme="majorEastAsia" w:eastAsiaTheme="majorEastAsia" w:hAnsiTheme="majorEastAsia"/>
          <w:color w:val="FF0000"/>
        </w:rPr>
      </w:pPr>
      <w:r w:rsidRPr="00C92F00">
        <w:rPr>
          <w:rFonts w:asciiTheme="majorEastAsia" w:eastAsiaTheme="majorEastAsia" w:hAnsiTheme="majorEastAsia" w:hint="eastAsia"/>
          <w:color w:val="FF0000"/>
        </w:rPr>
        <w:t>表・グラフ　要保護・準要保護児童生徒の状況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172"/>
        <w:gridCol w:w="1142"/>
        <w:gridCol w:w="1181"/>
        <w:gridCol w:w="1221"/>
        <w:gridCol w:w="1134"/>
        <w:gridCol w:w="1134"/>
      </w:tblGrid>
      <w:tr w:rsidR="00BB499D" w:rsidRPr="00C92F00" w:rsidTr="00BB499D">
        <w:trPr>
          <w:trHeight w:val="343"/>
        </w:trPr>
        <w:tc>
          <w:tcPr>
            <w:tcW w:w="2230" w:type="dxa"/>
            <w:tcBorders>
              <w:top w:val="single" w:sz="4" w:space="0" w:color="auto"/>
              <w:left w:val="single" w:sz="4" w:space="0" w:color="auto"/>
              <w:bottom w:val="single" w:sz="4" w:space="0" w:color="auto"/>
              <w:right w:val="single" w:sz="4" w:space="0" w:color="auto"/>
            </w:tcBorders>
          </w:tcPr>
          <w:p w:rsidR="00BB499D" w:rsidRPr="00C92F00" w:rsidRDefault="00BB499D">
            <w:pPr>
              <w:spacing w:line="360" w:lineRule="exact"/>
              <w:rPr>
                <w:color w:val="FF0000"/>
              </w:rPr>
            </w:pPr>
          </w:p>
        </w:tc>
        <w:tc>
          <w:tcPr>
            <w:tcW w:w="117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Ｈ22</w:t>
            </w:r>
          </w:p>
        </w:tc>
        <w:tc>
          <w:tcPr>
            <w:tcW w:w="114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Ｈ23</w:t>
            </w:r>
          </w:p>
        </w:tc>
        <w:tc>
          <w:tcPr>
            <w:tcW w:w="118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Ｈ24</w:t>
            </w:r>
          </w:p>
        </w:tc>
        <w:tc>
          <w:tcPr>
            <w:tcW w:w="122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Ｈ25</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Ｈ26</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Theme="minorEastAsia" w:eastAsiaTheme="minorEastAsia" w:hAnsiTheme="minorEastAsia"/>
                <w:color w:val="FF0000"/>
              </w:rPr>
            </w:pPr>
            <w:r w:rsidRPr="00C92F00">
              <w:rPr>
                <w:rFonts w:asciiTheme="minorEastAsia" w:eastAsiaTheme="minorEastAsia" w:hAnsiTheme="minorEastAsia" w:hint="eastAsia"/>
                <w:color w:val="FF0000"/>
              </w:rPr>
              <w:t>Ｈ27</w:t>
            </w:r>
          </w:p>
        </w:tc>
      </w:tr>
      <w:tr w:rsidR="00BB499D" w:rsidRPr="00C92F00" w:rsidTr="00BB499D">
        <w:trPr>
          <w:trHeight w:val="358"/>
        </w:trPr>
        <w:tc>
          <w:tcPr>
            <w:tcW w:w="2230"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要保護児童生徒</w:t>
            </w:r>
          </w:p>
        </w:tc>
        <w:tc>
          <w:tcPr>
            <w:tcW w:w="1172"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80人</w:t>
            </w:r>
          </w:p>
        </w:tc>
        <w:tc>
          <w:tcPr>
            <w:tcW w:w="1142"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69人</w:t>
            </w:r>
          </w:p>
        </w:tc>
        <w:tc>
          <w:tcPr>
            <w:tcW w:w="1181"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71人</w:t>
            </w:r>
          </w:p>
        </w:tc>
        <w:tc>
          <w:tcPr>
            <w:tcW w:w="1221"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72人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74人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68人</w:t>
            </w:r>
          </w:p>
        </w:tc>
      </w:tr>
      <w:tr w:rsidR="00BB499D" w:rsidRPr="00C92F00" w:rsidTr="00BB499D">
        <w:trPr>
          <w:trHeight w:val="358"/>
        </w:trPr>
        <w:tc>
          <w:tcPr>
            <w:tcW w:w="2230"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準要保護児童生徒</w:t>
            </w:r>
          </w:p>
        </w:tc>
        <w:tc>
          <w:tcPr>
            <w:tcW w:w="1172"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6,473人</w:t>
            </w:r>
          </w:p>
        </w:tc>
        <w:tc>
          <w:tcPr>
            <w:tcW w:w="1142"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6,427人</w:t>
            </w:r>
          </w:p>
        </w:tc>
        <w:tc>
          <w:tcPr>
            <w:tcW w:w="1181"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6,296人</w:t>
            </w:r>
          </w:p>
        </w:tc>
        <w:tc>
          <w:tcPr>
            <w:tcW w:w="1221"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5,878人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5,690人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5,514人</w:t>
            </w:r>
          </w:p>
        </w:tc>
      </w:tr>
      <w:tr w:rsidR="00BB499D" w:rsidRPr="00C92F00"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計</w:t>
            </w:r>
          </w:p>
        </w:tc>
        <w:tc>
          <w:tcPr>
            <w:tcW w:w="117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6,553人</w:t>
            </w:r>
          </w:p>
        </w:tc>
        <w:tc>
          <w:tcPr>
            <w:tcW w:w="114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6,496人</w:t>
            </w:r>
          </w:p>
        </w:tc>
        <w:tc>
          <w:tcPr>
            <w:tcW w:w="118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6,367人</w:t>
            </w:r>
          </w:p>
        </w:tc>
        <w:tc>
          <w:tcPr>
            <w:tcW w:w="122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5,950人</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5,764人</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5,582人</w:t>
            </w:r>
          </w:p>
        </w:tc>
      </w:tr>
      <w:tr w:rsidR="00BB499D" w:rsidRPr="00C92F00"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就学援助率（県）</w:t>
            </w:r>
          </w:p>
        </w:tc>
        <w:tc>
          <w:tcPr>
            <w:tcW w:w="117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7.36％</w:t>
            </w:r>
          </w:p>
        </w:tc>
        <w:tc>
          <w:tcPr>
            <w:tcW w:w="1142"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7.35％</w:t>
            </w:r>
          </w:p>
        </w:tc>
        <w:tc>
          <w:tcPr>
            <w:tcW w:w="118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7.31％</w:t>
            </w:r>
          </w:p>
        </w:tc>
        <w:tc>
          <w:tcPr>
            <w:tcW w:w="1221"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6.94％</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6.83％</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rPr>
                <w:rFonts w:asciiTheme="minorEastAsia" w:eastAsiaTheme="minorEastAsia" w:hAnsiTheme="minorEastAsia"/>
                <w:color w:val="FF0000"/>
              </w:rPr>
            </w:pPr>
            <w:r w:rsidRPr="00C92F00">
              <w:rPr>
                <w:rFonts w:asciiTheme="minorEastAsia" w:eastAsiaTheme="minorEastAsia" w:hAnsiTheme="minorEastAsia" w:hint="eastAsia"/>
                <w:color w:val="FF0000"/>
              </w:rPr>
              <w:t>6.74％</w:t>
            </w:r>
          </w:p>
        </w:tc>
      </w:tr>
    </w:tbl>
    <w:p w:rsidR="00BB499D" w:rsidRPr="00C92F00" w:rsidRDefault="00BB499D" w:rsidP="00BB499D">
      <w:pPr>
        <w:spacing w:line="360" w:lineRule="exact"/>
        <w:rPr>
          <w:color w:val="FF0000"/>
        </w:rPr>
      </w:pPr>
      <w:r w:rsidRPr="00C92F00">
        <w:rPr>
          <w:rFonts w:hint="eastAsia"/>
          <w:color w:val="FF0000"/>
        </w:rPr>
        <w:t>※Ｈ</w:t>
      </w:r>
      <w:r w:rsidRPr="00C92F00">
        <w:rPr>
          <w:color w:val="FF0000"/>
        </w:rPr>
        <w:t>23</w:t>
      </w:r>
      <w:r w:rsidRPr="00C92F00">
        <w:rPr>
          <w:rFonts w:hint="eastAsia"/>
          <w:color w:val="FF0000"/>
        </w:rPr>
        <w:t>以降のデータについて、東日本大震災の被災児童生徒は反映されていない。</w:t>
      </w:r>
    </w:p>
    <w:p w:rsidR="00BB499D" w:rsidRPr="00C92F00" w:rsidRDefault="00BB499D" w:rsidP="00BB499D">
      <w:pPr>
        <w:spacing w:line="360" w:lineRule="exact"/>
        <w:jc w:val="right"/>
        <w:rPr>
          <w:color w:val="FF0000"/>
        </w:rPr>
      </w:pPr>
      <w:r w:rsidRPr="00C92F00">
        <w:rPr>
          <w:rFonts w:hint="eastAsia"/>
          <w:color w:val="FF0000"/>
        </w:rPr>
        <w:t>資料：県小中学校課</w:t>
      </w:r>
    </w:p>
    <w:p w:rsidR="00BB499D" w:rsidRPr="00C92F00" w:rsidRDefault="00BB499D" w:rsidP="00BB499D">
      <w:pPr>
        <w:spacing w:line="360" w:lineRule="exact"/>
        <w:rPr>
          <w:color w:val="FF0000"/>
        </w:rPr>
      </w:pPr>
    </w:p>
    <w:p w:rsidR="00BB499D" w:rsidRPr="00C92F00" w:rsidRDefault="00BB499D" w:rsidP="00BB499D">
      <w:pPr>
        <w:spacing w:line="360" w:lineRule="exact"/>
        <w:ind w:left="1" w:firstLineChars="100" w:firstLine="223"/>
        <w:rPr>
          <w:rFonts w:asciiTheme="majorEastAsia" w:eastAsiaTheme="majorEastAsia" w:hAnsiTheme="majorEastAsia"/>
          <w:color w:val="FF0000"/>
          <w:sz w:val="24"/>
        </w:rPr>
      </w:pPr>
      <w:r w:rsidRPr="00C92F00">
        <w:rPr>
          <w:rFonts w:asciiTheme="majorEastAsia" w:eastAsiaTheme="majorEastAsia" w:hAnsiTheme="majorEastAsia" w:hint="eastAsia"/>
          <w:color w:val="FF0000"/>
          <w:sz w:val="24"/>
        </w:rPr>
        <w:t>⑦特別な支援が必要な児童生徒の状況</w:t>
      </w:r>
    </w:p>
    <w:p w:rsidR="00BB499D" w:rsidRPr="00C92F00" w:rsidRDefault="00BB499D" w:rsidP="00BB499D">
      <w:pPr>
        <w:spacing w:line="360" w:lineRule="exact"/>
        <w:ind w:leftChars="100" w:left="193" w:firstLineChars="100" w:firstLine="223"/>
        <w:rPr>
          <w:rFonts w:asciiTheme="minorEastAsia" w:eastAsiaTheme="minorEastAsia" w:hAnsiTheme="minorEastAsia"/>
          <w:color w:val="FF0000"/>
          <w:sz w:val="24"/>
        </w:rPr>
      </w:pPr>
      <w:r w:rsidRPr="00C92F00">
        <w:rPr>
          <w:rFonts w:asciiTheme="minorEastAsia" w:eastAsiaTheme="minorEastAsia" w:hAnsiTheme="minorEastAsia" w:hint="eastAsia"/>
          <w:color w:val="FF0000"/>
          <w:sz w:val="24"/>
        </w:rPr>
        <w:t>本県では、特別支援学校や特別支援学級の在籍者及び通級による指導を受ける児童生徒が増加しています。特別な支援が必要な児童生徒の総数は、</w:t>
      </w:r>
      <w:r w:rsidRPr="00442170">
        <w:rPr>
          <w:rFonts w:asciiTheme="minorEastAsia" w:eastAsiaTheme="minorEastAsia" w:hAnsiTheme="minorEastAsia" w:hint="eastAsia"/>
          <w:color w:val="FF0000"/>
          <w:sz w:val="24"/>
        </w:rPr>
        <w:t>2017(平成29)年度には4,579名</w:t>
      </w:r>
      <w:r w:rsidRPr="00C92F00">
        <w:rPr>
          <w:rFonts w:asciiTheme="minorEastAsia" w:eastAsiaTheme="minorEastAsia" w:hAnsiTheme="minorEastAsia" w:hint="eastAsia"/>
          <w:color w:val="FF0000"/>
          <w:sz w:val="24"/>
        </w:rPr>
        <w:t>（県立学校課調べ）で、2006(平成18)年度から、約２倍の増加となっています。</w:t>
      </w:r>
    </w:p>
    <w:p w:rsidR="00BB499D" w:rsidRPr="00C92F00" w:rsidRDefault="00BB499D" w:rsidP="00BB499D">
      <w:pPr>
        <w:spacing w:line="360" w:lineRule="exact"/>
        <w:ind w:left="1" w:firstLineChars="100" w:firstLine="223"/>
        <w:rPr>
          <w:rFonts w:ascii="ＭＳ 明朝" w:hAnsi="ＭＳ 明朝"/>
          <w:color w:val="FF0000"/>
          <w:sz w:val="24"/>
        </w:rPr>
      </w:pPr>
    </w:p>
    <w:p w:rsidR="00BB499D" w:rsidRPr="00C92F00" w:rsidRDefault="00BB499D" w:rsidP="00BB499D">
      <w:pPr>
        <w:ind w:left="193" w:right="918" w:hangingChars="100" w:hanging="193"/>
        <w:rPr>
          <w:rFonts w:ascii="ＭＳ ゴシック" w:eastAsia="ＭＳ ゴシック" w:hAnsi="ＭＳ ゴシック"/>
          <w:sz w:val="18"/>
          <w:szCs w:val="18"/>
        </w:rPr>
      </w:pPr>
      <w:r w:rsidRPr="00C92F00">
        <w:rPr>
          <w:rFonts w:hint="eastAsia"/>
          <w:noProof/>
        </w:rPr>
        <w:drawing>
          <wp:anchor distT="0" distB="0" distL="114300" distR="114300" simplePos="0" relativeHeight="251745792" behindDoc="0" locked="0" layoutInCell="1" allowOverlap="1" wp14:anchorId="3BE58DFC" wp14:editId="7084E299">
            <wp:simplePos x="0" y="0"/>
            <wp:positionH relativeFrom="column">
              <wp:posOffset>3175</wp:posOffset>
            </wp:positionH>
            <wp:positionV relativeFrom="paragraph">
              <wp:posOffset>30480</wp:posOffset>
            </wp:positionV>
            <wp:extent cx="6119495" cy="3945255"/>
            <wp:effectExtent l="0" t="0" r="0" b="0"/>
            <wp:wrapTight wrapText="bothSides">
              <wp:wrapPolygon edited="0">
                <wp:start x="2084" y="1043"/>
                <wp:lineTo x="1950" y="2607"/>
                <wp:lineTo x="2017" y="2920"/>
                <wp:lineTo x="2757" y="2920"/>
                <wp:lineTo x="2017" y="3859"/>
                <wp:lineTo x="2017" y="4485"/>
                <wp:lineTo x="2757" y="4589"/>
                <wp:lineTo x="2017" y="5528"/>
                <wp:lineTo x="2017" y="6049"/>
                <wp:lineTo x="2757" y="6258"/>
                <wp:lineTo x="2017" y="7092"/>
                <wp:lineTo x="2017" y="7614"/>
                <wp:lineTo x="2757" y="7927"/>
                <wp:lineTo x="2017" y="8552"/>
                <wp:lineTo x="2017" y="9074"/>
                <wp:lineTo x="2757" y="9595"/>
                <wp:lineTo x="2017" y="10117"/>
                <wp:lineTo x="2017" y="10743"/>
                <wp:lineTo x="2757" y="11264"/>
                <wp:lineTo x="2152" y="11786"/>
                <wp:lineTo x="2152" y="12203"/>
                <wp:lineTo x="2757" y="12933"/>
                <wp:lineTo x="2152" y="13350"/>
                <wp:lineTo x="2152" y="13767"/>
                <wp:lineTo x="2757" y="14602"/>
                <wp:lineTo x="2152" y="14915"/>
                <wp:lineTo x="2152" y="15227"/>
                <wp:lineTo x="2757" y="16270"/>
                <wp:lineTo x="2152" y="16479"/>
                <wp:lineTo x="2152" y="16896"/>
                <wp:lineTo x="2757" y="17939"/>
                <wp:lineTo x="2353" y="18043"/>
                <wp:lineTo x="2690" y="19504"/>
                <wp:lineTo x="3228" y="19712"/>
                <wp:lineTo x="3295" y="20442"/>
                <wp:lineTo x="16272" y="20442"/>
                <wp:lineTo x="16272" y="19712"/>
                <wp:lineTo x="20710" y="18148"/>
                <wp:lineTo x="20845" y="2607"/>
                <wp:lineTo x="2690" y="1043"/>
                <wp:lineTo x="2084" y="1043"/>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945255"/>
                    </a:xfrm>
                    <a:prstGeom prst="rect">
                      <a:avLst/>
                    </a:prstGeom>
                    <a:noFill/>
                  </pic:spPr>
                </pic:pic>
              </a:graphicData>
            </a:graphic>
            <wp14:sizeRelH relativeFrom="page">
              <wp14:pctWidth>0</wp14:pctWidth>
            </wp14:sizeRelH>
            <wp14:sizeRelV relativeFrom="page">
              <wp14:pctHeight>0</wp14:pctHeight>
            </wp14:sizeRelV>
          </wp:anchor>
        </w:drawing>
      </w:r>
      <w:r w:rsidRPr="00442170">
        <w:rPr>
          <w:rFonts w:ascii="ＭＳ ゴシック" w:eastAsia="ＭＳ ゴシック" w:hAnsi="ＭＳ ゴシック" w:hint="eastAsia"/>
          <w:color w:val="FF0000"/>
          <w:sz w:val="18"/>
          <w:szCs w:val="18"/>
        </w:rPr>
        <w:t>表・グラフ　特別な支援が必要な児童生徒数</w:t>
      </w: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ind w:left="1"/>
      </w:pPr>
    </w:p>
    <w:p w:rsidR="00BB499D" w:rsidRPr="00C92F00" w:rsidRDefault="00BB499D" w:rsidP="00BB499D">
      <w:pPr>
        <w:spacing w:line="360" w:lineRule="exact"/>
      </w:pPr>
      <w:r w:rsidRPr="00C92F00">
        <w:rPr>
          <w:noProof/>
        </w:rPr>
        <mc:AlternateContent>
          <mc:Choice Requires="wps">
            <w:drawing>
              <wp:anchor distT="0" distB="0" distL="114300" distR="114300" simplePos="0" relativeHeight="251744768" behindDoc="0" locked="0" layoutInCell="1" allowOverlap="1" wp14:anchorId="34F5F08F" wp14:editId="5A1A63DB">
                <wp:simplePos x="0" y="0"/>
                <wp:positionH relativeFrom="column">
                  <wp:posOffset>4765040</wp:posOffset>
                </wp:positionH>
                <wp:positionV relativeFrom="paragraph">
                  <wp:posOffset>83185</wp:posOffset>
                </wp:positionV>
                <wp:extent cx="1360805" cy="272415"/>
                <wp:effectExtent l="0" t="0" r="0" b="317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82575"/>
                        </a:xfrm>
                        <a:prstGeom prst="rect">
                          <a:avLst/>
                        </a:prstGeom>
                        <a:noFill/>
                        <a:ln w="9525">
                          <a:noFill/>
                          <a:miter lim="800000"/>
                          <a:headEnd/>
                          <a:tailEnd/>
                        </a:ln>
                      </wps:spPr>
                      <wps:txbx>
                        <w:txbxContent>
                          <w:p w:rsidR="00570F38" w:rsidRDefault="00570F38" w:rsidP="00BB499D">
                            <w:r>
                              <w:rPr>
                                <w:rFonts w:hint="eastAsia"/>
                                <w:sz w:val="18"/>
                                <w:szCs w:val="18"/>
                              </w:rPr>
                              <w:t>資料：県　県立学校課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307" o:spid="_x0000_s1113" type="#_x0000_t202" style="position:absolute;left:0;text-align:left;margin-left:375.2pt;margin-top:6.55pt;width:107.15pt;height:21.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USMQIAAA8EAAAOAAAAZHJzL2Uyb0RvYy54bWysU82O0zAQviPxDpbvNGm22e1GTVfLLkVI&#10;y4+08ACu4zQW/sN2m5RjKyEegldAnHmevAhjpy0V3BA5WJ6M55v5vpmZ3XRSoA2zjmtV4vEoxYgp&#10;qiuuViX+8H7xbIqR80RVRGjFSrxlDt/Mnz6ZtaZgmW60qJhFAKJc0ZoSN96bIkkcbZgkbqQNU+Cs&#10;tZXEg2lXSWVJC+hSJFmaXiattpWxmjLn4O/94MTziF/XjPq3de2YR6LEUJuPp43nMpzJfEaKlSWm&#10;4fRQBvmHKiThCpKeoO6JJ2ht+V9QklOrna79iGqZ6LrmlEUOwGac/sHmsSGGRS4gjjMnmdz/g6Vv&#10;Nu8s4lWJL9IrjBSR0KR+/6Xffe93P/v9V9Tvv/X7fb/7ATYKj0Cy1rgCIh8NxPruue6g9ZG+Mw+a&#10;fnRI6buGqBW7tVa3DSMVlDwOkclZ6IDjAsiyfa0ryEzWXkegrrYy6AkKIUCH1m1P7WKdRzSkvLhM&#10;p2mOEQVfNs3yqzymIMUx2ljnXzItUbiU2MI4RHSyeXA+VEOK45OQTOkFFyKOhFCoLfF1nuUx4Mwj&#10;uYeJFVyWeJqGb5ihQPKFqmKwJ1wMd0gg1IF1IDpQ9t2yi5pPJkc1l7ragg5WDxMKGwWXRtvPGLUw&#10;nSV2n9bEMozEKwVaXo8nkzDO0ZjkVxkY9tyzPPcQRQGqxB6j4Xrn4woEzs7cguYLHuUIzRkqOdQM&#10;UxdVOmxIGOtzO776vcfzXwAAAP//AwBQSwMEFAAGAAgAAAAhAPgtRlDeAAAACQEAAA8AAABkcnMv&#10;ZG93bnJldi54bWxMj8FOwzAQRO9I/IO1SNyo3dImEOJUFWrLsVAizm5skoh4bdluGv6e5QTH1TzN&#10;vC3Xkx3YaELsHUqYzwQwg43TPbYS6vfd3QOwmBRqNTg0Er5NhHV1fVWqQrsLvpnxmFpGJRgLJaFL&#10;yRecx6YzVsWZ8wYp+3TBqkRnaLkO6kLlduALITJuVY+00ClvnjvTfB3PVoJPfp+/hMPrZrsbRf2x&#10;rxd9u5Xy9mbaPAFLZkp/MPzqkzpU5HRyZ9SRDRLylVgSSsH9HBgBj9kyB3aSsMoE8Krk/z+ofgAA&#10;AP//AwBQSwECLQAUAAYACAAAACEAtoM4kv4AAADhAQAAEwAAAAAAAAAAAAAAAAAAAAAAW0NvbnRl&#10;bnRfVHlwZXNdLnhtbFBLAQItABQABgAIAAAAIQA4/SH/1gAAAJQBAAALAAAAAAAAAAAAAAAAAC8B&#10;AABfcmVscy8ucmVsc1BLAQItABQABgAIAAAAIQDhOhUSMQIAAA8EAAAOAAAAAAAAAAAAAAAAAC4C&#10;AABkcnMvZTJvRG9jLnhtbFBLAQItABQABgAIAAAAIQD4LUZQ3gAAAAkBAAAPAAAAAAAAAAAAAAAA&#10;AIsEAABkcnMvZG93bnJldi54bWxQSwUGAAAAAAQABADzAAAAlgUAAAAA&#10;" filled="f" stroked="f">
                <v:textbox style="mso-fit-shape-to-text:t">
                  <w:txbxContent>
                    <w:p w:rsidR="00570F38" w:rsidRDefault="00570F38" w:rsidP="00BB499D">
                      <w:r>
                        <w:rPr>
                          <w:rFonts w:hint="eastAsia"/>
                          <w:sz w:val="18"/>
                          <w:szCs w:val="18"/>
                        </w:rPr>
                        <w:t>資料：県　県立学校課</w:t>
                      </w:r>
                    </w:p>
                  </w:txbxContent>
                </v:textbox>
              </v:shape>
            </w:pict>
          </mc:Fallback>
        </mc:AlternateContent>
      </w:r>
    </w:p>
    <w:p w:rsidR="00BB499D" w:rsidRPr="00C92F00" w:rsidRDefault="00863185" w:rsidP="00BB499D">
      <w:pPr>
        <w:widowControl/>
        <w:jc w:val="left"/>
        <w:rPr>
          <w:rFonts w:asciiTheme="minorEastAsia" w:eastAsiaTheme="minorEastAsia" w:hAnsiTheme="minorEastAsia"/>
          <w:sz w:val="24"/>
        </w:rPr>
      </w:pPr>
      <w:r>
        <w:rPr>
          <w:rFonts w:asciiTheme="minorEastAsia" w:eastAsiaTheme="minorEastAsia" w:hAnsiTheme="minorEastAsia" w:hint="eastAsia"/>
          <w:noProof/>
          <w:sz w:val="24"/>
        </w:rPr>
        <mc:AlternateContent>
          <mc:Choice Requires="wps">
            <w:drawing>
              <wp:anchor distT="0" distB="0" distL="114300" distR="114300" simplePos="0" relativeHeight="251766272" behindDoc="0" locked="0" layoutInCell="1" allowOverlap="1" wp14:anchorId="4175B475" wp14:editId="5B98B58F">
                <wp:simplePos x="0" y="0"/>
                <wp:positionH relativeFrom="column">
                  <wp:posOffset>756920</wp:posOffset>
                </wp:positionH>
                <wp:positionV relativeFrom="paragraph">
                  <wp:posOffset>683260</wp:posOffset>
                </wp:positionV>
                <wp:extent cx="4635500" cy="638175"/>
                <wp:effectExtent l="0" t="0" r="12700" b="28575"/>
                <wp:wrapNone/>
                <wp:docPr id="66" name="テキスト ボックス 66"/>
                <wp:cNvGraphicFramePr/>
                <a:graphic xmlns:a="http://schemas.openxmlformats.org/drawingml/2006/main">
                  <a:graphicData uri="http://schemas.microsoft.com/office/word/2010/wordprocessingShape">
                    <wps:wsp>
                      <wps:cNvSpPr txBox="1"/>
                      <wps:spPr>
                        <a:xfrm>
                          <a:off x="0" y="0"/>
                          <a:ext cx="46355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0F38" w:rsidRPr="0054194C" w:rsidRDefault="00570F38">
                            <w:pPr>
                              <w:rPr>
                                <w:color w:val="FF0000"/>
                              </w:rPr>
                            </w:pPr>
                            <w:r w:rsidRPr="0054194C">
                              <w:rPr>
                                <w:rFonts w:hint="eastAsia"/>
                                <w:color w:val="FF0000"/>
                              </w:rPr>
                              <w:t>※要保護児童生徒数</w:t>
                            </w:r>
                            <w:r>
                              <w:rPr>
                                <w:rFonts w:hint="eastAsia"/>
                                <w:color w:val="FF0000"/>
                              </w:rPr>
                              <w:t xml:space="preserve">  </w:t>
                            </w:r>
                            <w:r w:rsidRPr="0054194C">
                              <w:rPr>
                                <w:rFonts w:hint="eastAsia"/>
                                <w:color w:val="FF0000"/>
                              </w:rPr>
                              <w:t>：生活保護法に規定する要保護者の数</w:t>
                            </w:r>
                          </w:p>
                          <w:p w:rsidR="00570F38" w:rsidRPr="0054194C" w:rsidRDefault="00570F38" w:rsidP="0054194C">
                            <w:pPr>
                              <w:ind w:left="2130" w:hangingChars="1102" w:hanging="2130"/>
                              <w:rPr>
                                <w:color w:val="FF0000"/>
                              </w:rPr>
                            </w:pPr>
                            <w:r w:rsidRPr="0054194C">
                              <w:rPr>
                                <w:rFonts w:hint="eastAsia"/>
                                <w:color w:val="FF0000"/>
                              </w:rPr>
                              <w:t>※準要保護児童生徒数：要保護児童生徒に準ずるものとして、市町村教育委員会がそれぞれの基準に基づき認定したものの数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114" type="#_x0000_t202" style="position:absolute;margin-left:59.6pt;margin-top:53.8pt;width:365pt;height:50.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fMtgIAAM0FAAAOAAAAZHJzL2Uyb0RvYy54bWysVMtOGzEU3VfqP1jel0kgCTRiglIQVSUE&#10;qFCxdjw2GeHxdW0nM+kykVA/or9Qdd3vmR/ptWfygLKh6mbG9j33de7j+KQqFJkL63LQKe3udSgR&#10;mkOW6/uUfrk9f3dEifNMZ0yBFildCEdPRm/fHJdmKPZhCioTlqAR7YalSenUezNMEsenomBuD4zQ&#10;KJRgC+bxau+TzLISrRcq2e90BkkJNjMWuHAOX88aIR1F+1IK7q+kdMITlVKMzcevjd9J+CajYza8&#10;t8xMc96Gwf4hioLlGp1uTJ0xz8jM5n+ZKnJuwYH0exyKBKTMuYg5YDbdzrNsbqbMiJgLkuPMhib3&#10;/8zyy/m1JXmW0sGAEs0KrFG9eqyXP+vl73r1ndSrH/VqVS9/4Z0gBgkrjRui3o1BTV99gAoLv353&#10;+Bh4qKQtwh8zJChH6hcbukXlCcfH3uCg3++giKNscHDUPewHM8lW21jnPwooSDik1GI5I8tsfuF8&#10;A11DgjMHKs/Oc6XiJbSQOFWWzBkWX/kYIxp/glKalMF5vxMNP5EF0xv9iWL8oQ1vB4X2lA7uRGy2&#10;NqzAUMNEPPmFEgGj9GchkexIyAsxMs6F3sQZ0QElMaPXKLb4bVSvUW7yQI3oGbTfKBe5Btuw9JTa&#10;7GFNrWzwWMOdvMPRV5Mqdlkvljg8TSBbYANZaGbSGX6eI+EXzPlrZnEIsTFwsfgr/EgFWCVoT5RM&#10;wX576T3gcTZQSkmJQ51S93XGrKBEfdI4Ne+7vV7YAvHS6x/u48XuSia7Ej0rTgFbp4srzPB4DHiv&#10;1kdpobjD/TMOXlHENEffKfXr46lvVg3uLy7G4wjCuTfMX+gbw4PpQHNotNvqjlnTNrrHEbmE9fiz&#10;4bN+b7BBU8N45kHmcRi2rLYFwJ0Rx6ndb2Ep7d4jaruFR38AAAD//wMAUEsDBBQABgAIAAAAIQAn&#10;m9jU3QAAAAsBAAAPAAAAZHJzL2Rvd25yZXYueG1sTI/BTsMwEETvSPyDtUjcqJ0IFTeNUwEqXDjR&#10;Is5u7NpWYzuy3TT8PdsT3HZ2R7Nv2s3sBzLplF0MAqoFA6JDH5ULRsDX/u2BA8lFBiWHGLSAH51h&#10;093etLJR8RI+9bQrhmBIyI0UYEsZG0pzb7WXeRFHHfB2jMnLgjIZqpK8YLgfaM3YknrpAn6wctSv&#10;Vven3dkL2L6Ylem5THbLlXPT/H38MO9C3N/Nz2sgRc/lzwxXfESHDpkO8RxUJgPqalWjFQf2tASC&#10;Dv543RwE1IxXQLuW/u/Q/QIAAP//AwBQSwECLQAUAAYACAAAACEAtoM4kv4AAADhAQAAEwAAAAAA&#10;AAAAAAAAAAAAAAAAW0NvbnRlbnRfVHlwZXNdLnhtbFBLAQItABQABgAIAAAAIQA4/SH/1gAAAJQB&#10;AAALAAAAAAAAAAAAAAAAAC8BAABfcmVscy8ucmVsc1BLAQItABQABgAIAAAAIQDGOpfMtgIAAM0F&#10;AAAOAAAAAAAAAAAAAAAAAC4CAABkcnMvZTJvRG9jLnhtbFBLAQItABQABgAIAAAAIQAnm9jU3QAA&#10;AAsBAAAPAAAAAAAAAAAAAAAAABAFAABkcnMvZG93bnJldi54bWxQSwUGAAAAAAQABADzAAAAGgYA&#10;AAAA&#10;" fillcolor="white [3201]" strokeweight=".5pt">
                <v:textbox>
                  <w:txbxContent>
                    <w:p w:rsidR="00570F38" w:rsidRPr="0054194C" w:rsidRDefault="00570F38">
                      <w:pPr>
                        <w:rPr>
                          <w:color w:val="FF0000"/>
                        </w:rPr>
                      </w:pPr>
                      <w:r w:rsidRPr="0054194C">
                        <w:rPr>
                          <w:rFonts w:hint="eastAsia"/>
                          <w:color w:val="FF0000"/>
                        </w:rPr>
                        <w:t>※要保護児童生徒数</w:t>
                      </w:r>
                      <w:r>
                        <w:rPr>
                          <w:rFonts w:hint="eastAsia"/>
                          <w:color w:val="FF0000"/>
                        </w:rPr>
                        <w:t xml:space="preserve">  </w:t>
                      </w:r>
                      <w:r w:rsidRPr="0054194C">
                        <w:rPr>
                          <w:rFonts w:hint="eastAsia"/>
                          <w:color w:val="FF0000"/>
                        </w:rPr>
                        <w:t>：生活保護法に規定する要保護者の数</w:t>
                      </w:r>
                    </w:p>
                    <w:p w:rsidR="00570F38" w:rsidRPr="0054194C" w:rsidRDefault="00570F38" w:rsidP="0054194C">
                      <w:pPr>
                        <w:ind w:left="2130" w:hangingChars="1102" w:hanging="2130"/>
                        <w:rPr>
                          <w:color w:val="FF0000"/>
                        </w:rPr>
                      </w:pPr>
                      <w:r w:rsidRPr="0054194C">
                        <w:rPr>
                          <w:rFonts w:hint="eastAsia"/>
                          <w:color w:val="FF0000"/>
                        </w:rPr>
                        <w:t>※準要保護児童生徒数：要保護児童生徒に準ずるものとして、市町村教育委員会がそれぞれの基準に基づき認定したものの数</w:t>
                      </w:r>
                    </w:p>
                  </w:txbxContent>
                </v:textbox>
              </v:shape>
            </w:pict>
          </mc:Fallback>
        </mc:AlternateContent>
      </w:r>
      <w:r w:rsidR="00BB499D" w:rsidRPr="00C92F00">
        <w:rPr>
          <w:rFonts w:asciiTheme="minorEastAsia" w:eastAsiaTheme="minorEastAsia" w:hAnsiTheme="minorEastAsia" w:hint="eastAsia"/>
          <w:sz w:val="24"/>
        </w:rPr>
        <w:br w:type="page"/>
      </w:r>
    </w:p>
    <w:p w:rsidR="00BB499D" w:rsidRPr="00C92F00" w:rsidRDefault="00BB499D" w:rsidP="00BB499D">
      <w:pPr>
        <w:spacing w:line="360" w:lineRule="exact"/>
        <w:rPr>
          <w:rFonts w:asciiTheme="majorEastAsia" w:eastAsiaTheme="majorEastAsia" w:hAnsiTheme="majorEastAsia"/>
          <w:strike/>
          <w:sz w:val="24"/>
        </w:rPr>
      </w:pPr>
      <w:r w:rsidRPr="00C92F00">
        <w:rPr>
          <w:rFonts w:asciiTheme="majorEastAsia" w:eastAsiaTheme="majorEastAsia" w:hAnsiTheme="majorEastAsia" w:hint="eastAsia"/>
          <w:sz w:val="24"/>
        </w:rPr>
        <w:lastRenderedPageBreak/>
        <w:t>(3)　世帯構成の変化</w:t>
      </w:r>
    </w:p>
    <w:p w:rsidR="00BB499D" w:rsidRPr="00C92F00" w:rsidRDefault="00BB499D" w:rsidP="00BB499D">
      <w:pPr>
        <w:spacing w:line="360" w:lineRule="exact"/>
        <w:ind w:left="1"/>
        <w:rPr>
          <w:rFonts w:asciiTheme="minorEastAsia" w:eastAsiaTheme="minorEastAsia" w:hAnsiTheme="minorEastAsia"/>
          <w:sz w:val="24"/>
        </w:rPr>
      </w:pPr>
      <w:r w:rsidRPr="00C92F00">
        <w:rPr>
          <w:rFonts w:asciiTheme="majorEastAsia" w:eastAsiaTheme="majorEastAsia" w:hAnsiTheme="majorEastAsia" w:hint="eastAsia"/>
          <w:sz w:val="24"/>
        </w:rPr>
        <w:t xml:space="preserve">　①単身世帯の増加</w:t>
      </w:r>
    </w:p>
    <w:p w:rsidR="00BB499D" w:rsidRPr="00C92F00" w:rsidRDefault="00BB499D" w:rsidP="00BB499D">
      <w:pPr>
        <w:spacing w:line="360" w:lineRule="exact"/>
        <w:ind w:left="1"/>
        <w:rPr>
          <w:rFonts w:asciiTheme="minorEastAsia" w:eastAsiaTheme="minorEastAsia" w:hAnsiTheme="minorEastAsia"/>
          <w:sz w:val="24"/>
        </w:rPr>
      </w:pPr>
      <w:r w:rsidRPr="00C92F00">
        <w:rPr>
          <w:rFonts w:asciiTheme="minorEastAsia" w:eastAsiaTheme="minorEastAsia" w:hAnsiTheme="minorEastAsia" w:hint="eastAsia"/>
          <w:sz w:val="24"/>
        </w:rPr>
        <w:t xml:space="preserve">　本県は、全国に比べ三世代同居率が2015(平成27)年13.2％（全国5位）と高いものの、その割合は1980(昭和55)年の30.7％と比べ大きく減少しており、2005(平成17)年以降は、単独世帯が三世代同居世帯より多くなっています。</w:t>
      </w: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E17407" w:rsidP="00E17407">
      <w:pPr>
        <w:spacing w:line="360" w:lineRule="exact"/>
        <w:ind w:left="1" w:firstLineChars="100" w:firstLine="163"/>
        <w:rPr>
          <w:rFonts w:asciiTheme="minorEastAsia" w:eastAsiaTheme="minorEastAsia" w:hAnsiTheme="minorEastAsia"/>
          <w:sz w:val="24"/>
        </w:rPr>
      </w:pPr>
      <w:r w:rsidRPr="00C92F00">
        <w:rPr>
          <w:rFonts w:ascii="ＭＳ ゴシック" w:eastAsia="ＭＳ ゴシック" w:hAnsi="ＭＳ ゴシック" w:hint="eastAsia"/>
          <w:sz w:val="18"/>
          <w:szCs w:val="18"/>
        </w:rPr>
        <w:t xml:space="preserve">表・グラフ　</w:t>
      </w:r>
      <w:r>
        <w:rPr>
          <w:rFonts w:ascii="ＭＳ ゴシック" w:eastAsia="ＭＳ ゴシック" w:hAnsi="ＭＳ ゴシック" w:hint="eastAsia"/>
          <w:sz w:val="18"/>
          <w:szCs w:val="18"/>
        </w:rPr>
        <w:t>家族類型の推移</w:t>
      </w:r>
      <w:r w:rsidRPr="00C92F00">
        <w:rPr>
          <w:rFonts w:ascii="ＭＳ ゴシック" w:eastAsia="ＭＳ ゴシック" w:hAnsi="ＭＳ ゴシック" w:hint="eastAsia"/>
          <w:sz w:val="18"/>
          <w:szCs w:val="18"/>
        </w:rPr>
        <w:t>（富山県）</w:t>
      </w:r>
      <w:r w:rsidR="00BB499D" w:rsidRPr="00C92F00">
        <w:rPr>
          <w:rFonts w:hint="eastAsia"/>
          <w:noProof/>
        </w:rPr>
        <w:drawing>
          <wp:anchor distT="0" distB="0" distL="114300" distR="114300" simplePos="0" relativeHeight="251736576" behindDoc="0" locked="0" layoutInCell="1" allowOverlap="1" wp14:anchorId="0C7A0C9D" wp14:editId="41429876">
            <wp:simplePos x="0" y="0"/>
            <wp:positionH relativeFrom="column">
              <wp:posOffset>38100</wp:posOffset>
            </wp:positionH>
            <wp:positionV relativeFrom="paragraph">
              <wp:posOffset>258445</wp:posOffset>
            </wp:positionV>
            <wp:extent cx="5003800" cy="256476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2564765"/>
                    </a:xfrm>
                    <a:prstGeom prst="rect">
                      <a:avLst/>
                    </a:prstGeom>
                    <a:noFill/>
                  </pic:spPr>
                </pic:pic>
              </a:graphicData>
            </a:graphic>
            <wp14:sizeRelH relativeFrom="page">
              <wp14:pctWidth>0</wp14:pctWidth>
            </wp14:sizeRelH>
            <wp14:sizeRelV relativeFrom="page">
              <wp14:pctHeight>0</wp14:pctHeight>
            </wp14:sizeRelV>
          </wp:anchor>
        </w:drawing>
      </w:r>
      <w:r w:rsidRPr="00C92F00">
        <w:rPr>
          <w:rFonts w:asciiTheme="minorEastAsia" w:eastAsiaTheme="minorEastAsia" w:hAnsiTheme="minorEastAsia"/>
          <w:sz w:val="24"/>
        </w:rPr>
        <w:t xml:space="preserve"> </w:t>
      </w:r>
    </w:p>
    <w:p w:rsidR="00BB499D" w:rsidRPr="00C92F00" w:rsidRDefault="00BB499D" w:rsidP="00BB499D">
      <w:pPr>
        <w:ind w:right="978"/>
        <w:jc w:val="center"/>
        <w:rPr>
          <w:rFonts w:ascii="ＭＳ 明朝" w:hAnsi="ＭＳ 明朝"/>
          <w:sz w:val="18"/>
          <w:szCs w:val="18"/>
        </w:rPr>
      </w:pPr>
      <w:r w:rsidRPr="00C92F00">
        <w:rPr>
          <w:rFonts w:ascii="ＭＳ 明朝" w:hAnsi="ＭＳ 明朝" w:hint="eastAsia"/>
          <w:sz w:val="18"/>
          <w:szCs w:val="18"/>
        </w:rPr>
        <w:t xml:space="preserve">　　　　　　　　　　　　　　　　　　　　　　　　　　　　　　　　　　　　資料：国勢調査</w:t>
      </w:r>
    </w:p>
    <w:p w:rsidR="00BB499D" w:rsidRPr="00C92F00" w:rsidRDefault="00BB499D" w:rsidP="00BB499D">
      <w:pPr>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表・グラフ　世帯当たり人員の推移（富山県・全国）</w:t>
      </w:r>
    </w:p>
    <w:p w:rsidR="00BB499D" w:rsidRPr="00C92F00" w:rsidRDefault="00BB499D" w:rsidP="00BB499D"/>
    <w:p w:rsidR="00BB499D" w:rsidRDefault="0085618F" w:rsidP="00BB499D">
      <w:pPr>
        <w:ind w:right="978"/>
        <w:jc w:val="center"/>
        <w:rPr>
          <w:rFonts w:ascii="ＭＳ 明朝" w:hAnsi="ＭＳ 明朝"/>
          <w:sz w:val="18"/>
          <w:szCs w:val="18"/>
        </w:rPr>
      </w:pPr>
      <w:r>
        <w:rPr>
          <w:rFonts w:ascii="ＭＳ 明朝" w:hAnsi="ＭＳ 明朝"/>
          <w:noProof/>
          <w:sz w:val="18"/>
          <w:szCs w:val="18"/>
        </w:rPr>
        <w:drawing>
          <wp:anchor distT="0" distB="0" distL="114300" distR="114300" simplePos="0" relativeHeight="251768320" behindDoc="0" locked="0" layoutInCell="1" allowOverlap="1" wp14:anchorId="32DFADE6" wp14:editId="4A1F31E3">
            <wp:simplePos x="0" y="0"/>
            <wp:positionH relativeFrom="column">
              <wp:posOffset>245110</wp:posOffset>
            </wp:positionH>
            <wp:positionV relativeFrom="paragraph">
              <wp:posOffset>44450</wp:posOffset>
            </wp:positionV>
            <wp:extent cx="5104130" cy="2755900"/>
            <wp:effectExtent l="0" t="0" r="1270" b="6350"/>
            <wp:wrapTopAndBottom/>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413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C92F00">
        <w:rPr>
          <w:rFonts w:ascii="ＭＳ 明朝" w:hAnsi="ＭＳ 明朝" w:hint="eastAsia"/>
          <w:sz w:val="18"/>
          <w:szCs w:val="18"/>
        </w:rPr>
        <w:t xml:space="preserve">　　　　　　　　　　　　　　　　　　　　　　　　　　　　　　　　　　　　　　　　資料：国勢調査</w:t>
      </w:r>
    </w:p>
    <w:p w:rsidR="00DF343E" w:rsidRDefault="00DF343E">
      <w:pPr>
        <w:widowControl/>
        <w:jc w:val="left"/>
        <w:rPr>
          <w:rFonts w:ascii="ＭＳ 明朝" w:hAnsi="ＭＳ 明朝"/>
          <w:sz w:val="18"/>
          <w:szCs w:val="18"/>
        </w:rPr>
      </w:pPr>
      <w:r>
        <w:rPr>
          <w:rFonts w:ascii="ＭＳ 明朝" w:hAnsi="ＭＳ 明朝"/>
          <w:sz w:val="18"/>
          <w:szCs w:val="18"/>
        </w:rPr>
        <w:br w:type="page"/>
      </w:r>
    </w:p>
    <w:p w:rsidR="0085618F" w:rsidRPr="00C92F00" w:rsidRDefault="0085618F" w:rsidP="00DF343E">
      <w:pPr>
        <w:ind w:right="978"/>
        <w:rPr>
          <w:rFonts w:ascii="ＭＳ 明朝" w:hAnsi="ＭＳ 明朝"/>
          <w:sz w:val="18"/>
          <w:szCs w:val="18"/>
        </w:rPr>
      </w:pPr>
    </w:p>
    <w:p w:rsidR="00BB499D" w:rsidRPr="00C92F00" w:rsidRDefault="00BB499D" w:rsidP="00BB499D">
      <w:pPr>
        <w:tabs>
          <w:tab w:val="left" w:pos="257"/>
        </w:tabs>
        <w:spacing w:line="360" w:lineRule="exact"/>
        <w:ind w:left="1"/>
        <w:rPr>
          <w:rFonts w:asciiTheme="minorEastAsia" w:eastAsiaTheme="minorEastAsia" w:hAnsiTheme="minorEastAsia"/>
          <w:sz w:val="24"/>
        </w:rPr>
      </w:pPr>
      <w:r w:rsidRPr="00C92F00">
        <w:rPr>
          <w:rFonts w:asciiTheme="minorEastAsia" w:eastAsiaTheme="minorEastAsia" w:hAnsiTheme="minorEastAsia" w:hint="eastAsia"/>
          <w:sz w:val="24"/>
        </w:rPr>
        <w:tab/>
        <w:t>②</w:t>
      </w:r>
      <w:r w:rsidRPr="00C92F00">
        <w:rPr>
          <w:rFonts w:ascii="ＭＳ ゴシック" w:eastAsia="ＭＳ ゴシック" w:hAnsi="ＭＳ ゴシック" w:hint="eastAsia"/>
          <w:sz w:val="24"/>
        </w:rPr>
        <w:t>高齢者世帯の増加</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高齢者のいる世帯は、2015(平成27)年で200,852世帯あり、世帯総数の51.5％を占めています。</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そのうち、高齢者単身世帯が39,871世帯、高齢者夫婦のみ世帯が49,466世帯となっており、2010(平成22)年との比較では、高齢者単身世帯で26.8％、高齢者夫婦のみ世帯で18.6％の増加となっています。</w:t>
      </w:r>
    </w:p>
    <w:p w:rsidR="00BB499D" w:rsidRPr="00C92F00" w:rsidRDefault="00BB499D" w:rsidP="00BB499D">
      <w:pPr>
        <w:ind w:left="203" w:hangingChars="100" w:hanging="203"/>
        <w:rPr>
          <w:rFonts w:asciiTheme="minorEastAsia" w:eastAsiaTheme="minorEastAsia" w:hAnsiTheme="minorEastAsia"/>
          <w:sz w:val="22"/>
          <w:szCs w:val="22"/>
        </w:rPr>
      </w:pPr>
    </w:p>
    <w:p w:rsidR="00BB499D" w:rsidRPr="00C92F00" w:rsidRDefault="00BB499D" w:rsidP="00BB499D">
      <w:pPr>
        <w:widowControl/>
        <w:jc w:val="left"/>
        <w:rPr>
          <w:rFonts w:ascii="ＭＳ ゴシック" w:eastAsia="ＭＳ ゴシック" w:hAnsi="ＭＳ ゴシック"/>
          <w:szCs w:val="18"/>
        </w:rPr>
      </w:pPr>
    </w:p>
    <w:p w:rsidR="00BB499D" w:rsidRPr="00C92F00" w:rsidRDefault="00BB499D" w:rsidP="00BB499D">
      <w:pPr>
        <w:ind w:left="193" w:hangingChars="100" w:hanging="193"/>
        <w:rPr>
          <w:rFonts w:ascii="ＭＳ ゴシック" w:eastAsia="ＭＳ ゴシック" w:hAnsi="ＭＳ ゴシック"/>
          <w:szCs w:val="18"/>
        </w:rPr>
      </w:pPr>
      <w:r w:rsidRPr="00C92F00">
        <w:rPr>
          <w:rFonts w:ascii="ＭＳ ゴシック" w:eastAsia="ＭＳ ゴシック" w:hAnsi="ＭＳ ゴシック" w:hint="eastAsia"/>
          <w:szCs w:val="18"/>
        </w:rPr>
        <w:t>表・グラフ　富山県における高齢者世帯等の推移</w:t>
      </w:r>
    </w:p>
    <w:p w:rsidR="00BB499D" w:rsidRPr="00C92F00" w:rsidRDefault="00BB499D" w:rsidP="00BB499D">
      <w:pPr>
        <w:ind w:left="193" w:hangingChars="100" w:hanging="193"/>
      </w:pPr>
      <w:r w:rsidRPr="00C92F00">
        <w:rPr>
          <w:noProof/>
        </w:rPr>
        <w:drawing>
          <wp:inline distT="0" distB="0" distL="0" distR="0" wp14:anchorId="29C9A96F" wp14:editId="3875C43E">
            <wp:extent cx="5543550" cy="2343150"/>
            <wp:effectExtent l="0" t="0" r="19050" b="1905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a5"/>
        <w:tblW w:w="9893" w:type="dxa"/>
        <w:tblLook w:val="04A0" w:firstRow="1" w:lastRow="0" w:firstColumn="1" w:lastColumn="0" w:noHBand="0" w:noVBand="1"/>
      </w:tblPr>
      <w:tblGrid>
        <w:gridCol w:w="509"/>
        <w:gridCol w:w="1517"/>
        <w:gridCol w:w="1106"/>
        <w:gridCol w:w="1064"/>
        <w:gridCol w:w="1157"/>
        <w:gridCol w:w="1134"/>
        <w:gridCol w:w="1152"/>
        <w:gridCol w:w="1176"/>
        <w:gridCol w:w="1078"/>
      </w:tblGrid>
      <w:tr w:rsidR="00BB499D" w:rsidRPr="00C92F00" w:rsidTr="00BB499D">
        <w:trPr>
          <w:trHeight w:val="525"/>
        </w:trPr>
        <w:tc>
          <w:tcPr>
            <w:tcW w:w="2026" w:type="dxa"/>
            <w:gridSpan w:val="2"/>
            <w:tcBorders>
              <w:top w:val="single" w:sz="4" w:space="0" w:color="auto"/>
              <w:left w:val="single" w:sz="4" w:space="0" w:color="auto"/>
              <w:bottom w:val="single" w:sz="4" w:space="0" w:color="auto"/>
              <w:right w:val="single" w:sz="4" w:space="0" w:color="auto"/>
            </w:tcBorders>
            <w:noWrap/>
            <w:vAlign w:val="center"/>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区　分</w:t>
            </w:r>
          </w:p>
        </w:tc>
        <w:tc>
          <w:tcPr>
            <w:tcW w:w="1106"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1990年</w:t>
            </w:r>
            <w:r w:rsidRPr="00C92F00">
              <w:rPr>
                <w:rFonts w:asciiTheme="minorEastAsia" w:eastAsiaTheme="minorEastAsia" w:hAnsiTheme="minorEastAsia" w:hint="eastAsia"/>
                <w:sz w:val="16"/>
                <w:szCs w:val="16"/>
              </w:rPr>
              <w:br/>
              <w:t>（平成2年）</w:t>
            </w:r>
          </w:p>
        </w:tc>
        <w:tc>
          <w:tcPr>
            <w:tcW w:w="1064"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1995年</w:t>
            </w:r>
            <w:r w:rsidRPr="00C92F00">
              <w:rPr>
                <w:rFonts w:asciiTheme="minorEastAsia" w:eastAsiaTheme="minorEastAsia" w:hAnsiTheme="minorEastAsia" w:hint="eastAsia"/>
                <w:sz w:val="16"/>
                <w:szCs w:val="16"/>
              </w:rPr>
              <w:br/>
              <w:t>（平成7年）</w:t>
            </w:r>
          </w:p>
        </w:tc>
        <w:tc>
          <w:tcPr>
            <w:tcW w:w="1157"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2000年</w:t>
            </w:r>
            <w:r w:rsidRPr="00C92F00">
              <w:rPr>
                <w:rFonts w:asciiTheme="minorEastAsia" w:eastAsiaTheme="minorEastAsia" w:hAnsiTheme="minorEastAsia" w:hint="eastAsia"/>
                <w:sz w:val="16"/>
                <w:szCs w:val="16"/>
              </w:rPr>
              <w:br/>
              <w:t>（平成12年）</w:t>
            </w:r>
          </w:p>
        </w:tc>
        <w:tc>
          <w:tcPr>
            <w:tcW w:w="1134"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2005年</w:t>
            </w:r>
            <w:r w:rsidRPr="00C92F00">
              <w:rPr>
                <w:rFonts w:asciiTheme="minorEastAsia" w:eastAsiaTheme="minorEastAsia" w:hAnsiTheme="minorEastAsia" w:hint="eastAsia"/>
                <w:sz w:val="16"/>
                <w:szCs w:val="16"/>
              </w:rPr>
              <w:br/>
              <w:t>（平成17年）</w:t>
            </w:r>
          </w:p>
        </w:tc>
        <w:tc>
          <w:tcPr>
            <w:tcW w:w="1152"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2010年</w:t>
            </w:r>
            <w:r w:rsidRPr="00C92F00">
              <w:rPr>
                <w:rFonts w:asciiTheme="minorEastAsia" w:eastAsiaTheme="minorEastAsia" w:hAnsiTheme="minorEastAsia" w:hint="eastAsia"/>
                <w:sz w:val="16"/>
                <w:szCs w:val="16"/>
              </w:rPr>
              <w:br/>
              <w:t>（平成22年）</w:t>
            </w:r>
          </w:p>
        </w:tc>
        <w:tc>
          <w:tcPr>
            <w:tcW w:w="1176"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2015年</w:t>
            </w:r>
            <w:r w:rsidRPr="00C92F00">
              <w:rPr>
                <w:rFonts w:asciiTheme="minorEastAsia" w:eastAsiaTheme="minorEastAsia" w:hAnsiTheme="minorEastAsia" w:hint="eastAsia"/>
                <w:sz w:val="16"/>
                <w:szCs w:val="16"/>
              </w:rPr>
              <w:br/>
              <w:t>（平成27年）</w:t>
            </w:r>
          </w:p>
        </w:tc>
        <w:tc>
          <w:tcPr>
            <w:tcW w:w="1078" w:type="dxa"/>
            <w:tcBorders>
              <w:top w:val="single" w:sz="4" w:space="0" w:color="auto"/>
              <w:left w:val="single" w:sz="4" w:space="0" w:color="auto"/>
              <w:bottom w:val="single" w:sz="4" w:space="0" w:color="auto"/>
              <w:right w:val="single" w:sz="4" w:space="0" w:color="auto"/>
            </w:tcBorders>
            <w:hideMark/>
          </w:tcPr>
          <w:p w:rsidR="00BB499D" w:rsidRPr="00C92F00" w:rsidRDefault="00BB499D" w:rsidP="00BB499D">
            <w:pPr>
              <w:ind w:left="14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2015年</w:t>
            </w:r>
            <w:r w:rsidRPr="00C92F00">
              <w:rPr>
                <w:rFonts w:asciiTheme="minorEastAsia" w:eastAsiaTheme="minorEastAsia" w:hAnsiTheme="minorEastAsia" w:hint="eastAsia"/>
                <w:sz w:val="16"/>
                <w:szCs w:val="16"/>
              </w:rPr>
              <w:br/>
              <w:t>（全国：千）</w:t>
            </w:r>
          </w:p>
        </w:tc>
      </w:tr>
      <w:tr w:rsidR="00BB499D" w:rsidRPr="00C92F00" w:rsidTr="00BB499D">
        <w:trPr>
          <w:trHeight w:val="166"/>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総世帯数（a)</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312,401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336,218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356,361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370,230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382,431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390,313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53,332 </w:t>
            </w:r>
          </w:p>
        </w:tc>
      </w:tr>
      <w:tr w:rsidR="00BB499D" w:rsidRPr="00C92F00" w:rsidTr="00BB499D">
        <w:trPr>
          <w:trHeight w:val="285"/>
        </w:trPr>
        <w:tc>
          <w:tcPr>
            <w:tcW w:w="2026" w:type="dxa"/>
            <w:gridSpan w:val="2"/>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高齢者のいる世帯（ｂ）</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121,096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138,851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154,899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167,894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182,851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200,852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21,713 </w:t>
            </w:r>
          </w:p>
        </w:tc>
      </w:tr>
      <w:tr w:rsidR="00BB499D" w:rsidRPr="00C92F00" w:rsidTr="00BB499D">
        <w:trPr>
          <w:trHeight w:val="285"/>
        </w:trPr>
        <w:tc>
          <w:tcPr>
            <w:tcW w:w="2026" w:type="dxa"/>
            <w:gridSpan w:val="2"/>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38.8%</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41.3%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43.5%</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45.3%</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47.8%</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51.5%</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40.7%</w:t>
            </w:r>
          </w:p>
        </w:tc>
      </w:tr>
      <w:tr w:rsidR="00BB499D" w:rsidRPr="00C92F00" w:rsidTr="00BB499D">
        <w:trPr>
          <w:trHeight w:val="285"/>
        </w:trPr>
        <w:tc>
          <w:tcPr>
            <w:tcW w:w="509" w:type="dxa"/>
            <w:vMerge w:val="restart"/>
            <w:tcBorders>
              <w:top w:val="single" w:sz="4" w:space="0" w:color="auto"/>
              <w:left w:val="single" w:sz="4" w:space="0" w:color="auto"/>
              <w:bottom w:val="single" w:sz="4" w:space="0" w:color="auto"/>
              <w:right w:val="single" w:sz="4" w:space="0" w:color="auto"/>
            </w:tcBorders>
            <w:noWrap/>
            <w:textDirection w:val="tbRlV"/>
            <w:hideMark/>
          </w:tcPr>
          <w:p w:rsidR="00BB499D" w:rsidRPr="00C92F00" w:rsidRDefault="00BB499D" w:rsidP="00BB499D">
            <w:pPr>
              <w:ind w:left="143" w:right="113" w:hangingChars="100" w:hanging="143"/>
              <w:jc w:val="center"/>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内　訳</w:t>
            </w: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夫婦のみの世帯数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15,989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22,809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29,924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35,818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41,714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49,466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6,420 </w:t>
            </w:r>
          </w:p>
        </w:tc>
      </w:tr>
      <w:tr w:rsidR="00BB499D" w:rsidRPr="00C92F00"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5.1%</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6.8%</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8.4%</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9.7%</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10.9%</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12.7%</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12.0%</w:t>
            </w:r>
          </w:p>
        </w:tc>
      </w:tr>
      <w:tr w:rsidR="00BB499D" w:rsidRPr="00C92F00"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Theme="minorEastAsia" w:eastAsiaTheme="minorEastAsia" w:hAnsiTheme="minorEastAsia"/>
                <w:sz w:val="16"/>
                <w:szCs w:val="16"/>
              </w:rPr>
            </w:pP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一人暮らしの世帯数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10,368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14,479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19,931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25,255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31,441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39,871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5,928 </w:t>
            </w:r>
          </w:p>
        </w:tc>
      </w:tr>
      <w:tr w:rsidR="00BB499D" w:rsidRPr="00C92F00"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3.3%</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4.3%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5.6%</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6.8%</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8.2%</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10.2%</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11.1%</w:t>
            </w:r>
          </w:p>
        </w:tc>
      </w:tr>
      <w:tr w:rsidR="00BB499D" w:rsidRPr="00C92F00" w:rsidTr="00BB499D">
        <w:trPr>
          <w:trHeight w:val="285"/>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一世帯当たり人員</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3.53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3.29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3.09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2.93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2.79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2.66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C92F00" w:rsidRDefault="00BB499D" w:rsidP="00BB499D">
            <w:pPr>
              <w:ind w:left="143" w:hangingChars="100" w:hanging="143"/>
              <w:jc w:val="right"/>
              <w:rPr>
                <w:rFonts w:asciiTheme="minorEastAsia" w:eastAsiaTheme="minorEastAsia" w:hAnsiTheme="minorEastAsia"/>
                <w:sz w:val="16"/>
                <w:szCs w:val="16"/>
              </w:rPr>
            </w:pPr>
            <w:r w:rsidRPr="00C92F00">
              <w:rPr>
                <w:rFonts w:asciiTheme="minorEastAsia" w:eastAsiaTheme="minorEastAsia" w:hAnsiTheme="minorEastAsia" w:hint="eastAsia"/>
                <w:sz w:val="16"/>
                <w:szCs w:val="16"/>
              </w:rPr>
              <w:t xml:space="preserve">2.33 </w:t>
            </w:r>
          </w:p>
        </w:tc>
      </w:tr>
    </w:tbl>
    <w:p w:rsidR="00BB499D" w:rsidRPr="00C92F00" w:rsidRDefault="00BB499D" w:rsidP="00BB499D">
      <w:pPr>
        <w:ind w:left="7300" w:hangingChars="3777" w:hanging="7300"/>
        <w:jc w:val="right"/>
      </w:pPr>
      <w:r w:rsidRPr="00C92F00">
        <w:t xml:space="preserve"> </w:t>
      </w:r>
      <w:r w:rsidRPr="00C92F00">
        <w:rPr>
          <w:rFonts w:hint="eastAsia"/>
          <w:sz w:val="18"/>
          <w:szCs w:val="18"/>
        </w:rPr>
        <w:t>資料：国勢調査</w:t>
      </w:r>
    </w:p>
    <w:p w:rsidR="00BB499D" w:rsidRPr="00C92F00" w:rsidRDefault="00BB499D" w:rsidP="00BB499D">
      <w:pPr>
        <w:spacing w:line="360" w:lineRule="exact"/>
        <w:ind w:leftChars="100" w:left="193" w:firstLineChars="100" w:firstLine="223"/>
        <w:rPr>
          <w:sz w:val="24"/>
        </w:rPr>
      </w:pPr>
      <w:r w:rsidRPr="00C92F00">
        <w:rPr>
          <w:rFonts w:hint="eastAsia"/>
          <w:sz w:val="24"/>
        </w:rPr>
        <w:t>一方、県内の高齢者を全体として見ると、老人クラブの加入率は全国一位であり、高齢者の就業率やシルバー人材センターの加入率も高く、年齢にとらわれず多様なライフスタイルを実践したいとする、元気な高齢者も増えています。</w:t>
      </w:r>
    </w:p>
    <w:p w:rsidR="00BB499D" w:rsidRPr="00C92F00" w:rsidRDefault="00BB499D" w:rsidP="00BB499D">
      <w:pPr>
        <w:tabs>
          <w:tab w:val="left" w:pos="1351"/>
        </w:tabs>
        <w:spacing w:line="360" w:lineRule="exact"/>
        <w:rPr>
          <w:rFonts w:asciiTheme="minorEastAsia" w:eastAsiaTheme="minorEastAsia" w:hAnsiTheme="minorEastAsia"/>
          <w:sz w:val="24"/>
        </w:rPr>
      </w:pPr>
    </w:p>
    <w:p w:rsidR="00BB499D" w:rsidRPr="00C92F00" w:rsidRDefault="00BB499D" w:rsidP="00BB499D">
      <w:pPr>
        <w:spacing w:line="360" w:lineRule="exact"/>
        <w:ind w:left="203" w:hangingChars="100" w:hanging="203"/>
        <w:rPr>
          <w:rFonts w:asciiTheme="minorEastAsia" w:eastAsiaTheme="minorEastAsia" w:hAnsiTheme="minorEastAsia"/>
          <w:color w:val="FF0000"/>
          <w:sz w:val="24"/>
          <w:szCs w:val="22"/>
        </w:rPr>
      </w:pPr>
      <w:r w:rsidRPr="00C92F00">
        <w:rPr>
          <w:rFonts w:asciiTheme="minorEastAsia" w:eastAsiaTheme="minorEastAsia" w:hAnsiTheme="minorEastAsia" w:hint="eastAsia"/>
          <w:sz w:val="22"/>
          <w:szCs w:val="22"/>
        </w:rPr>
        <w:t xml:space="preserve">　</w:t>
      </w:r>
      <w:r w:rsidRPr="00C92F00">
        <w:rPr>
          <w:rFonts w:asciiTheme="minorEastAsia" w:eastAsiaTheme="minorEastAsia" w:hAnsiTheme="minorEastAsia" w:hint="eastAsia"/>
          <w:color w:val="FF0000"/>
          <w:sz w:val="22"/>
          <w:szCs w:val="22"/>
        </w:rPr>
        <w:t xml:space="preserve">　</w:t>
      </w:r>
      <w:r w:rsidRPr="00C92F00">
        <w:rPr>
          <w:rFonts w:asciiTheme="minorEastAsia" w:eastAsiaTheme="minorEastAsia" w:hAnsiTheme="minorEastAsia" w:hint="eastAsia"/>
          <w:color w:val="FF0000"/>
          <w:sz w:val="24"/>
          <w:szCs w:val="22"/>
        </w:rPr>
        <w:t>なお、国立社会保障・人口問題研究所が公表した「日本の世帯数の将来推計(全国推計)」(H30.1月公表)では、2015(平成27)年～2040年の25年間において、</w:t>
      </w:r>
    </w:p>
    <w:p w:rsidR="00BB499D" w:rsidRPr="00C92F00" w:rsidRDefault="00BB499D" w:rsidP="00BB499D">
      <w:pPr>
        <w:spacing w:line="360" w:lineRule="exact"/>
        <w:ind w:left="223" w:hangingChars="100" w:hanging="22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 xml:space="preserve">　①「単独」「夫婦のみ」「ひとり親と子」の割合が増加</w:t>
      </w:r>
    </w:p>
    <w:p w:rsidR="00BB499D" w:rsidRPr="00C92F00" w:rsidRDefault="00BB499D" w:rsidP="00BB499D">
      <w:pPr>
        <w:spacing w:line="360" w:lineRule="exact"/>
        <w:ind w:left="447" w:hangingChars="200" w:hanging="447"/>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 xml:space="preserve">　　　「単独」世帯は34.5％→39.3％、「夫婦のみ」は20.2％→21.1％、「ひとり親と子」は8.9％→9.7％と割合が上昇する。</w:t>
      </w:r>
    </w:p>
    <w:p w:rsidR="00BB499D" w:rsidRPr="00C92F00" w:rsidRDefault="00BB499D" w:rsidP="00BB499D">
      <w:pPr>
        <w:spacing w:line="360" w:lineRule="exact"/>
        <w:ind w:firstLineChars="100" w:firstLine="22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②世帯主の高齢化が進み、65歳以上の高齢世帯が増加する</w:t>
      </w:r>
    </w:p>
    <w:p w:rsidR="00BB499D" w:rsidRPr="00C92F00" w:rsidRDefault="00BB499D" w:rsidP="00BB499D">
      <w:pPr>
        <w:spacing w:line="360" w:lineRule="exact"/>
        <w:ind w:leftChars="200" w:left="387" w:firstLineChars="100" w:firstLine="22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全世帯に占める65歳以上の世帯主の割合は36.0％→44.2％に増加。65歳以上世帯主に占</w:t>
      </w:r>
      <w:r w:rsidRPr="00C92F00">
        <w:rPr>
          <w:rFonts w:asciiTheme="minorEastAsia" w:eastAsiaTheme="minorEastAsia" w:hAnsiTheme="minorEastAsia" w:hint="eastAsia"/>
          <w:color w:val="FF0000"/>
          <w:sz w:val="24"/>
          <w:szCs w:val="22"/>
        </w:rPr>
        <w:lastRenderedPageBreak/>
        <w:t>める75歳以上世帯主の割合も46.3％→54.3％と増加し、高齢世帯の高齢化も一層進展する。</w:t>
      </w:r>
    </w:p>
    <w:p w:rsidR="00BB499D" w:rsidRPr="00C92F00" w:rsidRDefault="00BB499D" w:rsidP="00BB499D">
      <w:pPr>
        <w:spacing w:line="360" w:lineRule="exact"/>
        <w:ind w:leftChars="100" w:left="19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③高齢者の独居率が上昇</w:t>
      </w:r>
    </w:p>
    <w:p w:rsidR="00BB499D" w:rsidRPr="00C92F00" w:rsidRDefault="00BB499D" w:rsidP="00BB499D">
      <w:pPr>
        <w:spacing w:line="360" w:lineRule="exact"/>
        <w:ind w:leftChars="200" w:left="387" w:firstLineChars="100" w:firstLine="22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60歳以上男性の独居率は14.0％→20.8％、女性は21.8％→24.5％と上昇し、75歳以上では、男性は12.8％→18.4％と上昇するが、女性は26％前後でほとんど変化しない。</w:t>
      </w:r>
    </w:p>
    <w:p w:rsidR="00BB499D" w:rsidRPr="00C92F00" w:rsidRDefault="00BB499D" w:rsidP="00BB499D">
      <w:pPr>
        <w:spacing w:line="360" w:lineRule="exact"/>
        <w:ind w:firstLineChars="100" w:firstLine="223"/>
        <w:rPr>
          <w:rFonts w:asciiTheme="minorEastAsia" w:eastAsiaTheme="minorEastAsia" w:hAnsiTheme="minorEastAsia"/>
          <w:color w:val="FF0000"/>
          <w:sz w:val="24"/>
          <w:szCs w:val="22"/>
        </w:rPr>
      </w:pPr>
      <w:r w:rsidRPr="00C92F00">
        <w:rPr>
          <w:rFonts w:asciiTheme="minorEastAsia" w:eastAsiaTheme="minorEastAsia" w:hAnsiTheme="minorEastAsia" w:hint="eastAsia"/>
          <w:color w:val="FF0000"/>
          <w:sz w:val="24"/>
          <w:szCs w:val="22"/>
        </w:rPr>
        <w:t>等の推計を行っています。</w:t>
      </w:r>
    </w:p>
    <w:p w:rsidR="00BB499D" w:rsidRPr="00C92F00" w:rsidRDefault="00BB499D" w:rsidP="00BB499D">
      <w:pPr>
        <w:widowControl/>
        <w:jc w:val="left"/>
        <w:rPr>
          <w:rFonts w:asciiTheme="minorEastAsia" w:eastAsiaTheme="minorEastAsia" w:hAnsiTheme="minorEastAsia"/>
          <w:sz w:val="24"/>
        </w:rPr>
      </w:pPr>
      <w:r w:rsidRPr="00C92F00">
        <w:rPr>
          <w:rFonts w:asciiTheme="minorEastAsia" w:eastAsiaTheme="minorEastAsia" w:hAnsiTheme="minorEastAsia" w:hint="eastAsia"/>
          <w:sz w:val="24"/>
        </w:rPr>
        <w:br w:type="page"/>
      </w:r>
    </w:p>
    <w:p w:rsidR="00BB499D" w:rsidRPr="00C92F00" w:rsidRDefault="00BB499D" w:rsidP="00BB499D">
      <w:pPr>
        <w:tabs>
          <w:tab w:val="left" w:pos="257"/>
        </w:tabs>
        <w:spacing w:line="360" w:lineRule="exact"/>
        <w:ind w:left="1"/>
        <w:rPr>
          <w:rFonts w:asciiTheme="minorEastAsia" w:eastAsiaTheme="minorEastAsia" w:hAnsiTheme="minorEastAsia"/>
          <w:sz w:val="24"/>
        </w:rPr>
      </w:pPr>
      <w:r w:rsidRPr="00C92F00">
        <w:rPr>
          <w:rFonts w:asciiTheme="minorEastAsia" w:eastAsiaTheme="minorEastAsia" w:hAnsiTheme="minorEastAsia" w:hint="eastAsia"/>
          <w:sz w:val="24"/>
        </w:rPr>
        <w:lastRenderedPageBreak/>
        <w:t xml:space="preserve">　③</w:t>
      </w:r>
      <w:r w:rsidRPr="00C92F00">
        <w:rPr>
          <w:rFonts w:asciiTheme="majorEastAsia" w:eastAsiaTheme="majorEastAsia" w:hAnsiTheme="majorEastAsia" w:hint="eastAsia"/>
          <w:sz w:val="24"/>
        </w:rPr>
        <w:t>ひとり親世帯の推移</w:t>
      </w:r>
    </w:p>
    <w:p w:rsidR="00BB499D" w:rsidRPr="00C92F00" w:rsidRDefault="00BB499D" w:rsidP="00BB499D">
      <w:pPr>
        <w:tabs>
          <w:tab w:val="left" w:pos="257"/>
        </w:tabs>
        <w:spacing w:line="360" w:lineRule="exact"/>
        <w:ind w:left="1"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本県のひとり親世帯は、2008(平成20)年の8,826世帯（推計）から、2013(平成25)年は8,922世帯（推計）と微増しています。ひとり親世帯に対しては、生活の安定と自立の促進を図るために児童扶養手当を支給していますが、経済的に不安定な状況におかれているひとり親世帯は依然として多く、十分な収入の確保に向けた就労・自立支援が引き続き必要とされています。</w:t>
      </w:r>
    </w:p>
    <w:p w:rsidR="00BB499D" w:rsidRPr="00C92F00" w:rsidRDefault="00BB499D" w:rsidP="00BB499D">
      <w:pPr>
        <w:tabs>
          <w:tab w:val="left" w:pos="257"/>
        </w:tabs>
        <w:spacing w:line="360" w:lineRule="exact"/>
        <w:rPr>
          <w:rFonts w:asciiTheme="minorEastAsia" w:eastAsiaTheme="minorEastAsia" w:hAnsiTheme="minorEastAsia"/>
          <w:sz w:val="24"/>
        </w:rPr>
      </w:pPr>
    </w:p>
    <w:p w:rsidR="00BB499D" w:rsidRPr="00C92F00" w:rsidRDefault="00BB499D" w:rsidP="00BB499D">
      <w:pPr>
        <w:tabs>
          <w:tab w:val="left" w:pos="257"/>
        </w:tabs>
        <w:spacing w:line="360" w:lineRule="exact"/>
        <w:rPr>
          <w:rFonts w:asciiTheme="minorEastAsia" w:eastAsiaTheme="minorEastAsia" w:hAnsiTheme="minorEastAsia"/>
        </w:rPr>
      </w:pPr>
      <w:r w:rsidRPr="00C92F00">
        <w:rPr>
          <w:rFonts w:asciiTheme="minorEastAsia" w:eastAsiaTheme="minorEastAsia" w:hAnsiTheme="minorEastAsia" w:hint="eastAsia"/>
        </w:rPr>
        <w:t>表・グラフ　県内ひとり親家庭世帯数の推移</w:t>
      </w:r>
    </w:p>
    <w:tbl>
      <w:tblPr>
        <w:tblStyle w:val="a5"/>
        <w:tblW w:w="0" w:type="auto"/>
        <w:tblInd w:w="108" w:type="dxa"/>
        <w:tblLook w:val="04A0" w:firstRow="1" w:lastRow="0" w:firstColumn="1" w:lastColumn="0" w:noHBand="0" w:noVBand="1"/>
      </w:tblPr>
      <w:tblGrid>
        <w:gridCol w:w="1297"/>
        <w:gridCol w:w="1405"/>
        <w:gridCol w:w="1405"/>
        <w:gridCol w:w="1405"/>
        <w:gridCol w:w="1405"/>
        <w:gridCol w:w="1405"/>
        <w:gridCol w:w="1405"/>
      </w:tblGrid>
      <w:tr w:rsidR="00BB499D" w:rsidRPr="00C92F00" w:rsidTr="00BB499D">
        <w:trPr>
          <w:trHeight w:val="274"/>
        </w:trPr>
        <w:tc>
          <w:tcPr>
            <w:tcW w:w="1297" w:type="dxa"/>
            <w:vMerge w:val="restart"/>
            <w:tcBorders>
              <w:top w:val="single" w:sz="4" w:space="0" w:color="auto"/>
              <w:left w:val="single" w:sz="4" w:space="0" w:color="auto"/>
              <w:bottom w:val="single" w:sz="4" w:space="0" w:color="auto"/>
              <w:right w:val="single" w:sz="4" w:space="0" w:color="auto"/>
            </w:tcBorders>
          </w:tcPr>
          <w:p w:rsidR="00BB499D" w:rsidRPr="00C92F00" w:rsidRDefault="00BB499D">
            <w:pPr>
              <w:tabs>
                <w:tab w:val="left" w:pos="257"/>
              </w:tabs>
              <w:spacing w:line="240" w:lineRule="exact"/>
              <w:rPr>
                <w:rFonts w:asciiTheme="minorEastAsia" w:eastAsiaTheme="minorEastAsia" w:hAnsiTheme="minorEastAsia"/>
              </w:rPr>
            </w:pP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2003(H15)年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2008(H20)年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2013(H25)年</w:t>
            </w:r>
          </w:p>
        </w:tc>
      </w:tr>
      <w:tr w:rsidR="00BB499D" w:rsidRPr="00C92F00" w:rsidTr="00BB499D">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Theme="minorEastAsia" w:eastAsiaTheme="minorEastAsia" w:hAnsiTheme="minorEastAsia"/>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対全世帯割合</w:t>
            </w:r>
          </w:p>
        </w:tc>
      </w:tr>
      <w:tr w:rsidR="00BB499D" w:rsidRPr="00C92F00"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母子家庭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6,773</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1.8％</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7,915</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2.1％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8,082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2.1％</w:t>
            </w:r>
          </w:p>
        </w:tc>
      </w:tr>
      <w:tr w:rsidR="00BB499D" w:rsidRPr="00C92F00"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父子家庭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917</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911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840</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0.2％</w:t>
            </w:r>
          </w:p>
        </w:tc>
      </w:tr>
      <w:tr w:rsidR="00BB499D" w:rsidRPr="00C92F00" w:rsidTr="00BB499D">
        <w:trPr>
          <w:trHeight w:val="274"/>
        </w:trPr>
        <w:tc>
          <w:tcPr>
            <w:tcW w:w="1297"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計</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7,690</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2.1％</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8,826</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2.3％</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8,922</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2.3％</w:t>
            </w:r>
          </w:p>
        </w:tc>
      </w:tr>
      <w:tr w:rsidR="00BB499D" w:rsidRPr="00C92F00" w:rsidTr="00BB499D">
        <w:trPr>
          <w:trHeight w:val="274"/>
        </w:trPr>
        <w:tc>
          <w:tcPr>
            <w:tcW w:w="1297"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center"/>
              <w:rPr>
                <w:rFonts w:asciiTheme="minorEastAsia" w:eastAsiaTheme="minorEastAsia" w:hAnsiTheme="minorEastAsia"/>
              </w:rPr>
            </w:pPr>
            <w:r w:rsidRPr="00C92F00">
              <w:rPr>
                <w:rFonts w:asciiTheme="minorEastAsia" w:eastAsiaTheme="minorEastAsia" w:hAnsiTheme="minorEastAsia" w:hint="eastAsia"/>
              </w:rPr>
              <w:t>全世帯</w:t>
            </w: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368,833</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C92F00"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382,994</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C92F00"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C92F00" w:rsidRDefault="00BB499D">
            <w:pPr>
              <w:tabs>
                <w:tab w:val="left" w:pos="257"/>
              </w:tabs>
              <w:spacing w:line="240" w:lineRule="exact"/>
              <w:jc w:val="right"/>
              <w:rPr>
                <w:rFonts w:asciiTheme="minorEastAsia" w:eastAsiaTheme="minorEastAsia" w:hAnsiTheme="minorEastAsia"/>
                <w:sz w:val="22"/>
              </w:rPr>
            </w:pPr>
            <w:r w:rsidRPr="00C92F00">
              <w:rPr>
                <w:rFonts w:asciiTheme="minorEastAsia" w:eastAsiaTheme="minorEastAsia" w:hAnsiTheme="minorEastAsia" w:hint="eastAsia"/>
                <w:sz w:val="22"/>
              </w:rPr>
              <w:t>391,799</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C92F00" w:rsidRDefault="00BB499D">
            <w:pPr>
              <w:tabs>
                <w:tab w:val="left" w:pos="257"/>
              </w:tabs>
              <w:spacing w:line="240" w:lineRule="exact"/>
              <w:jc w:val="right"/>
              <w:rPr>
                <w:rFonts w:asciiTheme="minorEastAsia" w:eastAsiaTheme="minorEastAsia" w:hAnsiTheme="minorEastAsia"/>
                <w:sz w:val="22"/>
              </w:rPr>
            </w:pPr>
          </w:p>
        </w:tc>
      </w:tr>
    </w:tbl>
    <w:p w:rsidR="00BB499D" w:rsidRPr="00C92F00" w:rsidRDefault="00BB499D" w:rsidP="00BB499D">
      <w:pPr>
        <w:tabs>
          <w:tab w:val="left" w:pos="257"/>
        </w:tabs>
        <w:spacing w:line="300" w:lineRule="exact"/>
        <w:ind w:left="193" w:hangingChars="100" w:hanging="193"/>
        <w:rPr>
          <w:rFonts w:asciiTheme="minorEastAsia" w:eastAsiaTheme="minorEastAsia" w:hAnsiTheme="minorEastAsia"/>
        </w:rPr>
      </w:pPr>
      <w:r w:rsidRPr="00C92F00">
        <w:rPr>
          <w:rFonts w:asciiTheme="minorEastAsia" w:eastAsiaTheme="minorEastAsia" w:hAnsiTheme="minorEastAsia" w:hint="eastAsia"/>
        </w:rPr>
        <w:t>※母子家庭及び父子家庭の世帯数は、各市町村が把握している世帯数（児童扶養手当対象者又はひとり親家庭医療費助成事業対象者等）を集計した推計値</w:t>
      </w:r>
    </w:p>
    <w:p w:rsidR="00BB499D" w:rsidRPr="00C92F00" w:rsidRDefault="00BB499D" w:rsidP="00BB499D">
      <w:pPr>
        <w:tabs>
          <w:tab w:val="left" w:pos="257"/>
        </w:tabs>
        <w:spacing w:line="300" w:lineRule="exact"/>
        <w:rPr>
          <w:rFonts w:asciiTheme="minorEastAsia" w:eastAsiaTheme="minorEastAsia" w:hAnsiTheme="minorEastAsia"/>
        </w:rPr>
      </w:pPr>
      <w:r w:rsidRPr="00C92F00">
        <w:rPr>
          <w:rFonts w:asciiTheme="minorEastAsia" w:eastAsiaTheme="minorEastAsia" w:hAnsiTheme="minorEastAsia" w:hint="eastAsia"/>
        </w:rPr>
        <w:t>※対全世帯割合は、小数点第2位以下四捨五入</w:t>
      </w:r>
    </w:p>
    <w:p w:rsidR="00BB499D" w:rsidRPr="00C92F00" w:rsidRDefault="00BB499D" w:rsidP="00BB499D">
      <w:pPr>
        <w:tabs>
          <w:tab w:val="left" w:pos="257"/>
        </w:tabs>
        <w:spacing w:line="300" w:lineRule="exact"/>
        <w:rPr>
          <w:rFonts w:asciiTheme="minorEastAsia" w:eastAsiaTheme="minorEastAsia" w:hAnsiTheme="minorEastAsia"/>
        </w:rPr>
      </w:pPr>
      <w:r w:rsidRPr="00C92F00">
        <w:rPr>
          <w:rFonts w:asciiTheme="minorEastAsia" w:eastAsiaTheme="minorEastAsia" w:hAnsiTheme="minorEastAsia" w:hint="eastAsia"/>
        </w:rPr>
        <w:t>※対全世帯数は、県人口移動調査より（各年度10／1現在）</w:t>
      </w:r>
    </w:p>
    <w:p w:rsidR="00BB499D" w:rsidRPr="00C92F00" w:rsidRDefault="00BB499D" w:rsidP="00BB499D">
      <w:pPr>
        <w:tabs>
          <w:tab w:val="left" w:pos="257"/>
        </w:tabs>
        <w:spacing w:line="300" w:lineRule="exact"/>
        <w:rPr>
          <w:rFonts w:asciiTheme="minorEastAsia" w:eastAsiaTheme="minorEastAsia" w:hAnsiTheme="minorEastAsia"/>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(4)　厳しい経済・雇用状況による影響</w:t>
      </w: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t xml:space="preserve">　①非正規雇用者の増加</w:t>
      </w:r>
    </w:p>
    <w:p w:rsidR="00BB499D" w:rsidRPr="00C92F00" w:rsidRDefault="00BB499D" w:rsidP="00BB499D">
      <w:pPr>
        <w:spacing w:line="360" w:lineRule="exact"/>
        <w:ind w:left="1"/>
        <w:rPr>
          <w:rFonts w:asciiTheme="minorEastAsia" w:eastAsiaTheme="minorEastAsia" w:hAnsiTheme="minorEastAsia"/>
          <w:sz w:val="24"/>
        </w:rPr>
      </w:pPr>
      <w:r w:rsidRPr="00C92F00">
        <w:rPr>
          <w:rFonts w:asciiTheme="minorEastAsia" w:eastAsiaTheme="minorEastAsia" w:hAnsiTheme="minorEastAsia" w:hint="eastAsia"/>
          <w:sz w:val="24"/>
        </w:rPr>
        <w:t xml:space="preserve">　1990年代後半以降、企業は、厳しい国際競争やデフレ経済下での価格競争を余儀なくされ、人件費削減の一環として、正社員の数を減らし、パートタイム労働者や派遣労働者等の非正規雇用者の活用にシフトしています。県内の雇用についても、非正規雇用者の比率が３分の１に達するようになり増加傾向にあります。</w:t>
      </w:r>
    </w:p>
    <w:p w:rsidR="00BB499D" w:rsidRPr="00C92F00" w:rsidRDefault="00BB499D" w:rsidP="00BB499D">
      <w:pPr>
        <w:spacing w:line="360" w:lineRule="exact"/>
        <w:ind w:left="1"/>
        <w:rPr>
          <w:rFonts w:asciiTheme="minorEastAsia" w:eastAsiaTheme="minorEastAsia" w:hAnsiTheme="minorEastAsia"/>
          <w:sz w:val="24"/>
        </w:rPr>
      </w:pPr>
    </w:p>
    <w:p w:rsidR="00BB499D" w:rsidRPr="00E17407" w:rsidRDefault="00BB499D" w:rsidP="00E17407">
      <w:pPr>
        <w:spacing w:line="360" w:lineRule="exact"/>
        <w:ind w:left="1" w:firstLineChars="200" w:firstLine="327"/>
        <w:rPr>
          <w:rFonts w:asciiTheme="minorEastAsia" w:eastAsiaTheme="minorEastAsia" w:hAnsiTheme="minorEastAsia"/>
          <w:sz w:val="18"/>
          <w:szCs w:val="21"/>
        </w:rPr>
      </w:pPr>
      <w:r w:rsidRPr="00E17407">
        <w:rPr>
          <w:rFonts w:asciiTheme="minorEastAsia" w:eastAsiaTheme="minorEastAsia" w:hAnsiTheme="minorEastAsia" w:hint="eastAsia"/>
          <w:sz w:val="18"/>
          <w:szCs w:val="21"/>
        </w:rPr>
        <w:t xml:space="preserve">表・グラフ　</w:t>
      </w:r>
      <w:r w:rsidRPr="00E17407">
        <w:rPr>
          <w:rFonts w:hint="eastAsia"/>
          <w:noProof/>
          <w:sz w:val="18"/>
        </w:rPr>
        <w:drawing>
          <wp:anchor distT="0" distB="0" distL="114300" distR="114300" simplePos="0" relativeHeight="251731456" behindDoc="0" locked="0" layoutInCell="1" allowOverlap="1" wp14:anchorId="18F64BDA" wp14:editId="3BC8AF0E">
            <wp:simplePos x="0" y="0"/>
            <wp:positionH relativeFrom="column">
              <wp:posOffset>214630</wp:posOffset>
            </wp:positionH>
            <wp:positionV relativeFrom="paragraph">
              <wp:posOffset>257810</wp:posOffset>
            </wp:positionV>
            <wp:extent cx="4491355" cy="2607310"/>
            <wp:effectExtent l="0" t="0" r="4445"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1355" cy="2607310"/>
                    </a:xfrm>
                    <a:prstGeom prst="rect">
                      <a:avLst/>
                    </a:prstGeom>
                    <a:noFill/>
                  </pic:spPr>
                </pic:pic>
              </a:graphicData>
            </a:graphic>
            <wp14:sizeRelH relativeFrom="margin">
              <wp14:pctWidth>0</wp14:pctWidth>
            </wp14:sizeRelH>
            <wp14:sizeRelV relativeFrom="margin">
              <wp14:pctHeight>0</wp14:pctHeight>
            </wp14:sizeRelV>
          </wp:anchor>
        </w:drawing>
      </w:r>
      <w:r w:rsidRPr="00E17407">
        <w:rPr>
          <w:rFonts w:asciiTheme="minorEastAsia" w:eastAsiaTheme="minorEastAsia" w:hAnsiTheme="minorEastAsia" w:hint="eastAsia"/>
          <w:sz w:val="18"/>
          <w:szCs w:val="21"/>
        </w:rPr>
        <w:t>富山県の正規・非正規雇用者の推移</w:t>
      </w:r>
    </w:p>
    <w:p w:rsidR="00BB499D" w:rsidRPr="00C92F00" w:rsidRDefault="00BB499D" w:rsidP="00BB499D">
      <w:pPr>
        <w:spacing w:line="360" w:lineRule="exact"/>
        <w:ind w:left="1"/>
        <w:rPr>
          <w:rFonts w:asciiTheme="minorEastAsia" w:eastAsiaTheme="minorEastAsia" w:hAnsiTheme="minorEastAsia"/>
          <w:sz w:val="24"/>
        </w:rPr>
      </w:pPr>
    </w:p>
    <w:p w:rsidR="00BB499D" w:rsidRPr="00C92F00" w:rsidRDefault="00BB499D" w:rsidP="00BB499D">
      <w:pPr>
        <w:spacing w:line="360" w:lineRule="exact"/>
        <w:ind w:leftChars="100" w:left="193"/>
        <w:rPr>
          <w:rFonts w:ascii="ＭＳ ゴシック" w:eastAsia="ＭＳ ゴシック" w:hAnsi="ＭＳ ゴシック"/>
          <w:sz w:val="24"/>
        </w:rPr>
      </w:pPr>
      <w:r w:rsidRPr="00C92F00">
        <w:rPr>
          <w:rFonts w:ascii="ＭＳ ゴシック" w:eastAsia="ＭＳ ゴシック" w:hAnsi="ＭＳ ゴシック" w:hint="eastAsia"/>
          <w:sz w:val="24"/>
        </w:rPr>
        <w:t>②生活保護世帯の増加</w:t>
      </w:r>
    </w:p>
    <w:p w:rsidR="00BB499D" w:rsidRPr="00C92F00" w:rsidRDefault="00BB499D" w:rsidP="00BB499D">
      <w:pPr>
        <w:spacing w:line="360" w:lineRule="exact"/>
        <w:ind w:left="193" w:firstLineChars="114" w:firstLine="255"/>
        <w:rPr>
          <w:rFonts w:asciiTheme="minorEastAsia" w:eastAsiaTheme="minorEastAsia" w:hAnsiTheme="minorEastAsia"/>
          <w:sz w:val="24"/>
        </w:rPr>
      </w:pPr>
      <w:r w:rsidRPr="00C92F00">
        <w:rPr>
          <w:rFonts w:asciiTheme="minorEastAsia" w:eastAsiaTheme="minorEastAsia" w:hAnsiTheme="minorEastAsia" w:hint="eastAsia"/>
          <w:sz w:val="24"/>
        </w:rPr>
        <w:t>2008(平成20)年の世界金融危機以降の厳しい経済や雇用情勢を受け、生活保護世帯は高い伸び率で増加し、2011(平成23)年７月に過去最高となり、以降、ほぼ横ばいで推移しています。</w:t>
      </w:r>
      <w:r w:rsidRPr="00C92F00">
        <w:rPr>
          <w:rFonts w:hint="eastAsia"/>
          <w:sz w:val="24"/>
        </w:rPr>
        <w:t>本県における生活保護については、保護率</w:t>
      </w:r>
      <w:r w:rsidRPr="00C92F00">
        <w:rPr>
          <w:rFonts w:asciiTheme="minorEastAsia" w:eastAsiaTheme="minorEastAsia" w:hAnsiTheme="minorEastAsia" w:hint="eastAsia"/>
          <w:sz w:val="24"/>
        </w:rPr>
        <w:t>は1995(平成７)年度から全国最低で推移して</w:t>
      </w:r>
      <w:r w:rsidRPr="00C92F00">
        <w:rPr>
          <w:rFonts w:asciiTheme="minorEastAsia" w:eastAsiaTheme="minorEastAsia" w:hAnsiTheme="minorEastAsia" w:hint="eastAsia"/>
          <w:sz w:val="24"/>
        </w:rPr>
        <w:lastRenderedPageBreak/>
        <w:t>います。2008(平成20)年秋以降の雇用情勢の深刻化等により、被保護世帯及び人員が急増しましたが、近年は微増の傾向にあります。</w:t>
      </w: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ind w:right="978"/>
        <w:rPr>
          <w:rFonts w:ascii="ＭＳ ゴシック" w:eastAsia="ＭＳ ゴシック" w:hAnsi="ＭＳ ゴシック"/>
          <w:sz w:val="18"/>
          <w:szCs w:val="18"/>
        </w:rPr>
      </w:pPr>
      <w:r w:rsidRPr="00C92F00">
        <w:rPr>
          <w:rFonts w:hint="eastAsia"/>
          <w:noProof/>
        </w:rPr>
        <w:drawing>
          <wp:anchor distT="0" distB="0" distL="114300" distR="114300" simplePos="0" relativeHeight="251741696" behindDoc="0" locked="0" layoutInCell="1" allowOverlap="1" wp14:anchorId="1CF08328" wp14:editId="51E44B8E">
            <wp:simplePos x="0" y="0"/>
            <wp:positionH relativeFrom="column">
              <wp:posOffset>264795</wp:posOffset>
            </wp:positionH>
            <wp:positionV relativeFrom="paragraph">
              <wp:posOffset>236220</wp:posOffset>
            </wp:positionV>
            <wp:extent cx="5167630" cy="2069465"/>
            <wp:effectExtent l="0" t="0" r="0" b="698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630" cy="2069465"/>
                    </a:xfrm>
                    <a:prstGeom prst="rect">
                      <a:avLst/>
                    </a:prstGeom>
                    <a:noFill/>
                  </pic:spPr>
                </pic:pic>
              </a:graphicData>
            </a:graphic>
            <wp14:sizeRelH relativeFrom="page">
              <wp14:pctWidth>0</wp14:pctWidth>
            </wp14:sizeRelH>
            <wp14:sizeRelV relativeFrom="page">
              <wp14:pctHeight>0</wp14:pctHeight>
            </wp14:sizeRelV>
          </wp:anchor>
        </w:drawing>
      </w:r>
      <w:r w:rsidRPr="00C92F00">
        <w:rPr>
          <w:rFonts w:ascii="ＭＳ ゴシック" w:eastAsia="ＭＳ ゴシック" w:hAnsi="ＭＳ ゴシック" w:hint="eastAsia"/>
          <w:sz w:val="18"/>
          <w:szCs w:val="18"/>
        </w:rPr>
        <w:t>表・グラフ　保護率の推移（月平均</w:t>
      </w:r>
      <w:r w:rsidR="00E17407">
        <w:rPr>
          <w:rFonts w:ascii="ＭＳ ゴシック" w:eastAsia="ＭＳ ゴシック" w:hAnsi="ＭＳ ゴシック" w:hint="eastAsia"/>
          <w:sz w:val="18"/>
          <w:szCs w:val="18"/>
        </w:rPr>
        <w:t xml:space="preserve">　富山県・全国</w:t>
      </w:r>
      <w:r w:rsidRPr="00C92F00">
        <w:rPr>
          <w:rFonts w:ascii="ＭＳ ゴシック" w:eastAsia="ＭＳ ゴシック" w:hAnsi="ＭＳ ゴシック" w:hint="eastAsia"/>
          <w:sz w:val="18"/>
          <w:szCs w:val="18"/>
        </w:rPr>
        <w:t>）</w:t>
      </w:r>
    </w:p>
    <w:p w:rsidR="00BB499D" w:rsidRPr="00C92F00" w:rsidRDefault="00BB499D" w:rsidP="00BB499D">
      <w:pPr>
        <w:ind w:right="978"/>
        <w:rPr>
          <w:rFonts w:ascii="ＭＳ ゴシック" w:eastAsia="ＭＳ ゴシック" w:hAnsi="ＭＳ ゴシック"/>
          <w:sz w:val="18"/>
          <w:szCs w:val="18"/>
        </w:rPr>
      </w:pPr>
    </w:p>
    <w:p w:rsidR="00BB499D" w:rsidRPr="00C92F00" w:rsidRDefault="00BB499D" w:rsidP="00BB499D">
      <w:pPr>
        <w:ind w:right="815"/>
        <w:jc w:val="right"/>
        <w:rPr>
          <w:rFonts w:ascii="ＭＳ 明朝" w:hAnsi="ＭＳ 明朝"/>
          <w:sz w:val="18"/>
          <w:szCs w:val="18"/>
        </w:rPr>
      </w:pPr>
      <w:r w:rsidRPr="00C92F00">
        <w:rPr>
          <w:rFonts w:ascii="ＭＳ 明朝" w:hAnsi="ＭＳ 明朝" w:hint="eastAsia"/>
          <w:sz w:val="18"/>
          <w:szCs w:val="18"/>
        </w:rPr>
        <w:t>資料：県厚生企画課</w:t>
      </w:r>
    </w:p>
    <w:p w:rsidR="00BB499D" w:rsidRPr="00C92F00" w:rsidRDefault="00BB499D" w:rsidP="00BB499D">
      <w:pPr>
        <w:ind w:right="815"/>
        <w:jc w:val="right"/>
        <w:rPr>
          <w:rFonts w:ascii="ＭＳ 明朝" w:hAnsi="ＭＳ 明朝"/>
          <w:sz w:val="18"/>
          <w:szCs w:val="18"/>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(5)　地域課題の顕在化</w:t>
      </w:r>
    </w:p>
    <w:p w:rsidR="00BB499D" w:rsidRPr="00C92F00" w:rsidRDefault="00BB499D" w:rsidP="00BB499D">
      <w:pPr>
        <w:spacing w:line="360" w:lineRule="exact"/>
        <w:ind w:left="1"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①高齢者虐待相談件数の状況</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2015(平成27)年度の県及び市町村への相談・通報対応件数は、養介護施設従事者等による虐待に関する件数は17件で、前年度より１件増加、養護者による虐待に関する件数は284件で、前年度より33件減少しました。</w:t>
      </w:r>
    </w:p>
    <w:p w:rsidR="00BB499D" w:rsidRPr="00C92F00" w:rsidRDefault="00BB499D" w:rsidP="00BB499D">
      <w:pPr>
        <w:spacing w:line="360" w:lineRule="exact"/>
        <w:ind w:left="1"/>
        <w:rPr>
          <w:rFonts w:asciiTheme="minorEastAsia" w:eastAsiaTheme="minorEastAsia" w:hAnsiTheme="minorEastAsia"/>
          <w:sz w:val="24"/>
        </w:rPr>
      </w:pPr>
    </w:p>
    <w:p w:rsidR="00BB499D" w:rsidRPr="00E17407" w:rsidRDefault="00BB499D" w:rsidP="00E17407">
      <w:pPr>
        <w:spacing w:line="360" w:lineRule="exact"/>
        <w:ind w:left="1" w:firstLineChars="100" w:firstLine="123"/>
        <w:rPr>
          <w:rFonts w:ascii="ＭＳ ゴシック" w:eastAsia="ＭＳ ゴシック" w:hAnsi="ＭＳ ゴシック"/>
          <w:sz w:val="18"/>
        </w:rPr>
      </w:pPr>
      <w:r w:rsidRPr="00E17407">
        <w:rPr>
          <w:rFonts w:ascii="ＭＳ ゴシック" w:eastAsia="ＭＳ ゴシック" w:hAnsi="ＭＳ ゴシック" w:hint="eastAsia"/>
          <w:noProof/>
          <w:sz w:val="14"/>
        </w:rPr>
        <w:drawing>
          <wp:anchor distT="0" distB="0" distL="114300" distR="114300" simplePos="0" relativeHeight="251735552" behindDoc="0" locked="0" layoutInCell="1" allowOverlap="1" wp14:anchorId="3E335F00" wp14:editId="53D069BA">
            <wp:simplePos x="0" y="0"/>
            <wp:positionH relativeFrom="column">
              <wp:posOffset>69215</wp:posOffset>
            </wp:positionH>
            <wp:positionV relativeFrom="paragraph">
              <wp:posOffset>384810</wp:posOffset>
            </wp:positionV>
            <wp:extent cx="5346065" cy="2651760"/>
            <wp:effectExtent l="0" t="0" r="26035" b="15240"/>
            <wp:wrapTopAndBottom/>
            <wp:docPr id="2712" name="グラフ 2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E17407">
        <w:rPr>
          <w:rFonts w:ascii="ＭＳ ゴシック" w:eastAsia="ＭＳ ゴシック" w:hAnsi="ＭＳ ゴシック" w:hint="eastAsia"/>
          <w:sz w:val="18"/>
        </w:rPr>
        <w:t>表・グラフ　高齢者虐待相談件数の推移</w:t>
      </w: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lastRenderedPageBreak/>
        <w:t>②障害者虐待相談件数の状況</w:t>
      </w:r>
    </w:p>
    <w:p w:rsidR="00BB499D" w:rsidRPr="00C92F00" w:rsidRDefault="00BB499D" w:rsidP="00BB499D">
      <w:pPr>
        <w:spacing w:line="360" w:lineRule="exact"/>
        <w:ind w:leftChars="100" w:left="193" w:firstLineChars="100" w:firstLine="223"/>
        <w:rPr>
          <w:rFonts w:asciiTheme="minorEastAsia" w:eastAsiaTheme="minorEastAsia" w:hAnsiTheme="minorEastAsia"/>
          <w:sz w:val="24"/>
        </w:rPr>
      </w:pPr>
      <w:r w:rsidRPr="00442170">
        <w:rPr>
          <w:rFonts w:asciiTheme="minorEastAsia" w:eastAsiaTheme="minorEastAsia" w:hAnsiTheme="minorEastAsia" w:hint="eastAsia"/>
          <w:color w:val="FF0000"/>
          <w:sz w:val="24"/>
        </w:rPr>
        <w:t>2016(平成28)</w:t>
      </w:r>
      <w:r w:rsidRPr="00C92F00">
        <w:rPr>
          <w:rFonts w:asciiTheme="minorEastAsia" w:eastAsiaTheme="minorEastAsia" w:hAnsiTheme="minorEastAsia" w:hint="eastAsia"/>
          <w:sz w:val="24"/>
        </w:rPr>
        <w:t>年度における障害者虐待についての通報・相談件数は</w:t>
      </w:r>
      <w:r w:rsidRPr="00442170">
        <w:rPr>
          <w:rFonts w:asciiTheme="minorEastAsia" w:eastAsiaTheme="minorEastAsia" w:hAnsiTheme="minorEastAsia" w:hint="eastAsia"/>
          <w:color w:val="FF0000"/>
          <w:sz w:val="24"/>
        </w:rPr>
        <w:t>76</w:t>
      </w:r>
      <w:r w:rsidRPr="00C92F00">
        <w:rPr>
          <w:rFonts w:asciiTheme="minorEastAsia" w:eastAsiaTheme="minorEastAsia" w:hAnsiTheme="minorEastAsia" w:hint="eastAsia"/>
          <w:sz w:val="24"/>
        </w:rPr>
        <w:t>件、そのうち虐待の事実が認められた件数は</w:t>
      </w:r>
      <w:r w:rsidRPr="00442170">
        <w:rPr>
          <w:rFonts w:asciiTheme="minorEastAsia" w:eastAsiaTheme="minorEastAsia" w:hAnsiTheme="minorEastAsia" w:hint="eastAsia"/>
          <w:color w:val="FF0000"/>
          <w:sz w:val="24"/>
        </w:rPr>
        <w:t>25</w:t>
      </w:r>
      <w:r w:rsidRPr="00C92F00">
        <w:rPr>
          <w:rFonts w:asciiTheme="minorEastAsia" w:eastAsiaTheme="minorEastAsia" w:hAnsiTheme="minorEastAsia" w:hint="eastAsia"/>
          <w:sz w:val="24"/>
        </w:rPr>
        <w:t>件でした。</w:t>
      </w:r>
    </w:p>
    <w:p w:rsidR="00BB499D" w:rsidRPr="00C92F00" w:rsidRDefault="00BB499D" w:rsidP="00BB499D">
      <w:pPr>
        <w:spacing w:line="360" w:lineRule="exact"/>
        <w:ind w:left="1"/>
        <w:rPr>
          <w:rFonts w:asciiTheme="minorEastAsia" w:eastAsiaTheme="minorEastAsia" w:hAnsiTheme="minorEastAsia"/>
          <w:sz w:val="24"/>
        </w:rPr>
      </w:pPr>
    </w:p>
    <w:p w:rsidR="00BB499D" w:rsidRPr="00E17407" w:rsidRDefault="00BB499D" w:rsidP="00BB499D">
      <w:pPr>
        <w:spacing w:line="360" w:lineRule="exact"/>
        <w:ind w:left="1"/>
        <w:rPr>
          <w:rFonts w:asciiTheme="majorEastAsia" w:eastAsiaTheme="majorEastAsia" w:hAnsiTheme="majorEastAsia"/>
          <w:sz w:val="18"/>
          <w:szCs w:val="18"/>
        </w:rPr>
      </w:pPr>
      <w:r w:rsidRPr="00C92F00">
        <w:rPr>
          <w:rFonts w:asciiTheme="minorEastAsia" w:eastAsiaTheme="minorEastAsia" w:hAnsiTheme="minorEastAsia" w:hint="eastAsia"/>
          <w:sz w:val="24"/>
        </w:rPr>
        <w:t xml:space="preserve">　　</w:t>
      </w:r>
      <w:r w:rsidRPr="00E17407">
        <w:rPr>
          <w:rFonts w:asciiTheme="majorEastAsia" w:eastAsiaTheme="majorEastAsia" w:hAnsiTheme="majorEastAsia" w:hint="eastAsia"/>
          <w:sz w:val="18"/>
          <w:szCs w:val="18"/>
        </w:rPr>
        <w:t>表・グラフ　障害者虐待相談件数の推移</w:t>
      </w:r>
    </w:p>
    <w:tbl>
      <w:tblPr>
        <w:tblW w:w="0" w:type="auto"/>
        <w:tblInd w:w="71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2537"/>
        <w:gridCol w:w="1284"/>
        <w:gridCol w:w="1283"/>
        <w:gridCol w:w="1284"/>
        <w:gridCol w:w="1251"/>
      </w:tblGrid>
      <w:tr w:rsidR="00BB499D" w:rsidRPr="00C92F00" w:rsidTr="00BB499D">
        <w:trPr>
          <w:trHeight w:val="346"/>
        </w:trPr>
        <w:tc>
          <w:tcPr>
            <w:tcW w:w="2537" w:type="dxa"/>
            <w:tcBorders>
              <w:top w:val="single" w:sz="4" w:space="0" w:color="auto"/>
              <w:left w:val="single" w:sz="4" w:space="0" w:color="auto"/>
              <w:bottom w:val="single" w:sz="4" w:space="0" w:color="auto"/>
              <w:right w:val="single" w:sz="4" w:space="0" w:color="auto"/>
            </w:tcBorders>
            <w:vAlign w:val="center"/>
          </w:tcPr>
          <w:p w:rsidR="00BB499D" w:rsidRPr="00C92F00" w:rsidRDefault="00BB499D">
            <w:pPr>
              <w:rPr>
                <w:rFonts w:ascii="ＭＳ 明朝" w:hAnsi="ＭＳ 明朝"/>
                <w:sz w:val="24"/>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H25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H26</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H27</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jc w:val="center"/>
              <w:rPr>
                <w:rFonts w:ascii="ＭＳ 明朝" w:hAnsi="ＭＳ 明朝"/>
                <w:sz w:val="24"/>
              </w:rPr>
            </w:pPr>
            <w:r w:rsidRPr="00C92F00">
              <w:rPr>
                <w:rFonts w:ascii="ＭＳ 明朝" w:hAnsi="ＭＳ 明朝" w:hint="eastAsia"/>
                <w:sz w:val="24"/>
              </w:rPr>
              <w:t>H28</w:t>
            </w:r>
          </w:p>
        </w:tc>
      </w:tr>
      <w:tr w:rsidR="00BB499D" w:rsidRPr="00C92F00" w:rsidTr="00BB499D">
        <w:trPr>
          <w:trHeight w:val="345"/>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100" w:firstLine="223"/>
              <w:rPr>
                <w:rFonts w:ascii="ＭＳ 明朝" w:hAnsi="ＭＳ 明朝"/>
                <w:sz w:val="24"/>
              </w:rPr>
            </w:pPr>
            <w:r w:rsidRPr="00C92F00">
              <w:rPr>
                <w:rFonts w:ascii="ＭＳ 明朝" w:hAnsi="ＭＳ 明朝" w:hint="eastAsia"/>
                <w:sz w:val="24"/>
              </w:rPr>
              <w:t>相談・通報件数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61</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60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442170">
              <w:rPr>
                <w:rFonts w:ascii="ＭＳ 明朝" w:hAnsi="ＭＳ 明朝" w:hint="eastAsia"/>
                <w:color w:val="FF0000"/>
                <w:sz w:val="24"/>
              </w:rPr>
              <w:t>62</w:t>
            </w:r>
            <w:r w:rsidRPr="00C92F00">
              <w:rPr>
                <w:rFonts w:ascii="ＭＳ 明朝" w:hAnsi="ＭＳ 明朝" w:hint="eastAsia"/>
                <w:sz w:val="24"/>
              </w:rPr>
              <w:t xml:space="preserve">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rPr>
                <w:rFonts w:ascii="ＭＳ 明朝" w:hAnsi="ＭＳ 明朝"/>
                <w:sz w:val="24"/>
              </w:rPr>
            </w:pPr>
            <w:r w:rsidRPr="00C92F00">
              <w:rPr>
                <w:rFonts w:ascii="ＭＳ 明朝" w:hAnsi="ＭＳ 明朝" w:hint="eastAsia"/>
                <w:sz w:val="24"/>
              </w:rPr>
              <w:t xml:space="preserve">　　</w:t>
            </w:r>
            <w:r w:rsidRPr="00442170">
              <w:rPr>
                <w:rFonts w:ascii="ＭＳ 明朝" w:hAnsi="ＭＳ 明朝" w:hint="eastAsia"/>
                <w:color w:val="FF0000"/>
                <w:sz w:val="24"/>
              </w:rPr>
              <w:t>76</w:t>
            </w:r>
            <w:r w:rsidRPr="00C92F00">
              <w:rPr>
                <w:rFonts w:ascii="ＭＳ 明朝" w:hAnsi="ＭＳ 明朝" w:hint="eastAsia"/>
                <w:sz w:val="24"/>
              </w:rPr>
              <w:t xml:space="preserve"> </w:t>
            </w:r>
          </w:p>
        </w:tc>
      </w:tr>
      <w:tr w:rsidR="00BB499D" w:rsidRPr="00C92F00" w:rsidTr="00BB499D">
        <w:trPr>
          <w:trHeight w:val="686"/>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100" w:firstLine="223"/>
              <w:rPr>
                <w:rFonts w:ascii="ＭＳ 明朝" w:hAnsi="ＭＳ 明朝"/>
                <w:sz w:val="24"/>
              </w:rPr>
            </w:pPr>
            <w:r w:rsidRPr="00C92F00">
              <w:rPr>
                <w:rFonts w:ascii="ＭＳ 明朝" w:hAnsi="ＭＳ 明朝" w:hint="eastAsia"/>
                <w:sz w:val="24"/>
              </w:rPr>
              <w:t>虐待認定件数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z w:val="24"/>
              </w:rPr>
            </w:pPr>
            <w:r w:rsidRPr="00C92F00">
              <w:rPr>
                <w:rFonts w:ascii="ＭＳ 明朝" w:hAnsi="ＭＳ 明朝" w:hint="eastAsia"/>
                <w:sz w:val="24"/>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BB499D">
            <w:pPr>
              <w:ind w:firstLineChars="200" w:firstLine="447"/>
              <w:rPr>
                <w:rFonts w:ascii="ＭＳ 明朝" w:hAnsi="ＭＳ 明朝"/>
                <w:strike/>
                <w:sz w:val="24"/>
              </w:rPr>
            </w:pPr>
            <w:r w:rsidRPr="00442170">
              <w:rPr>
                <w:rFonts w:ascii="ＭＳ 明朝" w:hAnsi="ＭＳ 明朝" w:hint="eastAsia"/>
                <w:color w:val="FF0000"/>
                <w:sz w:val="24"/>
              </w:rPr>
              <w:t>22</w:t>
            </w:r>
            <w:r w:rsidRPr="00C92F00">
              <w:rPr>
                <w:rFonts w:ascii="ＭＳ 明朝" w:hAnsi="ＭＳ 明朝" w:hint="eastAsia"/>
                <w:sz w:val="24"/>
              </w:rPr>
              <w:t xml:space="preserve">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rPr>
                <w:rFonts w:ascii="ＭＳ 明朝" w:hAnsi="ＭＳ 明朝"/>
                <w:sz w:val="24"/>
              </w:rPr>
            </w:pPr>
            <w:r w:rsidRPr="00C92F00">
              <w:rPr>
                <w:rFonts w:ascii="ＭＳ 明朝" w:hAnsi="ＭＳ 明朝" w:hint="eastAsia"/>
                <w:sz w:val="24"/>
              </w:rPr>
              <w:t xml:space="preserve">　　</w:t>
            </w:r>
            <w:r w:rsidRPr="00442170">
              <w:rPr>
                <w:rFonts w:ascii="ＭＳ 明朝" w:hAnsi="ＭＳ 明朝" w:hint="eastAsia"/>
                <w:color w:val="FF0000"/>
                <w:sz w:val="24"/>
              </w:rPr>
              <w:t>25</w:t>
            </w:r>
          </w:p>
        </w:tc>
      </w:tr>
    </w:tbl>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③児童虐待相談件数の状況</w:t>
      </w:r>
    </w:p>
    <w:p w:rsidR="00BB499D" w:rsidRPr="00C92F00" w:rsidRDefault="00BB499D" w:rsidP="00BB499D">
      <w:pPr>
        <w:spacing w:line="360" w:lineRule="exact"/>
        <w:ind w:leftChars="100" w:left="193"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児童虐待に関する警察の対応がより一層強化されてきたことや、市町村と児童相談所の連携強化により、2016(平成28)年度の本県児童相談所における児童虐待相談対応件数は、過去最多の629件となりました。</w:t>
      </w:r>
    </w:p>
    <w:p w:rsidR="00BB499D" w:rsidRPr="00C92F00" w:rsidRDefault="00BB499D" w:rsidP="00BB499D">
      <w:pPr>
        <w:tabs>
          <w:tab w:val="left" w:pos="284"/>
        </w:tabs>
        <w:spacing w:line="360" w:lineRule="exact"/>
        <w:rPr>
          <w:rFonts w:asciiTheme="minorEastAsia" w:eastAsiaTheme="minorEastAsia" w:hAnsiTheme="minorEastAsia"/>
          <w:sz w:val="24"/>
        </w:rPr>
      </w:pPr>
    </w:p>
    <w:p w:rsidR="00BB499D" w:rsidRPr="00E17407" w:rsidRDefault="00BB499D" w:rsidP="00BB499D">
      <w:pPr>
        <w:tabs>
          <w:tab w:val="left" w:pos="284"/>
        </w:tabs>
        <w:spacing w:line="360" w:lineRule="exact"/>
        <w:rPr>
          <w:rFonts w:asciiTheme="majorEastAsia" w:eastAsiaTheme="majorEastAsia" w:hAnsiTheme="majorEastAsia"/>
          <w:sz w:val="18"/>
          <w:szCs w:val="18"/>
        </w:rPr>
      </w:pPr>
      <w:r w:rsidRPr="00C92F00">
        <w:rPr>
          <w:rFonts w:asciiTheme="minorEastAsia" w:eastAsiaTheme="minorEastAsia" w:hAnsiTheme="minorEastAsia" w:hint="eastAsia"/>
          <w:sz w:val="24"/>
        </w:rPr>
        <w:t xml:space="preserve">　</w:t>
      </w:r>
      <w:r w:rsidRPr="00E17407">
        <w:rPr>
          <w:rFonts w:asciiTheme="majorEastAsia" w:eastAsiaTheme="majorEastAsia" w:hAnsiTheme="majorEastAsia" w:hint="eastAsia"/>
          <w:sz w:val="18"/>
          <w:szCs w:val="18"/>
        </w:rPr>
        <w:t>表・グラフ　県児童相談所における児童虐待対応件数の推移</w:t>
      </w:r>
    </w:p>
    <w:tbl>
      <w:tblPr>
        <w:tblStyle w:val="a5"/>
        <w:tblpPr w:leftFromText="142" w:rightFromText="142" w:vertAnchor="text" w:horzAnchor="margin" w:tblpY="480"/>
        <w:tblW w:w="0" w:type="auto"/>
        <w:tblLook w:val="04A0" w:firstRow="1" w:lastRow="0" w:firstColumn="1" w:lastColumn="0" w:noHBand="0" w:noVBand="1"/>
      </w:tblPr>
      <w:tblGrid>
        <w:gridCol w:w="758"/>
        <w:gridCol w:w="758"/>
        <w:gridCol w:w="758"/>
        <w:gridCol w:w="758"/>
        <w:gridCol w:w="757"/>
        <w:gridCol w:w="758"/>
        <w:gridCol w:w="758"/>
        <w:gridCol w:w="758"/>
        <w:gridCol w:w="758"/>
        <w:gridCol w:w="758"/>
        <w:gridCol w:w="758"/>
        <w:gridCol w:w="758"/>
        <w:gridCol w:w="758"/>
      </w:tblGrid>
      <w:tr w:rsidR="00BB499D" w:rsidRPr="00C92F00" w:rsidTr="00BB499D">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H16</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H17</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H18</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H19</w:t>
            </w:r>
          </w:p>
        </w:tc>
        <w:tc>
          <w:tcPr>
            <w:tcW w:w="757"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H20</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H21</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H22</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H23</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H24</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H25</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H26</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H27</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center"/>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H28</w:t>
            </w:r>
          </w:p>
        </w:tc>
      </w:tr>
      <w:tr w:rsidR="00BB499D" w:rsidRPr="00C92F00" w:rsidTr="00BB499D">
        <w:trPr>
          <w:trHeight w:val="77"/>
        </w:trPr>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192</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251</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260</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336</w:t>
            </w:r>
          </w:p>
        </w:tc>
        <w:tc>
          <w:tcPr>
            <w:tcW w:w="757"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298</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257</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283</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281</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309</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358</w:t>
            </w:r>
          </w:p>
        </w:tc>
        <w:tc>
          <w:tcPr>
            <w:tcW w:w="758"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60" w:lineRule="exact"/>
              <w:jc w:val="right"/>
              <w:rPr>
                <w:rFonts w:ascii="ＭＳ ゴシック" w:eastAsia="ＭＳ ゴシック" w:hAnsi="ＭＳ ゴシック"/>
                <w:sz w:val="22"/>
                <w:szCs w:val="22"/>
              </w:rPr>
            </w:pPr>
            <w:r w:rsidRPr="00C92F00">
              <w:rPr>
                <w:rFonts w:ascii="ＭＳ ゴシック" w:eastAsia="ＭＳ ゴシック" w:hAnsi="ＭＳ ゴシック" w:hint="eastAsia"/>
                <w:sz w:val="22"/>
                <w:szCs w:val="22"/>
              </w:rPr>
              <w:t>629</w:t>
            </w:r>
          </w:p>
        </w:tc>
      </w:tr>
    </w:tbl>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t xml:space="preserve">　</w:t>
      </w: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t>④</w:t>
      </w:r>
      <w:r w:rsidR="0010674A">
        <w:rPr>
          <w:rFonts w:asciiTheme="majorEastAsia" w:eastAsiaTheme="majorEastAsia" w:hAnsiTheme="majorEastAsia" w:hint="eastAsia"/>
          <w:sz w:val="24"/>
        </w:rPr>
        <w:t>配偶者やパートナーからの暴力</w:t>
      </w:r>
      <w:r w:rsidRPr="00C92F00">
        <w:rPr>
          <w:rFonts w:asciiTheme="majorEastAsia" w:eastAsiaTheme="majorEastAsia" w:hAnsiTheme="majorEastAsia" w:hint="eastAsia"/>
          <w:sz w:val="24"/>
        </w:rPr>
        <w:t>（ＤＶ)の状況</w:t>
      </w:r>
    </w:p>
    <w:p w:rsidR="0010674A" w:rsidRPr="00C92F00" w:rsidRDefault="00BB499D" w:rsidP="0010674A">
      <w:pPr>
        <w:spacing w:line="360" w:lineRule="exact"/>
        <w:ind w:leftChars="100" w:left="193"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女性相談センター等におけるＤＶに関する相談件数については、</w:t>
      </w:r>
      <w:r w:rsidR="0010674A">
        <w:rPr>
          <w:rFonts w:asciiTheme="minorEastAsia" w:eastAsiaTheme="minorEastAsia" w:hAnsiTheme="minorEastAsia" w:hint="eastAsia"/>
          <w:sz w:val="24"/>
        </w:rPr>
        <w:t>2002(平成14)年のＤＶ防止法全面施行時と比べると、依然として高い状態となっています。</w:t>
      </w:r>
    </w:p>
    <w:p w:rsidR="00BB499D" w:rsidRPr="00C92F00" w:rsidRDefault="00BB499D" w:rsidP="00BB499D">
      <w:pPr>
        <w:spacing w:line="360" w:lineRule="exact"/>
        <w:ind w:left="1"/>
        <w:rPr>
          <w:rFonts w:asciiTheme="minorEastAsia" w:eastAsiaTheme="minorEastAsia" w:hAnsiTheme="minorEastAsia"/>
          <w:sz w:val="24"/>
        </w:rPr>
      </w:pPr>
    </w:p>
    <w:p w:rsidR="00BB499D" w:rsidRPr="00E17407" w:rsidRDefault="00BB499D" w:rsidP="00BB499D">
      <w:pPr>
        <w:spacing w:line="360" w:lineRule="exact"/>
        <w:ind w:left="1"/>
        <w:rPr>
          <w:rFonts w:asciiTheme="majorEastAsia" w:eastAsiaTheme="majorEastAsia" w:hAnsiTheme="majorEastAsia"/>
          <w:sz w:val="18"/>
          <w:szCs w:val="18"/>
        </w:rPr>
      </w:pPr>
      <w:r w:rsidRPr="00E17407">
        <w:rPr>
          <w:rFonts w:asciiTheme="majorEastAsia" w:eastAsiaTheme="majorEastAsia" w:hAnsiTheme="majorEastAsia" w:hint="eastAsia"/>
          <w:noProof/>
          <w:sz w:val="18"/>
          <w:szCs w:val="18"/>
        </w:rPr>
        <w:drawing>
          <wp:anchor distT="0" distB="0" distL="114300" distR="114300" simplePos="0" relativeHeight="251734528" behindDoc="0" locked="0" layoutInCell="1" allowOverlap="1" wp14:anchorId="2E2BBA95" wp14:editId="5EA1BD7E">
            <wp:simplePos x="0" y="0"/>
            <wp:positionH relativeFrom="column">
              <wp:posOffset>205105</wp:posOffset>
            </wp:positionH>
            <wp:positionV relativeFrom="paragraph">
              <wp:posOffset>344170</wp:posOffset>
            </wp:positionV>
            <wp:extent cx="5092065" cy="2508885"/>
            <wp:effectExtent l="0" t="0" r="0" b="571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2065" cy="2508885"/>
                    </a:xfrm>
                    <a:prstGeom prst="rect">
                      <a:avLst/>
                    </a:prstGeom>
                    <a:noFill/>
                  </pic:spPr>
                </pic:pic>
              </a:graphicData>
            </a:graphic>
            <wp14:sizeRelH relativeFrom="page">
              <wp14:pctWidth>0</wp14:pctWidth>
            </wp14:sizeRelH>
            <wp14:sizeRelV relativeFrom="page">
              <wp14:pctHeight>0</wp14:pctHeight>
            </wp14:sizeRelV>
          </wp:anchor>
        </w:drawing>
      </w:r>
      <w:r w:rsidRPr="00E17407">
        <w:rPr>
          <w:rFonts w:asciiTheme="majorEastAsia" w:eastAsiaTheme="majorEastAsia" w:hAnsiTheme="majorEastAsia" w:hint="eastAsia"/>
          <w:sz w:val="18"/>
          <w:szCs w:val="18"/>
        </w:rPr>
        <w:t xml:space="preserve">　表・グラフ　ＤＶ相談件数の推移</w:t>
      </w:r>
    </w:p>
    <w:p w:rsidR="00BB499D" w:rsidRPr="00C92F00" w:rsidRDefault="00BB499D" w:rsidP="00BB499D">
      <w:pPr>
        <w:spacing w:line="360" w:lineRule="exact"/>
        <w:ind w:left="1"/>
        <w:rPr>
          <w:rFonts w:asciiTheme="minorEastAsia" w:eastAsiaTheme="minorEastAsia" w:hAnsiTheme="minorEastAsia"/>
          <w:sz w:val="24"/>
        </w:rPr>
      </w:pP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ind w:left="1"/>
        <w:rPr>
          <w:rFonts w:asciiTheme="majorEastAsia" w:eastAsiaTheme="majorEastAsia" w:hAnsiTheme="majorEastAsia"/>
          <w:sz w:val="24"/>
        </w:rPr>
      </w:pPr>
      <w:r w:rsidRPr="00C92F00">
        <w:rPr>
          <w:rFonts w:asciiTheme="majorEastAsia" w:eastAsiaTheme="majorEastAsia" w:hAnsiTheme="majorEastAsia" w:hint="eastAsia"/>
          <w:sz w:val="24"/>
        </w:rPr>
        <w:lastRenderedPageBreak/>
        <w:t xml:space="preserve">　⑤ひきこもりの状況</w:t>
      </w:r>
    </w:p>
    <w:p w:rsidR="00BB499D" w:rsidRPr="00C92F00" w:rsidRDefault="00BB499D" w:rsidP="00BB499D">
      <w:pPr>
        <w:spacing w:line="360" w:lineRule="exact"/>
        <w:ind w:leftChars="-1" w:left="221"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全国のひきこもりの人数については、2015(平成27)年度に内閣府が取りまとめた「若者の生活に関する調査」によると、15歳から39歳のひきこもり状態にある人は54.1万人と推計されています。この推計値をもとに本県の人口比で試算すると、県内のひきこもりの人数は約4千人となります。</w:t>
      </w:r>
    </w:p>
    <w:p w:rsidR="00BB499D" w:rsidRPr="00C92F00" w:rsidRDefault="00BB499D" w:rsidP="00BB499D">
      <w:pPr>
        <w:spacing w:line="360" w:lineRule="exact"/>
        <w:ind w:leftChars="100" w:left="193" w:firstLineChars="100" w:firstLine="223"/>
        <w:jc w:val="left"/>
        <w:rPr>
          <w:rFonts w:asciiTheme="minorEastAsia" w:eastAsiaTheme="minorEastAsia" w:hAnsiTheme="minorEastAsia"/>
          <w:sz w:val="24"/>
        </w:rPr>
      </w:pPr>
      <w:r w:rsidRPr="00C92F00">
        <w:rPr>
          <w:rFonts w:asciiTheme="minorEastAsia" w:eastAsiaTheme="minorEastAsia" w:hAnsiTheme="minorEastAsia" w:hint="eastAsia"/>
          <w:sz w:val="24"/>
        </w:rPr>
        <w:t>また、県内の若年無業者数（15～34歳）は、2015(平成27)年度の国勢調査によれば3,091人と、15～34歳人口の1.6％を占めています。</w:t>
      </w:r>
    </w:p>
    <w:p w:rsidR="00BB499D" w:rsidRPr="00C92F00" w:rsidRDefault="00BB499D" w:rsidP="00BB499D">
      <w:pPr>
        <w:spacing w:line="360" w:lineRule="exact"/>
        <w:ind w:leftChars="100" w:left="193" w:firstLineChars="100" w:firstLine="223"/>
        <w:jc w:val="left"/>
        <w:rPr>
          <w:rFonts w:asciiTheme="minorEastAsia" w:eastAsiaTheme="minorEastAsia" w:hAnsiTheme="minorEastAsia"/>
          <w:sz w:val="24"/>
        </w:rPr>
      </w:pPr>
    </w:p>
    <w:p w:rsidR="00BB499D" w:rsidRPr="00E17407" w:rsidRDefault="00BB499D" w:rsidP="00E17407">
      <w:pPr>
        <w:spacing w:line="360" w:lineRule="exact"/>
        <w:ind w:leftChars="100" w:left="193" w:firstLineChars="100" w:firstLine="163"/>
        <w:jc w:val="left"/>
        <w:rPr>
          <w:rFonts w:asciiTheme="majorEastAsia" w:eastAsiaTheme="majorEastAsia" w:hAnsiTheme="majorEastAsia"/>
        </w:rPr>
      </w:pPr>
      <w:r w:rsidRPr="00E17407">
        <w:rPr>
          <w:rFonts w:asciiTheme="majorEastAsia" w:eastAsiaTheme="majorEastAsia" w:hAnsiTheme="majorEastAsia" w:hint="eastAsia"/>
          <w:sz w:val="18"/>
        </w:rPr>
        <w:t>表・グラフ　富山県内の若年無業者数(15歳～34歳)の推移</w:t>
      </w:r>
    </w:p>
    <w:p w:rsidR="00BB499D" w:rsidRPr="00C92F00" w:rsidRDefault="00570F38" w:rsidP="00BB499D">
      <w:pPr>
        <w:spacing w:line="360" w:lineRule="exact"/>
        <w:ind w:left="1" w:firstLineChars="200" w:firstLine="387"/>
        <w:rPr>
          <w:rFonts w:asciiTheme="minorEastAsia" w:eastAsiaTheme="minorEastAsia" w:hAnsiTheme="minorEastAsia"/>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20pt;margin-top:5.5pt;width:368pt;height:108pt;z-index:251742720;mso-position-horizontal-relative:text;mso-position-vertical-relative:text" wrapcoords="-44 0 -44 21300 21600 21300 21600 0 -44 0">
            <v:imagedata r:id="rId27" o:title=""/>
            <w10:wrap type="tight"/>
          </v:shape>
          <o:OLEObject Type="Embed" ProgID="Excel.Sheet.12" ShapeID="_x0000_s1084" DrawAspect="Content" ObjectID="_1578856171" r:id="rId28"/>
        </w:pict>
      </w:r>
    </w:p>
    <w:p w:rsidR="00BB499D" w:rsidRPr="00C92F00" w:rsidRDefault="00BB499D" w:rsidP="00BB499D">
      <w:pPr>
        <w:spacing w:line="360" w:lineRule="exact"/>
        <w:ind w:left="1" w:firstLineChars="200" w:firstLine="447"/>
        <w:rPr>
          <w:rFonts w:asciiTheme="minorEastAsia" w:eastAsiaTheme="minorEastAsia" w:hAnsiTheme="minorEastAsia"/>
          <w:sz w:val="24"/>
        </w:rPr>
      </w:pPr>
    </w:p>
    <w:p w:rsidR="00BB499D" w:rsidRPr="00C92F00" w:rsidRDefault="00BB499D" w:rsidP="00BB499D">
      <w:pPr>
        <w:spacing w:line="360" w:lineRule="exact"/>
        <w:ind w:left="1" w:firstLineChars="200" w:firstLine="447"/>
        <w:rPr>
          <w:rFonts w:asciiTheme="minorEastAsia" w:eastAsiaTheme="minorEastAsia" w:hAnsiTheme="minorEastAsia"/>
          <w:sz w:val="24"/>
        </w:rPr>
      </w:pPr>
    </w:p>
    <w:p w:rsidR="00BB499D" w:rsidRPr="00C92F00" w:rsidRDefault="00BB499D" w:rsidP="00BB499D">
      <w:pPr>
        <w:spacing w:line="360" w:lineRule="exact"/>
        <w:ind w:left="1" w:firstLineChars="200" w:firstLine="447"/>
        <w:rPr>
          <w:rFonts w:asciiTheme="minorEastAsia" w:eastAsiaTheme="minorEastAsia" w:hAnsiTheme="min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rPr>
      </w:pPr>
      <w:r w:rsidRPr="00C92F00">
        <w:rPr>
          <w:rFonts w:asciiTheme="majorEastAsia" w:eastAsiaTheme="majorEastAsia" w:hAnsiTheme="majorEastAsia" w:hint="eastAsia"/>
          <w:sz w:val="24"/>
        </w:rPr>
        <w:t>⑥自殺者の推移、自殺の原因・動機</w:t>
      </w:r>
    </w:p>
    <w:p w:rsidR="00BB499D" w:rsidRPr="00C92F00" w:rsidRDefault="00BB499D" w:rsidP="00BB499D">
      <w:pPr>
        <w:spacing w:line="360" w:lineRule="exact"/>
        <w:ind w:leftChars="100" w:left="193"/>
        <w:rPr>
          <w:rFonts w:asciiTheme="minorEastAsia" w:eastAsiaTheme="minorEastAsia" w:hAnsiTheme="minorEastAsia"/>
          <w:sz w:val="24"/>
        </w:rPr>
      </w:pPr>
      <w:r w:rsidRPr="00C92F00">
        <w:rPr>
          <w:rFonts w:asciiTheme="majorEastAsia" w:eastAsiaTheme="majorEastAsia" w:hAnsiTheme="majorEastAsia" w:hint="eastAsia"/>
          <w:sz w:val="24"/>
        </w:rPr>
        <w:t xml:space="preserve">　</w:t>
      </w:r>
      <w:r w:rsidRPr="00C92F00">
        <w:rPr>
          <w:rFonts w:asciiTheme="minorEastAsia" w:eastAsiaTheme="minorEastAsia" w:hAnsiTheme="minorEastAsia" w:hint="eastAsia"/>
          <w:sz w:val="24"/>
        </w:rPr>
        <w:t>本県の自殺者数は2003(平成15)年の356人をピークに概ね減少傾向となっています。2006(平成18)年からは200人台で推移してきましたが、2016(平成28)年は、ピークである2003(平成15)年と比べると約5割減の186人と、200人を下回りました。自殺の原因・動機としては、健康問題や経済・生活問題、家庭問題、勤務問題など様々ですが、うつ病やその他の精神疾患、身体の病気など健康問題が占める割合が最も大きくなっています。</w:t>
      </w:r>
    </w:p>
    <w:p w:rsidR="00BB499D" w:rsidRPr="00C92F00" w:rsidRDefault="00BB499D" w:rsidP="00BB499D">
      <w:pPr>
        <w:spacing w:line="360" w:lineRule="exact"/>
        <w:ind w:left="1" w:firstLineChars="100" w:firstLine="223"/>
        <w:rPr>
          <w:rFonts w:asciiTheme="minorEastAsia" w:eastAsiaTheme="minorEastAsia" w:hAnsiTheme="minorEastAsia"/>
          <w:sz w:val="24"/>
        </w:rPr>
      </w:pPr>
    </w:p>
    <w:p w:rsidR="00BB499D" w:rsidRPr="00C92F00" w:rsidRDefault="00BB499D" w:rsidP="00E17407">
      <w:pPr>
        <w:spacing w:line="360" w:lineRule="exact"/>
        <w:ind w:left="1" w:firstLineChars="100" w:firstLine="163"/>
        <w:rPr>
          <w:rFonts w:asciiTheme="majorEastAsia" w:eastAsiaTheme="majorEastAsia" w:hAnsiTheme="majorEastAsia"/>
          <w:sz w:val="22"/>
        </w:rPr>
      </w:pPr>
      <w:r w:rsidRPr="00E17407">
        <w:rPr>
          <w:rFonts w:asciiTheme="majorEastAsia" w:eastAsiaTheme="majorEastAsia" w:hAnsiTheme="majorEastAsia" w:hint="eastAsia"/>
          <w:sz w:val="18"/>
        </w:rPr>
        <w:t>表・グラフ　富山県の自殺者数の推移</w:t>
      </w: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r w:rsidRPr="00C92F00">
        <w:rPr>
          <w:rFonts w:hint="eastAsia"/>
          <w:noProof/>
        </w:rPr>
        <w:drawing>
          <wp:anchor distT="0" distB="0" distL="114300" distR="114300" simplePos="0" relativeHeight="251739648" behindDoc="0" locked="0" layoutInCell="1" allowOverlap="1" wp14:anchorId="7DEF8308" wp14:editId="6882B833">
            <wp:simplePos x="0" y="0"/>
            <wp:positionH relativeFrom="column">
              <wp:posOffset>111760</wp:posOffset>
            </wp:positionH>
            <wp:positionV relativeFrom="paragraph">
              <wp:posOffset>-209550</wp:posOffset>
            </wp:positionV>
            <wp:extent cx="5803265" cy="3450590"/>
            <wp:effectExtent l="0" t="0" r="26035" b="16510"/>
            <wp:wrapNone/>
            <wp:docPr id="2710" name="グラフ 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spacing w:line="360" w:lineRule="exact"/>
        <w:ind w:left="1"/>
        <w:rPr>
          <w:rFonts w:asciiTheme="majorEastAsia" w:eastAsiaTheme="majorEastAsia" w:hAnsiTheme="majorEastAsia"/>
          <w:sz w:val="24"/>
        </w:rPr>
      </w:pPr>
    </w:p>
    <w:p w:rsidR="00BB499D" w:rsidRPr="00C92F00" w:rsidRDefault="00BB499D" w:rsidP="00BB499D">
      <w:pPr>
        <w:widowControl/>
        <w:jc w:val="left"/>
        <w:rPr>
          <w:rFonts w:asciiTheme="majorEastAsia" w:eastAsiaTheme="majorEastAsia" w:hAnsiTheme="majorEastAsia"/>
          <w:sz w:val="24"/>
        </w:rPr>
      </w:pPr>
      <w:r w:rsidRPr="00C92F00">
        <w:rPr>
          <w:rFonts w:asciiTheme="majorEastAsia" w:eastAsiaTheme="majorEastAsia" w:hAnsiTheme="majorEastAsia" w:hint="eastAsia"/>
          <w:sz w:val="22"/>
        </w:rPr>
        <w:br w:type="page"/>
      </w:r>
      <w:r w:rsidRPr="00E17407">
        <w:rPr>
          <w:rFonts w:asciiTheme="majorEastAsia" w:eastAsiaTheme="majorEastAsia" w:hAnsiTheme="majorEastAsia" w:hint="eastAsia"/>
          <w:sz w:val="18"/>
        </w:rPr>
        <w:lastRenderedPageBreak/>
        <w:t>表・グラフ　富山県の自殺の原因・動機</w:t>
      </w:r>
    </w:p>
    <w:p w:rsidR="00BB499D" w:rsidRPr="00C92F00" w:rsidRDefault="00BB499D" w:rsidP="00BB499D">
      <w:pPr>
        <w:spacing w:line="360" w:lineRule="exact"/>
        <w:rPr>
          <w:rFonts w:asciiTheme="majorEastAsia" w:eastAsiaTheme="majorEastAsia" w:hAnsiTheme="majorEastAsia"/>
          <w:sz w:val="24"/>
        </w:rPr>
      </w:pPr>
      <w:r w:rsidRPr="00C92F00">
        <w:rPr>
          <w:rFonts w:hint="eastAsia"/>
          <w:noProof/>
        </w:rPr>
        <w:drawing>
          <wp:anchor distT="0" distB="0" distL="114300" distR="114300" simplePos="0" relativeHeight="251740672" behindDoc="0" locked="0" layoutInCell="1" allowOverlap="1" wp14:anchorId="79E164C0" wp14:editId="56E30CFD">
            <wp:simplePos x="0" y="0"/>
            <wp:positionH relativeFrom="column">
              <wp:posOffset>111760</wp:posOffset>
            </wp:positionH>
            <wp:positionV relativeFrom="paragraph">
              <wp:posOffset>44450</wp:posOffset>
            </wp:positionV>
            <wp:extent cx="5467985" cy="3749040"/>
            <wp:effectExtent l="0" t="0" r="18415" b="22860"/>
            <wp:wrapNone/>
            <wp:docPr id="2709" name="グラフ 2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ind w:left="1"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⑦外国人住民数の状況</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県内の外国人住民（登録者）数は、2008(平成20)年末の15,534人をピークに世界的不況や東日本大震災の影響で減少傾向が続き2014(平成26)年1月1日の12,908人まで落ち込みましたが、近年は再び増加傾向にあり、2017(平成29)年1月1日現在で14,774人となっています。</w:t>
      </w:r>
    </w:p>
    <w:p w:rsidR="00BB499D" w:rsidRPr="00C92F00" w:rsidRDefault="00BB499D" w:rsidP="00BB499D">
      <w:pPr>
        <w:spacing w:line="360" w:lineRule="exact"/>
        <w:ind w:left="223" w:hangingChars="100" w:hanging="223"/>
        <w:rPr>
          <w:rFonts w:asciiTheme="minorEastAsia" w:eastAsiaTheme="minorEastAsia" w:hAnsiTheme="minorEastAsia"/>
          <w:sz w:val="24"/>
        </w:rPr>
      </w:pPr>
    </w:p>
    <w:p w:rsidR="00BB499D" w:rsidRPr="00E17407" w:rsidRDefault="00BB499D" w:rsidP="00BB499D">
      <w:pPr>
        <w:spacing w:line="360" w:lineRule="exact"/>
        <w:ind w:left="1"/>
        <w:rPr>
          <w:rFonts w:asciiTheme="majorEastAsia" w:eastAsiaTheme="majorEastAsia" w:hAnsiTheme="majorEastAsia"/>
          <w:sz w:val="18"/>
          <w:szCs w:val="18"/>
        </w:rPr>
      </w:pPr>
      <w:r w:rsidRPr="00E17407">
        <w:rPr>
          <w:rFonts w:asciiTheme="majorEastAsia" w:eastAsiaTheme="majorEastAsia" w:hAnsiTheme="majorEastAsia" w:hint="eastAsia"/>
          <w:sz w:val="18"/>
          <w:szCs w:val="18"/>
        </w:rPr>
        <w:t xml:space="preserve">　表・グラフ　外国人住民数の推移</w:t>
      </w:r>
    </w:p>
    <w:p w:rsidR="00BB499D" w:rsidRPr="00C92F00" w:rsidRDefault="00BB499D" w:rsidP="00BB499D">
      <w:pPr>
        <w:spacing w:line="360" w:lineRule="exact"/>
        <w:ind w:left="193" w:hangingChars="100" w:hanging="193"/>
        <w:rPr>
          <w:rFonts w:ascii="ＭＳ ゴシック" w:eastAsia="ＭＳ ゴシック" w:hAnsi="ＭＳ ゴシック"/>
          <w:sz w:val="24"/>
        </w:rPr>
      </w:pPr>
      <w:r w:rsidRPr="00C92F00">
        <w:rPr>
          <w:rFonts w:hint="eastAsia"/>
          <w:noProof/>
        </w:rPr>
        <w:drawing>
          <wp:anchor distT="0" distB="0" distL="114300" distR="114300" simplePos="0" relativeHeight="251743744" behindDoc="0" locked="0" layoutInCell="1" allowOverlap="1" wp14:anchorId="5F762DAF" wp14:editId="53C3825E">
            <wp:simplePos x="0" y="0"/>
            <wp:positionH relativeFrom="column">
              <wp:posOffset>124460</wp:posOffset>
            </wp:positionH>
            <wp:positionV relativeFrom="paragraph">
              <wp:posOffset>299085</wp:posOffset>
            </wp:positionV>
            <wp:extent cx="6132830" cy="3102610"/>
            <wp:effectExtent l="0" t="0" r="20320" b="21590"/>
            <wp:wrapTopAndBottom/>
            <wp:docPr id="2708" name="グラフ 2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(6)　地域福祉の担い手の推移</w:t>
      </w:r>
    </w:p>
    <w:p w:rsidR="009320ED" w:rsidRDefault="00BB499D" w:rsidP="009320ED">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 xml:space="preserve">　</w:t>
      </w:r>
      <w:r w:rsidR="009320ED" w:rsidRPr="00D96880">
        <w:rPr>
          <w:rFonts w:ascii="ＭＳ ゴシック" w:eastAsia="ＭＳ ゴシック" w:hAnsi="ＭＳ ゴシック" w:hint="eastAsia"/>
          <w:sz w:val="24"/>
        </w:rPr>
        <w:t>①ボランティア人口の推移</w:t>
      </w:r>
    </w:p>
    <w:p w:rsidR="009320ED" w:rsidRPr="00A6774C" w:rsidRDefault="009320ED" w:rsidP="009320ED">
      <w:pPr>
        <w:spacing w:line="360" w:lineRule="exact"/>
        <w:ind w:left="223" w:hangingChars="100" w:hanging="223"/>
        <w:rPr>
          <w:rFonts w:asciiTheme="minorEastAsia" w:eastAsiaTheme="minorEastAsia" w:hAnsiTheme="minorEastAsia"/>
          <w:sz w:val="24"/>
        </w:rPr>
      </w:pPr>
      <w:r>
        <w:rPr>
          <w:rFonts w:ascii="ＭＳ ゴシック" w:eastAsia="ＭＳ ゴシック" w:hAnsi="ＭＳ ゴシック" w:hint="eastAsia"/>
          <w:sz w:val="24"/>
        </w:rPr>
        <w:t xml:space="preserve">　　</w:t>
      </w:r>
      <w:r w:rsidRPr="00442170">
        <w:rPr>
          <w:rFonts w:asciiTheme="minorEastAsia" w:eastAsiaTheme="minorEastAsia" w:hAnsiTheme="minorEastAsia" w:hint="eastAsia"/>
          <w:color w:val="FF0000"/>
          <w:sz w:val="24"/>
        </w:rPr>
        <w:t>県・市町村が把握している県内のボランティア活動者数については、2015年（平成27年）までは概ね増加傾向にあり、2015年（平成27年）のボランティア活動者数は7</w:t>
      </w:r>
      <w:r w:rsidRPr="00442170">
        <w:rPr>
          <w:rFonts w:asciiTheme="minorEastAsia" w:eastAsiaTheme="minorEastAsia" w:hAnsiTheme="minorEastAsia"/>
          <w:color w:val="FF0000"/>
          <w:sz w:val="24"/>
        </w:rPr>
        <w:t>4,349</w:t>
      </w:r>
      <w:r w:rsidRPr="00442170">
        <w:rPr>
          <w:rFonts w:asciiTheme="minorEastAsia" w:eastAsiaTheme="minorEastAsia" w:hAnsiTheme="minorEastAsia" w:hint="eastAsia"/>
          <w:color w:val="FF0000"/>
          <w:sz w:val="24"/>
        </w:rPr>
        <w:t>人とこれまでで最多となりましたが、翌2016年（平成2</w:t>
      </w:r>
      <w:r w:rsidRPr="00442170">
        <w:rPr>
          <w:rFonts w:asciiTheme="minorEastAsia" w:eastAsiaTheme="minorEastAsia" w:hAnsiTheme="minorEastAsia"/>
          <w:color w:val="FF0000"/>
          <w:sz w:val="24"/>
        </w:rPr>
        <w:t>8</w:t>
      </w:r>
      <w:r w:rsidRPr="00442170">
        <w:rPr>
          <w:rFonts w:asciiTheme="minorEastAsia" w:eastAsiaTheme="minorEastAsia" w:hAnsiTheme="minorEastAsia" w:hint="eastAsia"/>
          <w:color w:val="FF0000"/>
          <w:sz w:val="24"/>
        </w:rPr>
        <w:t>年）は３年ぶりに減少に転じ、68</w:t>
      </w:r>
      <w:r w:rsidRPr="00442170">
        <w:rPr>
          <w:rFonts w:asciiTheme="minorEastAsia" w:eastAsiaTheme="minorEastAsia" w:hAnsiTheme="minorEastAsia"/>
          <w:color w:val="FF0000"/>
          <w:sz w:val="24"/>
        </w:rPr>
        <w:t>,</w:t>
      </w:r>
      <w:r w:rsidRPr="00442170">
        <w:rPr>
          <w:rFonts w:asciiTheme="minorEastAsia" w:eastAsiaTheme="minorEastAsia" w:hAnsiTheme="minorEastAsia" w:hint="eastAsia"/>
          <w:color w:val="FF0000"/>
          <w:sz w:val="24"/>
        </w:rPr>
        <w:t>654人となっています。</w:t>
      </w:r>
    </w:p>
    <w:p w:rsidR="00BB499D" w:rsidRPr="009320ED" w:rsidRDefault="009320ED" w:rsidP="009320ED">
      <w:pPr>
        <w:spacing w:line="360" w:lineRule="exact"/>
        <w:ind w:left="193" w:hangingChars="100" w:hanging="193"/>
        <w:rPr>
          <w:rFonts w:ascii="ＭＳ ゴシック" w:eastAsia="ＭＳ ゴシック" w:hAnsi="ＭＳ ゴシック"/>
          <w:sz w:val="24"/>
        </w:rPr>
      </w:pPr>
      <w:r w:rsidRPr="00C92F00">
        <w:rPr>
          <w:rFonts w:hint="eastAsia"/>
          <w:noProof/>
        </w:rPr>
        <w:drawing>
          <wp:anchor distT="0" distB="0" distL="114300" distR="114300" simplePos="0" relativeHeight="251738624" behindDoc="0" locked="0" layoutInCell="1" allowOverlap="1" wp14:anchorId="0E6D2A4A" wp14:editId="0CFC2011">
            <wp:simplePos x="0" y="0"/>
            <wp:positionH relativeFrom="column">
              <wp:posOffset>158115</wp:posOffset>
            </wp:positionH>
            <wp:positionV relativeFrom="paragraph">
              <wp:posOffset>33655</wp:posOffset>
            </wp:positionV>
            <wp:extent cx="4452620" cy="2219325"/>
            <wp:effectExtent l="0" t="0" r="508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2620" cy="2219325"/>
                    </a:xfrm>
                    <a:prstGeom prst="rect">
                      <a:avLst/>
                    </a:prstGeom>
                    <a:noFill/>
                  </pic:spPr>
                </pic:pic>
              </a:graphicData>
            </a:graphic>
            <wp14:sizeRelH relativeFrom="margin">
              <wp14:pctWidth>0</wp14:pctWidth>
            </wp14:sizeRelH>
            <wp14:sizeRelV relativeFrom="margin">
              <wp14:pctHeight>0</wp14:pctHeight>
            </wp14:sizeRelV>
          </wp:anchor>
        </w:drawing>
      </w:r>
    </w:p>
    <w:p w:rsidR="009320ED" w:rsidRDefault="00BB499D" w:rsidP="009320ED">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 xml:space="preserve">　</w:t>
      </w:r>
      <w:r w:rsidR="009320ED" w:rsidRPr="00D96880">
        <w:rPr>
          <w:rFonts w:ascii="ＭＳ ゴシック" w:eastAsia="ＭＳ ゴシック" w:hAnsi="ＭＳ ゴシック" w:hint="eastAsia"/>
          <w:sz w:val="24"/>
        </w:rPr>
        <w:t>②ＮＰＯ法人の推移</w:t>
      </w:r>
    </w:p>
    <w:p w:rsidR="009320ED" w:rsidRPr="00A6774C" w:rsidRDefault="009320ED" w:rsidP="009320ED">
      <w:pPr>
        <w:spacing w:line="360" w:lineRule="exact"/>
        <w:ind w:left="223" w:hangingChars="100" w:hanging="223"/>
        <w:rPr>
          <w:rFonts w:asciiTheme="minorEastAsia" w:eastAsiaTheme="minorEastAsia" w:hAnsiTheme="minorEastAsia"/>
          <w:sz w:val="24"/>
        </w:rPr>
      </w:pPr>
      <w:r>
        <w:rPr>
          <w:rFonts w:ascii="ＭＳ ゴシック" w:eastAsia="ＭＳ ゴシック" w:hAnsi="ＭＳ ゴシック" w:hint="eastAsia"/>
          <w:sz w:val="24"/>
        </w:rPr>
        <w:t xml:space="preserve">　　</w:t>
      </w:r>
      <w:r w:rsidRPr="00442170">
        <w:rPr>
          <w:rFonts w:asciiTheme="minorEastAsia" w:eastAsiaTheme="minorEastAsia" w:hAnsiTheme="minorEastAsia" w:hint="eastAsia"/>
          <w:color w:val="FF0000"/>
          <w:sz w:val="24"/>
        </w:rPr>
        <w:t>特定非営利活動法人（ＮＰＯ法人）の数については、1999年（平成11年）以降毎年増加しているものの、役員の高齢化などの理由から、近年は解散する法人も増加してきており、伸びが鈍化しています。</w:t>
      </w:r>
    </w:p>
    <w:p w:rsidR="00BB499D" w:rsidRPr="009320ED" w:rsidRDefault="009320ED" w:rsidP="009320ED">
      <w:pPr>
        <w:spacing w:line="360" w:lineRule="exact"/>
        <w:ind w:left="193" w:hangingChars="100" w:hanging="193"/>
        <w:rPr>
          <w:rFonts w:ascii="ＭＳ ゴシック" w:eastAsia="ＭＳ ゴシック" w:hAnsi="ＭＳ ゴシック"/>
          <w:sz w:val="24"/>
        </w:rPr>
      </w:pPr>
      <w:r w:rsidRPr="00C92F00">
        <w:rPr>
          <w:rFonts w:hint="eastAsia"/>
          <w:noProof/>
        </w:rPr>
        <w:drawing>
          <wp:anchor distT="0" distB="0" distL="114300" distR="114300" simplePos="0" relativeHeight="251737600" behindDoc="0" locked="0" layoutInCell="1" allowOverlap="1" wp14:anchorId="3F66F515" wp14:editId="6BD4F65A">
            <wp:simplePos x="0" y="0"/>
            <wp:positionH relativeFrom="column">
              <wp:posOffset>222250</wp:posOffset>
            </wp:positionH>
            <wp:positionV relativeFrom="paragraph">
              <wp:posOffset>56515</wp:posOffset>
            </wp:positionV>
            <wp:extent cx="4452620" cy="2294890"/>
            <wp:effectExtent l="0" t="0" r="508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2620" cy="2294890"/>
                    </a:xfrm>
                    <a:prstGeom prst="rect">
                      <a:avLst/>
                    </a:prstGeom>
                    <a:noFill/>
                  </pic:spPr>
                </pic:pic>
              </a:graphicData>
            </a:graphic>
            <wp14:sizeRelH relativeFrom="page">
              <wp14:pctWidth>0</wp14:pctWidth>
            </wp14:sizeRelH>
            <wp14:sizeRelV relativeFrom="page">
              <wp14:pctHeight>0</wp14:pctHeight>
            </wp14:sizeRelV>
          </wp:anchor>
        </w:drawing>
      </w:r>
    </w:p>
    <w:p w:rsidR="009320ED" w:rsidRDefault="009320ED">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BB499D" w:rsidRPr="00C92F00" w:rsidRDefault="00BB499D" w:rsidP="00BB499D">
      <w:pPr>
        <w:spacing w:line="360" w:lineRule="exact"/>
        <w:ind w:left="223" w:hangingChars="100" w:hanging="223"/>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color w:val="FF0000"/>
          <w:sz w:val="24"/>
        </w:rPr>
        <w:t>(7)　福祉に対する県民の意識</w:t>
      </w:r>
    </w:p>
    <w:p w:rsidR="00BB499D" w:rsidRDefault="00BB499D" w:rsidP="009320ED">
      <w:pPr>
        <w:spacing w:line="360" w:lineRule="exact"/>
        <w:ind w:left="223" w:hangingChars="100" w:hanging="223"/>
        <w:rPr>
          <w:rFonts w:asciiTheme="minorEastAsia" w:eastAsiaTheme="minorEastAsia" w:hAnsiTheme="minorEastAsia"/>
          <w:color w:val="FF0000"/>
          <w:sz w:val="24"/>
        </w:rPr>
      </w:pPr>
      <w:r w:rsidRPr="00C92F00">
        <w:rPr>
          <w:rFonts w:ascii="ＭＳ ゴシック" w:eastAsia="ＭＳ ゴシック" w:hAnsi="ＭＳ ゴシック" w:hint="eastAsia"/>
          <w:sz w:val="24"/>
        </w:rPr>
        <w:t xml:space="preserve">　</w:t>
      </w:r>
      <w:r w:rsidRPr="00C43FB2">
        <w:rPr>
          <w:rFonts w:asciiTheme="minorEastAsia" w:eastAsiaTheme="minorEastAsia" w:hAnsiTheme="minorEastAsia" w:hint="eastAsia"/>
          <w:sz w:val="24"/>
        </w:rPr>
        <w:t xml:space="preserve">　</w:t>
      </w:r>
      <w:r w:rsidRPr="00C43FB2">
        <w:rPr>
          <w:rFonts w:asciiTheme="minorEastAsia" w:eastAsiaTheme="minorEastAsia" w:hAnsiTheme="minorEastAsia" w:hint="eastAsia"/>
          <w:color w:val="FF0000"/>
          <w:sz w:val="24"/>
        </w:rPr>
        <w:t>2017(</w:t>
      </w:r>
      <w:r w:rsidRPr="00C92F00">
        <w:rPr>
          <w:rFonts w:asciiTheme="minorEastAsia" w:eastAsiaTheme="minorEastAsia" w:hAnsiTheme="minorEastAsia" w:hint="eastAsia"/>
          <w:color w:val="FF0000"/>
          <w:sz w:val="24"/>
        </w:rPr>
        <w:t>平成29)年度の「県政世論調査」によると、将来介護が必要</w:t>
      </w:r>
      <w:r w:rsidR="00E17407">
        <w:rPr>
          <w:rFonts w:asciiTheme="minorEastAsia" w:eastAsiaTheme="minorEastAsia" w:hAnsiTheme="minorEastAsia" w:hint="eastAsia"/>
          <w:color w:val="FF0000"/>
          <w:sz w:val="24"/>
        </w:rPr>
        <w:t>に</w:t>
      </w:r>
      <w:r w:rsidRPr="00C92F00">
        <w:rPr>
          <w:rFonts w:asciiTheme="minorEastAsia" w:eastAsiaTheme="minorEastAsia" w:hAnsiTheme="minorEastAsia" w:hint="eastAsia"/>
          <w:color w:val="FF0000"/>
          <w:sz w:val="24"/>
        </w:rPr>
        <w:t>なった場合でも、7割近い人が、自宅や住み慣れた地域で生活を続けたいと希望しています。</w:t>
      </w:r>
    </w:p>
    <w:p w:rsidR="009320ED" w:rsidRPr="00C92F00" w:rsidRDefault="009320ED" w:rsidP="009320ED">
      <w:pPr>
        <w:spacing w:line="360" w:lineRule="exact"/>
        <w:ind w:left="223" w:hangingChars="100" w:hanging="223"/>
        <w:rPr>
          <w:rFonts w:asciiTheme="minorEastAsia" w:eastAsiaTheme="minorEastAsia" w:hAnsiTheme="minorEastAsia"/>
          <w:color w:val="FF0000"/>
          <w:sz w:val="24"/>
        </w:rPr>
      </w:pPr>
    </w:p>
    <w:p w:rsidR="00E17407" w:rsidRDefault="00E17407" w:rsidP="009320ED">
      <w:pPr>
        <w:spacing w:line="360" w:lineRule="exact"/>
        <w:ind w:leftChars="100" w:left="193"/>
        <w:rPr>
          <w:rFonts w:ascii="ＭＳ ゴシック" w:eastAsia="ＭＳ ゴシック" w:hAnsi="ＭＳ ゴシック"/>
          <w:sz w:val="18"/>
          <w:szCs w:val="18"/>
        </w:rPr>
      </w:pPr>
      <w:r w:rsidRPr="00C92F00">
        <w:rPr>
          <w:rFonts w:hint="eastAsia"/>
          <w:noProof/>
        </w:rPr>
        <w:drawing>
          <wp:anchor distT="0" distB="0" distL="114300" distR="114300" simplePos="0" relativeHeight="251746816" behindDoc="0" locked="0" layoutInCell="1" allowOverlap="1" wp14:anchorId="63FBBEB9" wp14:editId="4BD0ABED">
            <wp:simplePos x="0" y="0"/>
            <wp:positionH relativeFrom="column">
              <wp:posOffset>122555</wp:posOffset>
            </wp:positionH>
            <wp:positionV relativeFrom="paragraph">
              <wp:posOffset>463550</wp:posOffset>
            </wp:positionV>
            <wp:extent cx="6240780" cy="217932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40780" cy="2179320"/>
                    </a:xfrm>
                    <a:prstGeom prst="rect">
                      <a:avLst/>
                    </a:prstGeom>
                    <a:noFill/>
                  </pic:spPr>
                </pic:pic>
              </a:graphicData>
            </a:graphic>
            <wp14:sizeRelH relativeFrom="page">
              <wp14:pctWidth>0</wp14:pctWidth>
            </wp14:sizeRelH>
            <wp14:sizeRelV relativeFrom="page">
              <wp14:pctHeight>0</wp14:pctHeight>
            </wp14:sizeRelV>
          </wp:anchor>
        </w:drawing>
      </w:r>
      <w:r w:rsidRPr="00C92F00">
        <w:rPr>
          <w:rFonts w:ascii="ＭＳ ゴシック" w:eastAsia="ＭＳ ゴシック" w:hAnsi="ＭＳ ゴシック" w:hint="eastAsia"/>
          <w:sz w:val="18"/>
          <w:szCs w:val="18"/>
        </w:rPr>
        <w:t xml:space="preserve">表・グラフ　</w:t>
      </w:r>
      <w:r>
        <w:rPr>
          <w:rFonts w:ascii="ＭＳ ゴシック" w:eastAsia="ＭＳ ゴシック" w:hAnsi="ＭＳ ゴシック" w:hint="eastAsia"/>
          <w:sz w:val="18"/>
          <w:szCs w:val="18"/>
        </w:rPr>
        <w:t>福祉に対する県民の意識</w:t>
      </w:r>
      <w:r w:rsidRPr="00C92F00">
        <w:rPr>
          <w:rFonts w:ascii="ＭＳ ゴシック" w:eastAsia="ＭＳ ゴシック" w:hAnsi="ＭＳ ゴシック" w:hint="eastAsia"/>
          <w:sz w:val="18"/>
          <w:szCs w:val="18"/>
        </w:rPr>
        <w:t>（富山県・全国）</w:t>
      </w: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9320ED">
      <w:pPr>
        <w:spacing w:line="360" w:lineRule="exact"/>
        <w:ind w:leftChars="100" w:left="193"/>
        <w:rPr>
          <w:rFonts w:ascii="ＭＳ ゴシック" w:eastAsia="ＭＳ ゴシック" w:hAnsi="ＭＳ ゴシック"/>
          <w:sz w:val="18"/>
          <w:szCs w:val="18"/>
        </w:rPr>
      </w:pPr>
    </w:p>
    <w:p w:rsidR="00E17407" w:rsidRDefault="00E17407" w:rsidP="00E17407">
      <w:pPr>
        <w:spacing w:line="360" w:lineRule="exact"/>
        <w:ind w:leftChars="100" w:left="19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資料：県政世論調査（平成29年度）</w:t>
      </w:r>
    </w:p>
    <w:p w:rsidR="00BB499D" w:rsidRPr="00C92F00" w:rsidRDefault="00BB499D" w:rsidP="009320ED">
      <w:pPr>
        <w:spacing w:line="360" w:lineRule="exact"/>
        <w:ind w:leftChars="100" w:left="193"/>
        <w:rPr>
          <w:rFonts w:ascii="ＭＳ ゴシック" w:eastAsia="ＭＳ ゴシック" w:hAnsi="ＭＳ ゴシック"/>
          <w:sz w:val="24"/>
        </w:rPr>
      </w:pPr>
      <w:r w:rsidRPr="00C92F00">
        <w:rPr>
          <w:rFonts w:ascii="ＭＳ ゴシック" w:eastAsia="ＭＳ ゴシック" w:hAnsi="ＭＳ ゴシック" w:hint="eastAsia"/>
          <w:sz w:val="24"/>
        </w:rPr>
        <w:br w:type="page"/>
      </w:r>
    </w:p>
    <w:p w:rsidR="00BB499D" w:rsidRPr="00C92F00" w:rsidRDefault="00BB499D" w:rsidP="00BB499D">
      <w:pPr>
        <w:spacing w:line="360" w:lineRule="exact"/>
        <w:ind w:left="223"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２　地域福祉をめぐる課題</w:t>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(1)　地域の支え合い機能の低下</w:t>
      </w:r>
    </w:p>
    <w:p w:rsidR="00BB499D" w:rsidRPr="00C92F00" w:rsidRDefault="00BB499D" w:rsidP="00BB499D">
      <w:pPr>
        <w:spacing w:line="360" w:lineRule="exact"/>
        <w:ind w:leftChars="100" w:left="193" w:firstLineChars="86" w:firstLine="192"/>
        <w:rPr>
          <w:rFonts w:asciiTheme="minorEastAsia" w:eastAsiaTheme="minorEastAsia" w:hAnsiTheme="minorEastAsia"/>
          <w:sz w:val="24"/>
        </w:rPr>
      </w:pPr>
      <w:r w:rsidRPr="00C92F00">
        <w:rPr>
          <w:rFonts w:asciiTheme="minorEastAsia" w:eastAsiaTheme="minorEastAsia" w:hAnsiTheme="minorEastAsia" w:hint="eastAsia"/>
          <w:sz w:val="24"/>
        </w:rPr>
        <w:t>これまで地域での活動の主力は、職場と住居が近い自営業者や農家、専業主婦などでしたが、これらの方々が減少しており、また、近所付き合いなど地域との関わりを避ける住民が増え、さらに、会社への帰属意識の低下などにより職場での人間関係も希薄化する傾向にあり、地域での支え合い機能が低下しています。</w:t>
      </w:r>
    </w:p>
    <w:p w:rsidR="00BB499D" w:rsidRPr="00C92F00" w:rsidRDefault="00BB499D" w:rsidP="00BB499D">
      <w:pPr>
        <w:spacing w:line="360" w:lineRule="exact"/>
        <w:ind w:leftChars="100" w:left="193" w:firstLineChars="86" w:firstLine="192"/>
        <w:rPr>
          <w:rFonts w:asciiTheme="minorEastAsia" w:eastAsiaTheme="minorEastAsia" w:hAnsiTheme="minorEastAsia"/>
          <w:sz w:val="24"/>
        </w:rPr>
      </w:pPr>
      <w:r w:rsidRPr="00C92F00">
        <w:rPr>
          <w:rFonts w:asciiTheme="minorEastAsia" w:eastAsiaTheme="minorEastAsia" w:hAnsiTheme="minorEastAsia" w:hint="eastAsia"/>
          <w:sz w:val="24"/>
        </w:rPr>
        <w:t>家族機能についても、高齢者のみの世帯や単独世帯の増加などにより低下しており、子育てについても、核家族化や都市化の進行等により、家庭や地域の子育て機能が低下し、父母の子育てに対する不安感や負担感が大きくなってい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(2)</w:t>
      </w:r>
      <w:r w:rsidRPr="00C92F00">
        <w:rPr>
          <w:rFonts w:asciiTheme="majorEastAsia" w:eastAsiaTheme="majorEastAsia" w:hAnsiTheme="majorEastAsia" w:hint="eastAsia"/>
          <w:sz w:val="24"/>
        </w:rPr>
        <w:t>「社会的孤立」、「制度の狭間」の顕在化</w:t>
      </w:r>
    </w:p>
    <w:p w:rsidR="00BB499D" w:rsidRPr="00C92F00" w:rsidRDefault="00BB499D" w:rsidP="00BB499D">
      <w:pPr>
        <w:spacing w:line="360" w:lineRule="exact"/>
        <w:ind w:left="223" w:hangingChars="100" w:hanging="223"/>
        <w:rPr>
          <w:rFonts w:ascii="ＭＳ 明朝" w:hAnsi="ＭＳ 明朝"/>
          <w:sz w:val="24"/>
        </w:rPr>
      </w:pPr>
      <w:r w:rsidRPr="00C92F00">
        <w:rPr>
          <w:rFonts w:ascii="ＭＳ 明朝" w:hAnsi="ＭＳ 明朝" w:hint="eastAsia"/>
          <w:sz w:val="24"/>
        </w:rPr>
        <w:t xml:space="preserve">　　家族や地域社会との関係が希薄で他者との接触がほとんどない「社会的孤立」や、公的支援制度が対象にしないような身近な生活課題（例えば、ひとり暮らし高齢者のゴミ出しや電球交換、買い物支援等）への支援の必要性が高まっています。さらに、軽度の認知症や精神障害が疑われ様々な問題を抱えているが公的支援制度の受給要件を満たさない「制度の狭間」の問題が、新たな社会問題として顕在化してい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(3)　福祉ニーズの多様化・複雑化</w:t>
      </w:r>
    </w:p>
    <w:p w:rsidR="00BB499D" w:rsidRPr="00C92F00" w:rsidRDefault="00BB499D" w:rsidP="00BB499D">
      <w:pPr>
        <w:spacing w:line="360" w:lineRule="exact"/>
        <w:ind w:leftChars="100" w:left="193"/>
        <w:rPr>
          <w:rFonts w:ascii="ＭＳ 明朝" w:hAnsi="ＭＳ 明朝"/>
          <w:sz w:val="24"/>
        </w:rPr>
      </w:pPr>
      <w:r w:rsidRPr="00C92F00">
        <w:rPr>
          <w:rFonts w:ascii="ＭＳ 明朝" w:hAnsi="ＭＳ 明朝" w:hint="eastAsia"/>
          <w:sz w:val="24"/>
        </w:rPr>
        <w:t xml:space="preserve">　近年、様々な分野の課題が絡み合って複雑化したり、世帯単位で複数分野の課題を抱えるといった状況がみられ（例えば、認知症の親と障害をもった引きこもりの息子が同居している、等）、必要な公的サービスが的確に組み合わされて提供されず、適切な支援が行われないという問題が生じてい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ＭＳ 明朝" w:hAnsi="ＭＳ 明朝" w:hint="eastAsia"/>
          <w:sz w:val="24"/>
        </w:rPr>
        <w:t xml:space="preserve">(4)　</w:t>
      </w:r>
      <w:r w:rsidRPr="00C92F00">
        <w:rPr>
          <w:rFonts w:asciiTheme="majorEastAsia" w:eastAsiaTheme="majorEastAsia" w:hAnsiTheme="majorEastAsia" w:hint="eastAsia"/>
          <w:sz w:val="24"/>
        </w:rPr>
        <w:t>福祉・介護を担う人材の不足</w:t>
      </w:r>
    </w:p>
    <w:p w:rsidR="00BB499D" w:rsidRPr="00C92F00" w:rsidRDefault="00BB499D" w:rsidP="00BB499D">
      <w:pPr>
        <w:spacing w:line="360" w:lineRule="exact"/>
        <w:ind w:left="223" w:hangingChars="100" w:hanging="223"/>
        <w:rPr>
          <w:rFonts w:ascii="ＭＳ 明朝" w:hAnsi="ＭＳ 明朝"/>
          <w:sz w:val="24"/>
        </w:rPr>
      </w:pPr>
      <w:r w:rsidRPr="00C92F00">
        <w:rPr>
          <w:rFonts w:ascii="ＭＳ 明朝" w:hAnsi="ＭＳ 明朝" w:hint="eastAsia"/>
          <w:sz w:val="24"/>
        </w:rPr>
        <w:t xml:space="preserve">　　高齢化等の進展により福祉・介護ニーズが増大していく中、サービスを支える質の高い福祉・介護職員の確保が大きな課題となっています。本県においても、2016(平成28)年度の有効求人倍率は全職種が1.57倍であったのに対し、介護関連職種は4.11倍と人材の確保に苦慮しています。また、介護福祉士養成施設の入学者数及び定員充足率については、2012(平成24)年度の164人（86.3％）から平成29年度は89 人（49.4%）と大きく低下しており、若者等の福祉・介護分野への参入促進が重要な課題となっています。</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widowControl/>
        <w:jc w:val="left"/>
        <w:rPr>
          <w:rFonts w:ascii="ＭＳ ゴシック" w:eastAsia="ＭＳ ゴシック" w:hAnsi="ＭＳ ゴシック"/>
          <w:sz w:val="24"/>
        </w:rPr>
      </w:pPr>
      <w:r w:rsidRPr="00C92F00">
        <w:rPr>
          <w:rFonts w:ascii="ＭＳ ゴシック" w:eastAsia="ＭＳ ゴシック" w:hAnsi="ＭＳ ゴシック" w:hint="eastAsia"/>
          <w:sz w:val="24"/>
        </w:rPr>
        <w:br w:type="page"/>
      </w:r>
    </w:p>
    <w:p w:rsidR="00BB499D" w:rsidRPr="00C92F00" w:rsidRDefault="00242AB1" w:rsidP="00BB499D">
      <w:pPr>
        <w:spacing w:line="360" w:lineRule="exact"/>
        <w:ind w:left="223" w:hangingChars="100" w:hanging="223"/>
        <w:rPr>
          <w:rFonts w:ascii="ＭＳ ゴシック" w:eastAsia="ＭＳ ゴシック" w:hAnsi="ＭＳ ゴシック"/>
          <w:sz w:val="24"/>
        </w:rPr>
      </w:pPr>
      <w:r>
        <w:rPr>
          <w:rFonts w:ascii="ＭＳ ゴシック" w:eastAsia="ＭＳ ゴシック" w:hAnsi="ＭＳ ゴシック" w:hint="eastAsia"/>
          <w:sz w:val="24"/>
        </w:rPr>
        <w:lastRenderedPageBreak/>
        <w:t>２</w:t>
      </w:r>
      <w:r w:rsidR="00BB499D" w:rsidRPr="00C92F00">
        <w:rPr>
          <w:rFonts w:ascii="ＭＳ ゴシック" w:eastAsia="ＭＳ ゴシック" w:hAnsi="ＭＳ ゴシック" w:hint="eastAsia"/>
          <w:sz w:val="24"/>
        </w:rPr>
        <w:t xml:space="preserve">　福祉施策の制度改正</w:t>
      </w: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(1)　高齢者福祉施策</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2014(平成26)年に制定された「地域における医療及び介護の総合的な確保を推進するための関係法律の整備等に関する法律」により介護保険制度が改正され、地域包括ケアシステムを構築するため、在宅医療・介護連携の推進など地域支援事業の充実や、予防給付の一部を市町村が実施する地域支援事業に移行し、多様化することなどが盛り込まれるとともに、費用負担の公平化を図るため、低所得者の保険料の軽減割合の拡充や所得・資産のある人の利用者負担割合の見直しなどが行われました。</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さらに、2017(平成29)年に制定された「地域包括ケアシステムの強化のための介護保険法等の一部を改正する法律」により、地域包括ケアシステムの深化・推進や、介護保険制度の持続可能性の確保の観点から、保険者機能の強化等による高齢者の自立支援・要介護状態の重度化防止等に向けた取組みなどを推進するとともに、所得の高い層の利用者負担をさらに引き上げるなど、サービスを必要とする方に必要なサービスが提供されるよう、様々な仕組みが制度化されました。</w:t>
      </w: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 xml:space="preserve"> (2)　障害者福祉施策</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2012(平成24)年に制定された障害者総合支援法では、目的に「基本的人権を享有する個人としての尊厳」を明記するとともに、障害福祉サービスに係る給付に地域生活支援事業を加えた総合的な支援により障害の有無に関わらず互いに尊重し合いながら共生できる社会を実現することが定められ、サービスの支給決定にあたり必要とされる支援の度合いを示す「障害支援区分」の創設や障害福祉サービス等の対象への難病等の追加のほか、地域生活支援事業が拡充されました。</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2016(平成28)年の障害者総合支援法及び児童福祉法の改正では、障害者の望む地域生活の支援、障害児支援のニーズの多様化へのきめ細かな対応、サービスの質の確保・向上に向けた環境整備のための新たなサービスの創設などが盛り込まれました。</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2004（平成16）年に改正された障害者基本法では、基本的理念として「障害を理由とする差別の禁止」が明示され、2011(平成23)年の同法の改正において、差別禁止の基本原則として「障害を理由とする差別の禁止」と「合理的配慮の提供」が規定され、この基本原則を具体化するため、2013(平成25)年に「「障害を理由とする差別の解消の推進に関する法律」が制定されました。　</w:t>
      </w:r>
    </w:p>
    <w:p w:rsidR="00BB499D" w:rsidRPr="00C92F00" w:rsidRDefault="00BB499D" w:rsidP="00BB499D">
      <w:pPr>
        <w:spacing w:line="360" w:lineRule="exact"/>
        <w:ind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また、県においても障害を理由とする差別の解消に向けて、2014(平成26)年に「障害のある人の人権を尊重し県民皆が共にいきいきと輝く富山県づくり条例」を制定し、法律とともに2016(平成28)年から施行しています。</w:t>
      </w:r>
    </w:p>
    <w:p w:rsidR="00BB499D" w:rsidRPr="00C92F00" w:rsidRDefault="00BB499D" w:rsidP="00BB499D">
      <w:pPr>
        <w:spacing w:line="360" w:lineRule="exact"/>
        <w:ind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さらに、2016(平成28)年の発達障害者支援法の改正では、発達障害者支援の一層の充実を図るため、乳幼児期から高齢期までの切れ目のない支援や発達障害者支援地域協議会の新設などが盛り込まれました。</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(3)　児童福祉施策</w:t>
      </w:r>
    </w:p>
    <w:p w:rsidR="00BB499D" w:rsidRPr="00C92F00" w:rsidRDefault="00BB499D" w:rsidP="00BB499D">
      <w:pPr>
        <w:spacing w:line="360" w:lineRule="exact"/>
        <w:ind w:firstLineChars="100" w:firstLine="223"/>
        <w:rPr>
          <w:rFonts w:asciiTheme="minorEastAsia" w:eastAsiaTheme="minorEastAsia" w:hAnsiTheme="minorEastAsia"/>
          <w:sz w:val="24"/>
        </w:rPr>
      </w:pPr>
      <w:r w:rsidRPr="00C92F00">
        <w:rPr>
          <w:rFonts w:ascii="ＭＳ 明朝" w:hAnsi="ＭＳ 明朝" w:hint="eastAsia"/>
          <w:sz w:val="24"/>
        </w:rPr>
        <w:t>2012(</w:t>
      </w:r>
      <w:r w:rsidRPr="00C92F00">
        <w:rPr>
          <w:rFonts w:asciiTheme="minorEastAsia" w:eastAsiaTheme="minorEastAsia" w:hAnsiTheme="minorEastAsia" w:hint="eastAsia"/>
          <w:sz w:val="24"/>
        </w:rPr>
        <w:t>平成24)年８月に「子ども・子育て支援法」が成立し、この法律と関連する法律に基づき、幼児期の学校教育・保育、地域の子ども・子育て支援を総合的に推進する「子ども・子育て支援新制度」が2015(平成27)年度から本格施行されました。</w:t>
      </w:r>
    </w:p>
    <w:p w:rsidR="00BB499D" w:rsidRPr="00C92F00" w:rsidRDefault="00BB499D" w:rsidP="00BB499D">
      <w:pPr>
        <w:snapToGrid w:val="0"/>
        <w:spacing w:line="360" w:lineRule="exact"/>
        <w:rPr>
          <w:rFonts w:ascii="ＭＳ 明朝" w:hAnsi="ＭＳ 明朝"/>
          <w:sz w:val="24"/>
        </w:rPr>
      </w:pPr>
      <w:r w:rsidRPr="00C92F00">
        <w:rPr>
          <w:rFonts w:asciiTheme="minorEastAsia" w:hAnsiTheme="minorEastAsia" w:hint="eastAsia"/>
          <w:sz w:val="24"/>
        </w:rPr>
        <w:lastRenderedPageBreak/>
        <w:t xml:space="preserve">　また、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た、「子どもの貧困対策の推進に関する法律」が平成26年１月に施行され、同年８月には法律に基づき、子供の貧困対策に関する大綱が策定されました。</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さらに、2016(平成28)年の児童福祉法等の改正では、児童虐待について発生予防から自立支援までの一連の対策について更なる強化を図るため、市町村や県（児童相談所）の役割が明確化されたほか、市町村が設置する要保護児童対策地域協議会の調整機関の専門職の配置や研修の義務化、児童相談所の専門職の増員などの体制強化、里親委託等の推進などが盛り込まれました。</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(4)地域福祉施策</w:t>
      </w: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 xml:space="preserve">　①生活困窮者自立支援法の施行</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高齢化の進展に加え地域経済や雇用情勢の低迷により、生活が不安定になり孤立しやすい人々や生活に困窮する人々が増加する中、生活保護に至る前の段階の自立支援策の強化を図るため、2015(平成27)年４月、生活困窮者自立支援法が施行され、様々な困難を抱える生活困窮者の早期発見や包括的な支援を行う仕組み(第２のセーフティネット)が構築されました。</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 xml:space="preserve">　②社会福祉法人制度改革</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社会福祉法人は、公益性の高い社会福祉事業を行うことを目的とする非営利法人として、長年、福祉サービス供給の中心的役割を果たしてきましたが、多様な経営主体による福祉サービスへの参入が進んでいる現在、社会福祉法人は、他の経営主体では困難な福祉サービスの供給を含め、多様化・複雑化する福祉ニーズを充足するための取組みが求められています。</w:t>
      </w:r>
    </w:p>
    <w:p w:rsidR="00BB499D" w:rsidRPr="00C92F00" w:rsidRDefault="00BB499D" w:rsidP="00BB499D">
      <w:pPr>
        <w:spacing w:line="360" w:lineRule="exact"/>
        <w:ind w:firstLineChars="100" w:firstLine="223"/>
        <w:rPr>
          <w:rFonts w:ascii="ＭＳ 明朝" w:hAnsi="ＭＳ 明朝"/>
          <w:sz w:val="24"/>
        </w:rPr>
      </w:pPr>
      <w:r w:rsidRPr="00C92F00">
        <w:rPr>
          <w:rFonts w:ascii="ＭＳ 明朝" w:hAnsi="ＭＳ 明朝" w:hint="eastAsia"/>
          <w:sz w:val="24"/>
        </w:rPr>
        <w:t>2016(平成28)年3月の社会福祉法等の改正では、社会福祉法人について、公益性・非営利性を確保する観点から制度を見直し、国民に対する説明責任を果たし、地域社会に貢献する法人の在り方を徹底するため、経営組織のガバナンス強化や事業運営の透明性の向上、財務規律の強化、地域における公益的な取組(地域貢献)を実施する責務が規定されるなどの制度改正が行われました。</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 xml:space="preserve">　③「地域共生社会」実現に向けた検討</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2015(平成27)年９月、厚生労働省において、地域社会を取り巻く環境の変化を踏まえ、ニーズに即応できる地域の福祉サービスの包括的な提供の仕組みについて「新たな時代に対応した福祉サービスの提供ビジョン」が策定され、「全世代・全対象型地域包括支援体制」の構築が示されるとともに、2016(平成28)年6月に閣議決定された「ニッポン一億総活躍プラン」において、子供・高齢者・障害者など全ての人が地域、暮らし、生きがいを共に創り、高め合うことができる「地域共生社会」の実現が提示されました。</w:t>
      </w:r>
    </w:p>
    <w:p w:rsidR="00BB499D" w:rsidRPr="00C92F00" w:rsidRDefault="00BB499D" w:rsidP="00BB499D">
      <w:pPr>
        <w:spacing w:line="360" w:lineRule="exact"/>
        <w:ind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さらに、同年7月、厚生労働省内に「我が事・丸ごと」地域共生社会実現本部が設置され、「地域共生社会」の実現のための具体的な検討が行われ、2017(平成29)年2月、当面の改革工程として、①地域課題の解決力の強化、②地域を基盤とする包括的支援の強化、③地域丸ごとのつながりの強化、④専門人材の機能強化・最大活用 により「地域共生社会」の実現を図ることが示されました。</w:t>
      </w:r>
    </w:p>
    <w:p w:rsidR="00BB499D" w:rsidRPr="00C92F00" w:rsidRDefault="00BB499D" w:rsidP="00BB499D">
      <w:pPr>
        <w:spacing w:line="360" w:lineRule="exact"/>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lastRenderedPageBreak/>
        <w:t>第3章　計画策定の視点</w:t>
      </w:r>
    </w:p>
    <w:p w:rsidR="00BB499D" w:rsidRPr="00C92F00" w:rsidRDefault="00BB499D" w:rsidP="00BB499D">
      <w:pPr>
        <w:spacing w:line="360" w:lineRule="exact"/>
        <w:rPr>
          <w:rFonts w:ascii="ＭＳ ゴシック" w:eastAsia="ＭＳ ゴシック" w:hAnsi="ＭＳ ゴシック"/>
          <w:szCs w:val="21"/>
        </w:rPr>
      </w:pPr>
    </w:p>
    <w:p w:rsidR="00BB499D" w:rsidRPr="00C92F00" w:rsidRDefault="00BB499D" w:rsidP="00BB499D">
      <w:pPr>
        <w:spacing w:line="360" w:lineRule="exact"/>
        <w:rPr>
          <w:sz w:val="24"/>
        </w:rPr>
      </w:pPr>
      <w:r w:rsidRPr="00C92F00">
        <w:rPr>
          <w:rFonts w:hint="eastAsia"/>
          <w:sz w:val="24"/>
        </w:rPr>
        <w:t xml:space="preserve">　「</w:t>
      </w:r>
      <w:r w:rsidRPr="00C92F00">
        <w:rPr>
          <w:rFonts w:ascii="ＭＳ ゴシック" w:eastAsia="ＭＳ ゴシック" w:hAnsi="ＭＳ ゴシック" w:hint="eastAsia"/>
          <w:sz w:val="24"/>
        </w:rPr>
        <w:t>誰もが</w:t>
      </w:r>
      <w:r w:rsidRPr="00C92F00">
        <w:rPr>
          <w:rFonts w:ascii="ＭＳ ゴシック" w:eastAsia="ＭＳ ゴシック" w:hAnsi="ＭＳ ゴシック" w:hint="eastAsia"/>
          <w:color w:val="FF0000"/>
          <w:sz w:val="24"/>
        </w:rPr>
        <w:t>安心・</w:t>
      </w:r>
      <w:r w:rsidRPr="00C92F00">
        <w:rPr>
          <w:rFonts w:ascii="ＭＳ ゴシック" w:eastAsia="ＭＳ ゴシック" w:hAnsi="ＭＳ ゴシック" w:hint="eastAsia"/>
          <w:sz w:val="24"/>
        </w:rPr>
        <w:t>幸せを感じる富山型</w:t>
      </w:r>
      <w:r w:rsidRPr="00C92F00">
        <w:rPr>
          <w:rFonts w:ascii="ＭＳ ゴシック" w:eastAsia="ＭＳ ゴシック" w:hAnsi="ＭＳ ゴシック" w:hint="eastAsia"/>
          <w:color w:val="FF0000"/>
          <w:sz w:val="24"/>
        </w:rPr>
        <w:t>地域</w:t>
      </w:r>
      <w:r w:rsidRPr="00C92F00">
        <w:rPr>
          <w:rFonts w:ascii="ＭＳ ゴシック" w:eastAsia="ＭＳ ゴシック" w:hAnsi="ＭＳ ゴシック" w:hint="eastAsia"/>
          <w:sz w:val="24"/>
        </w:rPr>
        <w:t>共生社会」</w:t>
      </w:r>
      <w:r w:rsidRPr="00C92F00">
        <w:rPr>
          <w:rFonts w:hint="eastAsia"/>
          <w:sz w:val="24"/>
        </w:rPr>
        <w:t>を実現するため、計画の改定に当たって、次の３つを施策展開の視点とします。</w:t>
      </w:r>
    </w:p>
    <w:p w:rsidR="00BB499D" w:rsidRPr="00C92F00" w:rsidRDefault="00BB499D" w:rsidP="00BB499D">
      <w:pPr>
        <w:spacing w:line="360" w:lineRule="exact"/>
      </w:pPr>
    </w:p>
    <w:p w:rsidR="00BB499D" w:rsidRPr="00C92F00" w:rsidRDefault="00BB499D" w:rsidP="00BB499D">
      <w:pPr>
        <w:spacing w:line="360" w:lineRule="exact"/>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施策展開に当たっての３つの視点</w:t>
      </w:r>
    </w:p>
    <w:p w:rsidR="00BB499D" w:rsidRPr="00C92F00" w:rsidRDefault="00BB499D" w:rsidP="00BB499D">
      <w:pPr>
        <w:spacing w:line="360" w:lineRule="exact"/>
        <w:rPr>
          <w:rFonts w:ascii="ＭＳ ゴシック" w:eastAsia="ＭＳ ゴシック" w:hAnsi="ＭＳ ゴシック"/>
          <w:szCs w:val="21"/>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(1)自立と社会参加の機会の確保</w:t>
      </w:r>
    </w:p>
    <w:p w:rsidR="00BB499D" w:rsidRPr="00C92F00" w:rsidRDefault="00BB499D" w:rsidP="00BB499D">
      <w:pPr>
        <w:spacing w:line="360" w:lineRule="exact"/>
        <w:rPr>
          <w:sz w:val="24"/>
        </w:rPr>
      </w:pPr>
      <w:r w:rsidRPr="00C92F00">
        <w:rPr>
          <w:rFonts w:hint="eastAsia"/>
          <w:sz w:val="24"/>
        </w:rPr>
        <w:t xml:space="preserve">　ノーマライゼーションの理念のもと、県民一人ひとりが生涯にわたって、個人として尊重され、持てる力を十分に発揮し、その人なりに自立した生活を送ることができる社会を創造することが県政の基本です。その一方で、個人の責任や自助努力だけでは対応できない課題に対しては、すべての県民がお互いの存在を認め、共に支え合うことが重要です。併せて、社会から孤立し、社会的に疎外された人々を支え、社会参加を促す包容力のある社会を目指し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sz w:val="24"/>
        </w:rPr>
      </w:pPr>
      <w:r w:rsidRPr="00C92F00">
        <w:rPr>
          <w:rFonts w:ascii="ＭＳ ゴシック" w:eastAsia="ＭＳ ゴシック" w:hAnsi="ＭＳ ゴシック" w:hint="eastAsia"/>
          <w:sz w:val="24"/>
        </w:rPr>
        <w:t>(2)ふれあい・支え合いのしくみづくり</w:t>
      </w:r>
    </w:p>
    <w:p w:rsidR="00BB499D" w:rsidRPr="00C92F00" w:rsidRDefault="00BB499D" w:rsidP="00BB499D">
      <w:pPr>
        <w:spacing w:line="360" w:lineRule="exact"/>
        <w:rPr>
          <w:sz w:val="24"/>
        </w:rPr>
      </w:pPr>
      <w:r w:rsidRPr="00C92F00">
        <w:rPr>
          <w:rFonts w:hint="eastAsia"/>
          <w:sz w:val="24"/>
        </w:rPr>
        <w:t xml:space="preserve">　町内会や自治会などの地域コミュニティの機能が低下し、地域のつながりや支え合い機能が失われつつあることから、地域の絆を再構築し、近隣の助け合いやボランティア等のインフォーマルな相互扶助（「互助」）を再生することが必要となっています。このため、地域のふれあい・支え合いのしくみづくりを推進します。</w:t>
      </w:r>
    </w:p>
    <w:p w:rsidR="00BB499D" w:rsidRPr="00C92F00" w:rsidRDefault="00BB499D" w:rsidP="00BB499D">
      <w:pPr>
        <w:spacing w:line="360" w:lineRule="exact"/>
        <w:ind w:firstLineChars="100" w:firstLine="223"/>
        <w:rPr>
          <w:sz w:val="24"/>
        </w:rPr>
      </w:pPr>
      <w:r w:rsidRPr="00C92F00">
        <w:rPr>
          <w:rFonts w:hint="eastAsia"/>
          <w:color w:val="FF0000"/>
          <w:sz w:val="24"/>
        </w:rPr>
        <w:t>また、地域の支え合いだけで解決することが難しい福祉ニーズに対しては、コミュニティ･ソーシャルワーカー等の専門職を中心に、多職種・多機関が連携して包括的に支援を行う体制づくりを推進します。</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(3)利用者本位のサービスの質と量の確保</w:t>
      </w:r>
    </w:p>
    <w:p w:rsidR="00A906B1" w:rsidRDefault="00BB499D" w:rsidP="009320ED">
      <w:pPr>
        <w:spacing w:line="360" w:lineRule="exact"/>
        <w:rPr>
          <w:sz w:val="24"/>
        </w:rPr>
      </w:pPr>
      <w:r w:rsidRPr="00C92F00">
        <w:rPr>
          <w:rFonts w:hint="eastAsia"/>
          <w:sz w:val="24"/>
        </w:rPr>
        <w:t xml:space="preserve">　利用者の視点に立った利用者本位の福祉サービスが質、量ともに十分確保、提供されるよう、福祉サービスに従事する介護職員等の資質向上を図ることはもちろん、福祉サービス事業者の適切なサービス提供体制の整備を支援します。また、利用者が自分に合ったサービスを適切に選択できるよう、福祉に関する情報に容易に接することができる体制の整備や、福祉サービスに関する苦情の解決体制の整備を推進します。</w:t>
      </w:r>
    </w:p>
    <w:p w:rsidR="00CE2AC8" w:rsidRDefault="00A906B1">
      <w:pPr>
        <w:widowControl/>
        <w:jc w:val="left"/>
        <w:rPr>
          <w:sz w:val="24"/>
        </w:rPr>
      </w:pPr>
      <w:r>
        <w:rPr>
          <w:sz w:val="24"/>
        </w:rPr>
        <w:br w:type="page"/>
      </w:r>
      <w:r w:rsidR="00CE2AC8">
        <w:rPr>
          <w:sz w:val="24"/>
        </w:rPr>
        <w:lastRenderedPageBreak/>
        <w:br w:type="page"/>
      </w:r>
    </w:p>
    <w:p w:rsidR="00A906B1" w:rsidRDefault="00A906B1">
      <w:pPr>
        <w:widowControl/>
        <w:jc w:val="left"/>
        <w:rPr>
          <w:sz w:val="24"/>
        </w:rPr>
      </w:pPr>
    </w:p>
    <w:p w:rsidR="00CE2AC8" w:rsidRDefault="00CE2AC8" w:rsidP="00CE2AC8">
      <w:pPr>
        <w:spacing w:line="360" w:lineRule="exact"/>
        <w:rPr>
          <w:rFonts w:ascii="ＭＳ 明朝" w:hAnsi="ＭＳ 明朝"/>
          <w:sz w:val="24"/>
        </w:rPr>
      </w:pPr>
      <w:r w:rsidRPr="00C92F00">
        <w:rPr>
          <w:rFonts w:hint="eastAsia"/>
          <w:noProof/>
        </w:rPr>
        <mc:AlternateContent>
          <mc:Choice Requires="wps">
            <w:drawing>
              <wp:anchor distT="0" distB="0" distL="114300" distR="114300" simplePos="0" relativeHeight="251755008" behindDoc="1" locked="0" layoutInCell="1" allowOverlap="1" wp14:anchorId="1F609272" wp14:editId="56DECFBE">
                <wp:simplePos x="0" y="0"/>
                <wp:positionH relativeFrom="column">
                  <wp:posOffset>76835</wp:posOffset>
                </wp:positionH>
                <wp:positionV relativeFrom="paragraph">
                  <wp:posOffset>86995</wp:posOffset>
                </wp:positionV>
                <wp:extent cx="5953125" cy="8229600"/>
                <wp:effectExtent l="19050" t="19050" r="47625" b="38100"/>
                <wp:wrapNone/>
                <wp:docPr id="1127" name="正方形/長方形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229600"/>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27" o:spid="_x0000_s1026" style="position:absolute;left:0;text-align:left;margin-left:6.05pt;margin-top:6.85pt;width:468.75pt;height:9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N25wIAALYFAAAOAAAAZHJzL2Uyb0RvYy54bWysVN1u0zAUvkfiHSzfd/npT9po7dR1LUIa&#10;MGlDXLux01hL7GC7SwfiMeAB4JprxAWPwyTeguOTtnSMC4RIpMgnto+/7zvf8fHJpirJjTBWajWm&#10;0VFIiVCZ5lKtxvTl1aIzpMQ6pjgrtRJjeissPZk8fnTc1KmIdaFLLgyBJMqmTT2mhXN1GgQ2K0TF&#10;7JGuhYLJXJuKOQjNKuCGNZC9KoM4DAdBow2vjc6EtfD3rJ2kE8yf5yJzL/LcCkfKMQVsDr8Gv0v/&#10;DSbHLF0ZVhcy28Jg/4CiYlLBoftUZ8wxsjbyQapKZkZbnbujTFeBznOZCeQAbKLwNzaXBasFcgFx&#10;bL2Xyf6/tNnzmwtDJIfaRXFCiWIVVOnu86e7D1+/f/sY/Hj/pR0RnAe5mtqmsOuyvjCesK3PdXZt&#10;idKzgqmVmBqjm0IwDiAjL29wb4MPLGwly+aZ5nAUWzuNym1yU/mEoAnZYIFu9wUSG0cy+Nkf9btR&#10;3Kckg7lhHI8GIZYwYOlue22seyJ0RfxgTA04ANOzm3PrPByW7pYgfF1KvpBliYFZLWelITcM3LLA&#10;BxkAy8NlpSINYEmiPjgqq2oQz4F9rq8KMAFh5Qo6IXMGj7230R7mD/H5U/5KOuiJUlbAcb+IpV7U&#10;ueLoWMdk2Y6BT6k8eIFub0lCtHEwxP+gHTrx7XTRD5Ned9hJkn630+vOw87pcDHrTGfRYJDMT2en&#10;8+idRx310kJyLtQcc9pdY0S9vzPetkVbS+9bYw/Qo9Jr4HhZ8IZw6evU7Y/iiEIAvRknLesDKYnR&#10;7pV0BXaEt4XPcU/OYejfrZz77Fjvg4ODB9zaFRuQCpTcqYae9TZt7b7U/BYsCxjQl3DdwaDQ5g0l&#10;DVwdY2pfr5kRlJRPFdg+6cUj8KjDYDgcgUvM4cTyYIKpDBKBgcA4OJy59nZa10auCjgnQq5KT6FR&#10;cokW9k3UYgLUPoDLAfFvLzJ/+xzGuOrXdTv5CQAA//8DAFBLAwQUAAYACAAAACEABwMSTt8AAAAK&#10;AQAADwAAAGRycy9kb3ducmV2LnhtbEyPzU7DQAyE70i8w8pI3OgmBbUkZFMhJAQHWonyd3WzJonI&#10;eqPspk3fHvcEJ2s8o/HnYjW5Tu1pCK1nA+ksAUVcedtybeD97fHqFlSIyBY7z2TgSAFW5flZgbn1&#10;B36l/TbWSko45GigibHPtQ5VQw7DzPfE4n37wWEUOdTaDniQctfpeZIstMOW5UKDPT00VP1sR2dg&#10;/XX8fG5fYjqMjB/8ZOO03lhjLi+m+ztQkab4F4YTvqBDKUw7P7INqhM9TyUp83oJSvzsJluA2p0W&#10;SbYEXRb6/wvlLwAAAP//AwBQSwECLQAUAAYACAAAACEAtoM4kv4AAADhAQAAEwAAAAAAAAAAAAAA&#10;AAAAAAAAW0NvbnRlbnRfVHlwZXNdLnhtbFBLAQItABQABgAIAAAAIQA4/SH/1gAAAJQBAAALAAAA&#10;AAAAAAAAAAAAAC8BAABfcmVscy8ucmVsc1BLAQItABQABgAIAAAAIQCp4cN25wIAALYFAAAOAAAA&#10;AAAAAAAAAAAAAC4CAABkcnMvZTJvRG9jLnhtbFBLAQItABQABgAIAAAAIQAHAxJO3wAAAAoBAAAP&#10;AAAAAAAAAAAAAAAAAEEFAABkcnMvZG93bnJldi54bWxQSwUGAAAAAAQABADzAAAATQYAAAAA&#10;" strokeweight="4.5pt">
                <v:stroke linestyle="thickThin"/>
                <v:textbox inset="5.85pt,.7pt,5.85pt,.7pt"/>
              </v:rect>
            </w:pict>
          </mc:Fallback>
        </mc:AlternateContent>
      </w:r>
      <w:r w:rsidRPr="00C92F00">
        <w:rPr>
          <w:noProof/>
        </w:rPr>
        <mc:AlternateContent>
          <mc:Choice Requires="wpg">
            <w:drawing>
              <wp:anchor distT="0" distB="0" distL="114300" distR="114300" simplePos="0" relativeHeight="251753984" behindDoc="0" locked="0" layoutInCell="1" allowOverlap="1" wp14:anchorId="3CD48BEF" wp14:editId="4109167B">
                <wp:simplePos x="0" y="0"/>
                <wp:positionH relativeFrom="column">
                  <wp:posOffset>750570</wp:posOffset>
                </wp:positionH>
                <wp:positionV relativeFrom="paragraph">
                  <wp:posOffset>725170</wp:posOffset>
                </wp:positionV>
                <wp:extent cx="4130040" cy="4810125"/>
                <wp:effectExtent l="0" t="0" r="22860" b="28575"/>
                <wp:wrapNone/>
                <wp:docPr id="294" name="グループ化 294"/>
                <wp:cNvGraphicFramePr/>
                <a:graphic xmlns:a="http://schemas.openxmlformats.org/drawingml/2006/main">
                  <a:graphicData uri="http://schemas.microsoft.com/office/word/2010/wordprocessingGroup">
                    <wpg:wgp>
                      <wpg:cNvGrpSpPr/>
                      <wpg:grpSpPr>
                        <a:xfrm>
                          <a:off x="0" y="0"/>
                          <a:ext cx="4130040" cy="4810125"/>
                          <a:chOff x="0" y="0"/>
                          <a:chExt cx="4130040" cy="4810125"/>
                        </a:xfrm>
                      </wpg:grpSpPr>
                      <wpg:grpSp>
                        <wpg:cNvPr id="174" name="Group 2509"/>
                        <wpg:cNvGrpSpPr>
                          <a:grpSpLocks/>
                        </wpg:cNvGrpSpPr>
                        <wpg:grpSpPr bwMode="auto">
                          <a:xfrm>
                            <a:off x="85725" y="0"/>
                            <a:ext cx="4044315" cy="1033780"/>
                            <a:chOff x="85725" y="0"/>
                            <a:chExt cx="6369" cy="1628"/>
                          </a:xfrm>
                        </wpg:grpSpPr>
                        <wps:wsp>
                          <wps:cNvPr id="178" name="Oval 2510"/>
                          <wps:cNvSpPr>
                            <a:spLocks noChangeArrowheads="1"/>
                          </wps:cNvSpPr>
                          <wps:spPr bwMode="auto">
                            <a:xfrm>
                              <a:off x="85725" y="0"/>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txbxContent>
                          </wps:txbx>
                          <wps:bodyPr rot="0" vert="horz" wrap="square" lIns="74295" tIns="8890" rIns="74295" bIns="8890" anchor="t" anchorCtr="0" upright="1">
                            <a:noAutofit/>
                          </wps:bodyPr>
                        </wps:wsp>
                        <wps:wsp>
                          <wps:cNvPr id="179" name="Rectangle 2511"/>
                          <wps:cNvSpPr>
                            <a:spLocks noChangeArrowheads="1"/>
                          </wps:cNvSpPr>
                          <wps:spPr bwMode="auto">
                            <a:xfrm>
                              <a:off x="86778" y="447"/>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wps:txbx>
                          <wps:bodyPr rot="0" vert="horz" wrap="square" lIns="74295" tIns="8890" rIns="74295" bIns="8890" anchor="t" anchorCtr="0" upright="1">
                            <a:noAutofit/>
                          </wps:bodyPr>
                        </wps:wsp>
                      </wpg:grpSp>
                      <wps:wsp>
                        <wps:cNvPr id="175" name="AutoShape 2512"/>
                        <wps:cNvSpPr>
                          <a:spLocks noChangeArrowheads="1"/>
                        </wps:cNvSpPr>
                        <wps:spPr bwMode="auto">
                          <a:xfrm>
                            <a:off x="0" y="1343025"/>
                            <a:ext cx="394335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pPr>
                              <w:r>
                                <w:rPr>
                                  <w:rFonts w:ascii="ＭＳ ゴシック" w:eastAsia="ＭＳ ゴシック" w:hAnsi="ＭＳ ゴシック" w:hint="eastAsia"/>
                                  <w:sz w:val="28"/>
                                  <w:szCs w:val="28"/>
                                </w:rPr>
                                <w:t>第１章　ともに支え合う「ひとづくり」</w:t>
                              </w:r>
                            </w:p>
                          </w:txbxContent>
                        </wps:txbx>
                        <wps:bodyPr rot="0" vert="horz" wrap="square" lIns="74295" tIns="8890" rIns="74295" bIns="8890" anchor="t" anchorCtr="0" upright="1">
                          <a:noAutofit/>
                        </wps:bodyPr>
                      </wps:wsp>
                      <wps:wsp>
                        <wps:cNvPr id="176" name="AutoShape 2513"/>
                        <wps:cNvSpPr>
                          <a:spLocks noChangeArrowheads="1"/>
                        </wps:cNvSpPr>
                        <wps:spPr bwMode="auto">
                          <a:xfrm>
                            <a:off x="28575" y="2905125"/>
                            <a:ext cx="395287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pPr>
                              <w:r>
                                <w:rPr>
                                  <w:rFonts w:ascii="ＭＳ ゴシック" w:eastAsia="ＭＳ ゴシック" w:hAnsi="ＭＳ ゴシック" w:hint="eastAsia"/>
                                  <w:sz w:val="28"/>
                                  <w:szCs w:val="28"/>
                                </w:rPr>
                                <w:t>第２章　安心して暮らせる「地域づくり」</w:t>
                              </w:r>
                            </w:p>
                          </w:txbxContent>
                        </wps:txbx>
                        <wps:bodyPr rot="0" vert="horz" wrap="square" lIns="74295" tIns="8890" rIns="74295" bIns="8890" anchor="t" anchorCtr="0" upright="1">
                          <a:noAutofit/>
                        </wps:bodyPr>
                      </wps:wsp>
                      <wps:wsp>
                        <wps:cNvPr id="177" name="AutoShape 2514"/>
                        <wps:cNvSpPr>
                          <a:spLocks noChangeArrowheads="1"/>
                        </wps:cNvSpPr>
                        <wps:spPr bwMode="auto">
                          <a:xfrm>
                            <a:off x="57150" y="4400550"/>
                            <a:ext cx="396240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pPr>
                              <w:r>
                                <w:rPr>
                                  <w:rFonts w:ascii="ＭＳ ゴシック" w:eastAsia="ＭＳ ゴシック" w:hAnsi="ＭＳ ゴシック" w:hint="eastAsia"/>
                                  <w:sz w:val="28"/>
                                  <w:szCs w:val="28"/>
                                </w:rPr>
                                <w:t>第３章　地域で支え合う「しくみづくり」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4" o:spid="_x0000_s1115" style="position:absolute;left:0;text-align:left;margin-left:59.1pt;margin-top:57.1pt;width:325.2pt;height:378.75pt;z-index:251753984" coordsize="41300,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Pt6gQAAI8ZAAAOAAAAZHJzL2Uyb0RvYy54bWzsmc1u4zYQx+8F+g6E7o6pb8mIskgcOyiQ&#10;dhdNi55piZbUSqJK0pHTopfm2nP7EL30Afo2Qd+jQ1KWnTi7XSTbdAvYARxRlKiZP2d+HMrHr9Z1&#10;ha4pFyVrEss+whaiTcqysskT6+uv5qPIQkKSJiMVa2hi3VBhvTr59JPjrp1QhxWsyihHMEgjJl2b&#10;WIWU7WQ8FmlBayKOWEsb6FwyXhMJTZ6PM046GL2uxg7GwbhjPGs5S6kQcPbcdFonevzlkqby9XIp&#10;qERVYoFtUn9z/b1Q3+OTYzLJOWmLMu3NIE+woiZlAw8dhjonkqAVL/eGqsuUM8GW8ihl9Zgtl2VK&#10;tQ/gjY0feHPB2arVvuSTLm8HmUDaBzo9edj0i+s3HJVZYjmxZ6GG1DBJdz//cXf7+93tn3e3v/31&#10;y69IdYFQXZtP4PoL3l61b3h/Ijct5ft6yWv1H7xCay3xzSAxXUuUwknPdjH2YCZS6PMiG9uObyYh&#10;LWCm9u5Li9k/3DnePHis7BvMGRqD3b2fdjj4qfVFjo/jfffMZIKnlyz9ToCzevit+2bY/nFo0X3O&#10;MlCOrCTTcfBAi8gPwU/0iB7Y81wbupQeNnbdMOqDctBj796tJoEbxP2tgRMpJ96qBqSX2EaQeF4E&#10;XRWkpTowhYqIQVlIdhNBr69JBcLa2peu1VepoFGqCiMpati0IE1OTzlnXUFJBkbZ2od7N6iGgFuf&#10;rvE7VCKTlgt5QVmN1EFi0aoqW6F8IxNyfSmk0XRzlbafVWU2L6tKN3i+mFYcgb+JNdeffhrE7mVV&#10;g7rEin0VBKTKAZWp5Poh9y4Tu6Nh/XlsNMBCk4FhZKJkm/XHkpSVOYYgqBrVTTUBjRfQWks41Och&#10;pzSdfjyd+zj03GgUhr478twZHp1F8+nodGoHQTg7m57N7J+UobY3Kcoso81Mjyk2sLS99wulHtsG&#10;cwMuBwOVVWwlKb8qsg5lpZoL148d24IG8NoJjRo76iHO5DelLHQwKtCoMe4pGGH11ys4jK6TZOfB&#10;4z3fzBVrkAqU3KgG+W8CUWW+mMj1Yq256YXqAerUgmU3EKdgloYfrIpwUDD+g4U6WGESS3y/Ipxa&#10;qPqsgVgPPSeGcJC6EUUxQJHvdix2OkiTwkCJJSF89OFUmkVs1fIyL+A5tna/YadAoGWpw3ZrEzii&#10;GkAAY+kLoAC4ZFDwJazBkOYVVTzQ+a1MAWr86zwIwhCApNYZM0d6Ls0q5Lk9N4NQs3/A5h4QOJiv&#10;pf2gNFCh2jAFEcOX903X2HY8fObEo3kQhSNv7vmjOMTRCNvxWRxgL/bO5/fT9bJs6PNz9UPSqy4h&#10;zVFV1okVDYh7O8oG8ChPNhmp9FMlxQFiqWH6cyGmi4ctMD52iG1rvRcDGqDaAE0RVq85CmjOBv4v&#10;ADRYIFSR6Hou3hTNKgdUWe3Gnuv6m7Iax36oq+p3YE2VEArNW7apnMqz3kmSfWuhZV3BZkiVcq7v&#10;GobCiBqEOhEPVdEAp0NV9KAq6rdUh6ro3gYpeBQi7gtCxIHtJKAMQOLEGPjV7763IPGdSF2g9+cH&#10;kBy2V//x9goWtcP2yhQ5u29awkdB0r+me5HtlR/aquDQ2yuMfTNP2y2WGwewVTlUJIf3NB/Jexp/&#10;ePfw/3hPo7c48NZfV9r9LxTqZ4XdNhzv/o5y8jcAAAD//wMAUEsDBBQABgAIAAAAIQCtXeVa4AAA&#10;AAsBAAAPAAAAZHJzL2Rvd25yZXYueG1sTI9BS8NAEIXvgv9hGcGb3aRqEmI2pRT1VARbQbxts9Mk&#10;NDsbstsk/fdOT3p7j/l4816xmm0nRhx860hBvIhAIFXOtFQr+Nq/PWQgfNBkdOcIFVzQw6q8vSl0&#10;btxEnzjuQi04hHyuFTQh9LmUvmrQar9wPRLfjm6wOrAdamkGPXG47eQyihJpdUv8odE9bhqsTruz&#10;VfA+6Wn9GL+O29Nxc/nZP398b2NU6v5uXr+ACDiHPxiu9bk6lNzp4M5kvOjYx9mS0at4YsFEmmQJ&#10;iIOCLI1TkGUh/28ofwEAAP//AwBQSwECLQAUAAYACAAAACEAtoM4kv4AAADhAQAAEwAAAAAAAAAA&#10;AAAAAAAAAAAAW0NvbnRlbnRfVHlwZXNdLnhtbFBLAQItABQABgAIAAAAIQA4/SH/1gAAAJQBAAAL&#10;AAAAAAAAAAAAAAAAAC8BAABfcmVscy8ucmVsc1BLAQItABQABgAIAAAAIQCWpUPt6gQAAI8ZAAAO&#10;AAAAAAAAAAAAAAAAAC4CAABkcnMvZTJvRG9jLnhtbFBLAQItABQABgAIAAAAIQCtXeVa4AAAAAsB&#10;AAAPAAAAAAAAAAAAAAAAAEQHAABkcnMvZG93bnJldi54bWxQSwUGAAAAAAQABADzAAAAUQgAAAAA&#10;">
                <v:group id="Group 2509" o:spid="_x0000_s1116" style="position:absolute;left:857;width:40443;height:10337" coordorigin="85725"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2510" o:spid="_x0000_s1117" style="position:absolute;left:85725;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EcYA&#10;AADcAAAADwAAAGRycy9kb3ducmV2LnhtbESPTWvCQBCG74X+h2UKvdVNFFqJrmILhUIV6hfqbciO&#10;SWh2NmS3MfXXdw4FbzPM+/HMdN67WnXUhsqzgXSQgCLOva24MLDbvj+NQYWIbLH2TAZ+KcB8dn83&#10;xcz6C6+p28RCSQiHDA2UMTaZ1iEvyWEY+IZYbmffOoyytoW2LV4k3NV6mCTP2mHF0lBiQ28l5d+b&#10;Hycl6fXTj76S07E51MvV63C/HHWpMY8P/WICKlIfb+J/94cV/Be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1EcYAAADcAAAADwAAAAAAAAAAAAAAAACYAgAAZHJz&#10;L2Rvd25yZXYueG1sUEsFBgAAAAAEAAQA9QAAAIsDAAAAAA==&#10;">
                    <v:textbox inset="5.85pt,.7pt,5.85pt,.7pt">
                      <w:txbxContent>
                        <w:p w:rsidR="00570F38" w:rsidRDefault="00570F38" w:rsidP="00BB499D"/>
                      </w:txbxContent>
                    </v:textbox>
                  </v:oval>
                  <v:rect id="Rectangle 2511" o:spid="_x0000_s1118" style="position:absolute;left:86778;top:447;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vCMYA&#10;AADcAAAADwAAAGRycy9kb3ducmV2LnhtbERP30sCQRB+D/oflhF6Cd3NIvVylYwKDVTUCnwbbqe7&#10;w9vZY3fTq7++DYLe5uP7OeNpa2txJB8qxxquegoEce5MxYWG191TdwgiRGSDtWPS8EUBppPzszFm&#10;xp14Q8dtLEQK4ZChhjLGJpMy5CVZDD3XECfuw3mLMUFfSOPxlMJtLftK3UqLFaeGEht6KCk/bD+t&#10;htXy8m29v3l/sf569LyQs0f1fVBaX3Ta+zsQkdr4L/5zz02aPx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vCMYAAADcAAAADwAAAAAAAAAAAAAAAACYAgAAZHJz&#10;L2Rvd25yZXYueG1sUEsFBgAAAAAEAAQA9QAAAIsDAAAAAA==&#10;" stroked="f">
                    <v:textbox inset="5.85pt,.7pt,5.85pt,.7pt">
                      <w:txbxContent>
                        <w:p w:rsidR="00570F38" w:rsidRDefault="00570F38"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v:textbox>
                  </v:rect>
                </v:group>
                <v:roundrect id="AutoShape 2512" o:spid="_x0000_s1119" style="position:absolute;top:13430;width:39433;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dY8IA&#10;AADcAAAADwAAAGRycy9kb3ducmV2LnhtbERPTWvCQBC9F/wPywi91Y0t0RBdRYSCBS9VEbwN2TGJ&#10;ZmfD7jaJ/94tFHqbx/uc5XowjejI+dqygukkAUFcWF1zqeB0/HzLQPiArLGxTAoe5GG9Gr0sMde2&#10;52/qDqEUMYR9jgqqENpcSl9UZNBPbEscuat1BkOErpTaYR/DTSPfk2QmDdYcGypsaVtRcT/8GAXZ&#10;2X3RZTfsswvOHp1P29tHnyr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l1jwgAAANwAAAAPAAAAAAAAAAAAAAAAAJgCAABkcnMvZG93&#10;bnJldi54bWxQSwUGAAAAAAQABAD1AAAAhwMAAAAA&#10;">
                  <v:textbox inset="5.85pt,.7pt,5.85pt,.7pt">
                    <w:txbxContent>
                      <w:p w:rsidR="00570F38" w:rsidRDefault="00570F38" w:rsidP="00BB499D">
                        <w:pPr>
                          <w:jc w:val="center"/>
                        </w:pPr>
                        <w:r>
                          <w:rPr>
                            <w:rFonts w:ascii="ＭＳ ゴシック" w:eastAsia="ＭＳ ゴシック" w:hAnsi="ＭＳ ゴシック" w:hint="eastAsia"/>
                            <w:sz w:val="28"/>
                            <w:szCs w:val="28"/>
                          </w:rPr>
                          <w:t>第１章　ともに支え合う「ひとづくり」</w:t>
                        </w:r>
                      </w:p>
                    </w:txbxContent>
                  </v:textbox>
                </v:roundrect>
                <v:roundrect id="AutoShape 2513" o:spid="_x0000_s1120" style="position:absolute;left:285;top:29051;width:39529;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DFMIA&#10;AADcAAAADwAAAGRycy9kb3ducmV2LnhtbERPTWvCQBC9F/wPywi91Y0txhBdRYSCBS9VEbwN2TGJ&#10;ZmfD7jaJ/94tFHqbx/uc5XowjejI+dqygukkAUFcWF1zqeB0/HzLQPiArLGxTAoe5GG9Gr0sMde2&#10;52/qDqEUMYR9jgqqENpcSl9UZNBPbEscuat1BkOErpTaYR/DTSPfkySVBmuODRW2tK2ouB9+jILs&#10;7L7oshv22QXTR+dn7e2jnyn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MMUwgAAANwAAAAPAAAAAAAAAAAAAAAAAJgCAABkcnMvZG93&#10;bnJldi54bWxQSwUGAAAAAAQABAD1AAAAhwMAAAAA&#10;">
                  <v:textbox inset="5.85pt,.7pt,5.85pt,.7pt">
                    <w:txbxContent>
                      <w:p w:rsidR="00570F38" w:rsidRDefault="00570F38" w:rsidP="00BB499D">
                        <w:pPr>
                          <w:jc w:val="center"/>
                        </w:pPr>
                        <w:r>
                          <w:rPr>
                            <w:rFonts w:ascii="ＭＳ ゴシック" w:eastAsia="ＭＳ ゴシック" w:hAnsi="ＭＳ ゴシック" w:hint="eastAsia"/>
                            <w:sz w:val="28"/>
                            <w:szCs w:val="28"/>
                          </w:rPr>
                          <w:t>第２章　安心して暮らせる「地域づくり」</w:t>
                        </w:r>
                      </w:p>
                    </w:txbxContent>
                  </v:textbox>
                </v:roundrect>
                <v:roundrect id="AutoShape 2514" o:spid="_x0000_s1121" style="position:absolute;left:571;top:44005;width:39624;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j8IA&#10;AADcAAAADwAAAGRycy9kb3ducmV2LnhtbERPS4vCMBC+L/gfwgh7W1MVtXSNIoLgghcfLHgbmtm2&#10;azMpSWzrvzfCwt7m43vOct2bWrTkfGVZwXiUgCDOra64UHA57z5SED4ga6wtk4IHeVivBm9LzLTt&#10;+EjtKRQihrDPUEEZQpNJ6fOSDPqRbYgj92OdwRChK6R22MVwU8tJksylwYpjQ4kNbUvKb6e7UZB+&#10;uy+67vtDesX5o/Wz5nfazZR6H/abTxCB+vAv/nPvdZy/WMD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aPwgAAANwAAAAPAAAAAAAAAAAAAAAAAJgCAABkcnMvZG93&#10;bnJldi54bWxQSwUGAAAAAAQABAD1AAAAhwMAAAAA&#10;">
                  <v:textbox inset="5.85pt,.7pt,5.85pt,.7pt">
                    <w:txbxContent>
                      <w:p w:rsidR="00570F38" w:rsidRDefault="00570F38" w:rsidP="00BB499D">
                        <w:pPr>
                          <w:jc w:val="center"/>
                        </w:pPr>
                        <w:r>
                          <w:rPr>
                            <w:rFonts w:ascii="ＭＳ ゴシック" w:eastAsia="ＭＳ ゴシック" w:hAnsi="ＭＳ ゴシック" w:hint="eastAsia"/>
                            <w:sz w:val="28"/>
                            <w:szCs w:val="28"/>
                          </w:rPr>
                          <w:t>第３章　地域で支え合う「しくみづくり」</w:t>
                        </w:r>
                      </w:p>
                    </w:txbxContent>
                  </v:textbox>
                </v:roundrect>
              </v:group>
            </w:pict>
          </mc:Fallback>
        </mc:AlternateContent>
      </w:r>
    </w:p>
    <w:p w:rsidR="00CE2AC8" w:rsidRDefault="00CE2AC8" w:rsidP="00CE2AC8">
      <w:pPr>
        <w:spacing w:line="360" w:lineRule="exact"/>
        <w:rPr>
          <w:rFonts w:ascii="ＭＳ 明朝" w:hAnsi="ＭＳ 明朝"/>
          <w:sz w:val="24"/>
        </w:rPr>
      </w:pPr>
    </w:p>
    <w:p w:rsidR="00CE2AC8" w:rsidRDefault="00CE2AC8" w:rsidP="00CE2AC8">
      <w:pPr>
        <w:spacing w:line="360" w:lineRule="exact"/>
        <w:rPr>
          <w:rFonts w:ascii="ＭＳ 明朝" w:hAnsi="ＭＳ 明朝"/>
          <w:sz w:val="24"/>
        </w:rPr>
      </w:pPr>
    </w:p>
    <w:p w:rsidR="00CE2AC8" w:rsidRDefault="00CE2AC8" w:rsidP="00CE2AC8">
      <w:pPr>
        <w:spacing w:line="360" w:lineRule="exact"/>
        <w:rPr>
          <w:rFonts w:ascii="ＭＳ 明朝" w:hAnsi="ＭＳ 明朝"/>
          <w:sz w:val="24"/>
        </w:rPr>
      </w:pPr>
    </w:p>
    <w:p w:rsidR="00CE2AC8" w:rsidRDefault="00CE2AC8" w:rsidP="00CE2AC8">
      <w:pPr>
        <w:spacing w:line="360" w:lineRule="exact"/>
        <w:rPr>
          <w:rFonts w:ascii="ＭＳ 明朝" w:hAnsi="ＭＳ 明朝"/>
          <w:sz w:val="24"/>
        </w:rPr>
      </w:pPr>
    </w:p>
    <w:p w:rsidR="00BB499D" w:rsidRDefault="00BB499D" w:rsidP="00CE2AC8">
      <w:pPr>
        <w:spacing w:line="360" w:lineRule="exact"/>
        <w:rPr>
          <w:rFonts w:ascii="ＭＳ ゴシック" w:eastAsia="ＭＳ ゴシック" w:hAnsi="ＭＳ ゴシック"/>
          <w:sz w:val="28"/>
          <w:szCs w:val="28"/>
        </w:rPr>
      </w:pPr>
    </w:p>
    <w:p w:rsidR="00CE2AC8" w:rsidRDefault="00CE2AC8" w:rsidP="00CE2AC8">
      <w:pPr>
        <w:spacing w:line="360" w:lineRule="exact"/>
        <w:rPr>
          <w:rFonts w:ascii="ＭＳ ゴシック" w:eastAsia="ＭＳ ゴシック" w:hAnsi="ＭＳ ゴシック"/>
          <w:sz w:val="28"/>
          <w:szCs w:val="28"/>
        </w:rPr>
      </w:pPr>
    </w:p>
    <w:p w:rsidR="00CE2AC8" w:rsidRDefault="00CE2AC8" w:rsidP="00CE2AC8">
      <w:pPr>
        <w:spacing w:line="360" w:lineRule="exact"/>
        <w:rPr>
          <w:rFonts w:ascii="ＭＳ ゴシック" w:eastAsia="ＭＳ ゴシック" w:hAnsi="ＭＳ ゴシック"/>
          <w:sz w:val="28"/>
          <w:szCs w:val="28"/>
        </w:rPr>
      </w:pPr>
    </w:p>
    <w:p w:rsidR="00CE2AC8" w:rsidRPr="00C92F00" w:rsidRDefault="00CE2AC8" w:rsidP="00CE2AC8">
      <w:pPr>
        <w:spacing w:line="360" w:lineRule="exact"/>
        <w:rPr>
          <w:rFonts w:ascii="ＭＳ ゴシック" w:eastAsia="ＭＳ ゴシック" w:hAnsi="ＭＳ ゴシック"/>
          <w:sz w:val="28"/>
          <w:szCs w:val="28"/>
        </w:rPr>
      </w:pPr>
    </w:p>
    <w:p w:rsidR="00BB499D" w:rsidRPr="00C92F00" w:rsidRDefault="00BB499D" w:rsidP="00BB499D">
      <w:pPr>
        <w:spacing w:line="400" w:lineRule="exact"/>
        <w:ind w:firstLineChars="300" w:firstLine="790"/>
        <w:rPr>
          <w:rFonts w:ascii="ＭＳ ゴシック" w:eastAsia="ＭＳ ゴシック" w:hAnsi="ＭＳ ゴシック"/>
          <w:sz w:val="28"/>
          <w:szCs w:val="28"/>
        </w:rPr>
      </w:pPr>
    </w:p>
    <w:p w:rsidR="00BB499D" w:rsidRPr="00C92F00" w:rsidRDefault="00BB499D" w:rsidP="00BB499D">
      <w:pPr>
        <w:spacing w:line="400" w:lineRule="exact"/>
        <w:ind w:firstLineChars="300" w:firstLine="790"/>
        <w:rPr>
          <w:rFonts w:ascii="ＭＳ ゴシック" w:eastAsia="ＭＳ ゴシック" w:hAnsi="ＭＳ ゴシック"/>
          <w:sz w:val="28"/>
          <w:szCs w:val="28"/>
        </w:rPr>
      </w:pPr>
    </w:p>
    <w:p w:rsidR="00BB499D" w:rsidRPr="00C92F00" w:rsidRDefault="00BB499D" w:rsidP="00BB499D">
      <w:pPr>
        <w:spacing w:line="400" w:lineRule="exact"/>
        <w:ind w:firstLineChars="800" w:firstLine="2106"/>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Ⅰ　生涯を通じた自立と支え合いの推進</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Ⅱ　福祉を担う人づくり</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Ⅲ　住民と行政の協働による地域福祉の推進</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Ⅰ　地域共生社会の形成に向けた基盤づくり</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Ⅱ　福祉サービス基盤の充実</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Ⅲ　生きがいづくりと自立を育む地域社会の形成</w:t>
      </w: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C92F00" w:rsidRDefault="00BB499D" w:rsidP="00BB499D">
      <w:pPr>
        <w:widowControl/>
        <w:spacing w:line="400" w:lineRule="exact"/>
        <w:jc w:val="lef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Ⅰ　人権を尊重した福祉のしくみづくり</w:t>
      </w:r>
    </w:p>
    <w:p w:rsidR="00BB499D" w:rsidRPr="00C92F00" w:rsidRDefault="00BB499D" w:rsidP="00BB499D">
      <w:pPr>
        <w:widowControl/>
        <w:spacing w:line="400" w:lineRule="exact"/>
        <w:jc w:val="lef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Ⅱ　利用者本位のサービスの提供</w:t>
      </w:r>
    </w:p>
    <w:p w:rsidR="00BB499D" w:rsidRPr="00C92F00" w:rsidRDefault="00BB499D" w:rsidP="00BB499D">
      <w:pPr>
        <w:widowControl/>
        <w:spacing w:line="400" w:lineRule="exact"/>
        <w:jc w:val="lef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Ⅲ　支え合いネットワークの形成</w:t>
      </w:r>
    </w:p>
    <w:p w:rsidR="00BB499D" w:rsidRPr="00C92F00" w:rsidRDefault="00BB499D" w:rsidP="00BB499D">
      <w:pPr>
        <w:widowControl/>
        <w:jc w:val="left"/>
        <w:rPr>
          <w:rFonts w:ascii="ＭＳ ゴシック" w:eastAsia="ＭＳ ゴシック" w:hAnsi="ＭＳ ゴシック"/>
          <w:sz w:val="28"/>
          <w:szCs w:val="28"/>
        </w:rPr>
      </w:pPr>
    </w:p>
    <w:p w:rsidR="00BB499D" w:rsidRPr="00C92F00" w:rsidRDefault="00BB499D" w:rsidP="00BB499D">
      <w:pPr>
        <w:widowControl/>
        <w:jc w:val="lef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br w:type="page"/>
      </w:r>
    </w:p>
    <w:p w:rsidR="00BB499D" w:rsidRPr="00C92F00" w:rsidRDefault="00BB499D" w:rsidP="00BB499D">
      <w:pPr>
        <w:spacing w:line="360" w:lineRule="exac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lastRenderedPageBreak/>
        <w:t>第１章　ともに支え合う「ひとづくり」</w:t>
      </w:r>
    </w:p>
    <w:p w:rsidR="00BB499D" w:rsidRPr="00C92F00" w:rsidRDefault="00BB499D" w:rsidP="00BB499D">
      <w:pPr>
        <w:spacing w:line="360" w:lineRule="exact"/>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8"/>
        </w:rPr>
        <w:t>Ⅰ　生涯を通じた自立と支え合いの推進</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すべての県民が、住み慣れた地域で自立して生活し、共に支え合い、地域の構成員として包み込まれる社会を実現するためには、福祉を特定の人のための特別のサービスとして捉えるのではなく、ユニバーサルサービスとして感じる意識が広く県民に浸透していることが大切です。このため、人に寄り添い支え合う心の醸成と地域共生社会の形成に向けた意識啓発に努め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人に寄り添い支え合う心の醸成</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県民の福祉意識の高揚</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人に寄り添い支え合う心が広く県民に定着し、誰もが地域社会を構成する一員であるとの意識を持つよう、福祉に関する啓発活動を推進するとともに、福祉活動に参加するきっかけづくりを行います。</w:t>
      </w:r>
    </w:p>
    <w:p w:rsidR="00DD1DA1" w:rsidRPr="00C92F00" w:rsidRDefault="00BB499D" w:rsidP="00DD1DA1">
      <w:pPr>
        <w:spacing w:line="360" w:lineRule="exact"/>
        <w:ind w:leftChars="222" w:left="652" w:hangingChars="100" w:hanging="223"/>
        <w:rPr>
          <w:rFonts w:ascii="ＭＳ 明朝" w:hAnsi="ＭＳ 明朝"/>
          <w:sz w:val="24"/>
        </w:rPr>
      </w:pPr>
      <w:r w:rsidRPr="00C92F00">
        <w:rPr>
          <w:rFonts w:ascii="ＭＳ 明朝" w:hAnsi="ＭＳ 明朝" w:hint="eastAsia"/>
          <w:sz w:val="24"/>
        </w:rPr>
        <w:t>・　インターネット等を活用した福祉に関する広報活動の推進や県民福祉推進会議による　福祉フォーラムの開催、「障害者週間」等のキャンペーン事業の実施などによる啓発活動の推進</w:t>
      </w:r>
    </w:p>
    <w:p w:rsidR="00DD1DA1" w:rsidRPr="00C92F00" w:rsidRDefault="00BB499D" w:rsidP="00DD1DA1">
      <w:pPr>
        <w:spacing w:line="360" w:lineRule="exact"/>
        <w:ind w:leftChars="222" w:left="652" w:hangingChars="100" w:hanging="223"/>
        <w:rPr>
          <w:rFonts w:ascii="ＭＳ 明朝" w:hAnsi="ＭＳ 明朝"/>
          <w:sz w:val="24"/>
        </w:rPr>
      </w:pPr>
      <w:r w:rsidRPr="00C92F00">
        <w:rPr>
          <w:rFonts w:ascii="ＭＳ 明朝" w:hAnsi="ＭＳ 明朝" w:hint="eastAsia"/>
          <w:sz w:val="24"/>
        </w:rPr>
        <w:t>・　バリアフリー化などを通した福祉のまちづくりに関する啓発活動の推進</w:t>
      </w:r>
    </w:p>
    <w:p w:rsidR="00BB499D" w:rsidRPr="00C92F00" w:rsidRDefault="00BB499D" w:rsidP="006716FC">
      <w:pPr>
        <w:spacing w:line="360" w:lineRule="exact"/>
        <w:ind w:leftChars="222" w:left="652" w:rightChars="-106" w:right="-205" w:hangingChars="100" w:hanging="223"/>
        <w:rPr>
          <w:rFonts w:ascii="ＭＳ 明朝" w:hAnsi="ＭＳ 明朝"/>
          <w:sz w:val="24"/>
        </w:rPr>
      </w:pPr>
      <w:r w:rsidRPr="00C92F00">
        <w:rPr>
          <w:rFonts w:ascii="ＭＳ 明朝" w:hAnsi="ＭＳ 明朝" w:hint="eastAsia"/>
          <w:sz w:val="24"/>
        </w:rPr>
        <w:t>・　若い世代と高齢者の交流、障害者や社会福祉施設と地域住民との交流の場づくりの推進</w:t>
      </w:r>
    </w:p>
    <w:p w:rsidR="00BB499D" w:rsidRPr="00C92F00" w:rsidRDefault="00BB499D" w:rsidP="00BB499D">
      <w:pPr>
        <w:spacing w:line="360" w:lineRule="exact"/>
        <w:ind w:left="581" w:hangingChars="260" w:hanging="581"/>
        <w:rPr>
          <w:rFonts w:ascii="ＭＳ 明朝" w:hAnsi="ＭＳ 明朝"/>
          <w:sz w:val="24"/>
        </w:rPr>
      </w:pPr>
      <w:r w:rsidRPr="00C92F00">
        <w:rPr>
          <w:rFonts w:ascii="ＭＳ 明朝" w:hAnsi="ＭＳ 明朝" w:hint="eastAsia"/>
          <w:sz w:val="24"/>
        </w:rPr>
        <w:t xml:space="preserve">　　・　県福祉カレッジや県介護実習・普及センター</w:t>
      </w:r>
      <w:r w:rsidRPr="00C92F00">
        <w:rPr>
          <w:rFonts w:ascii="ＭＳ 明朝" w:hAnsi="ＭＳ 明朝" w:hint="eastAsia"/>
          <w:color w:val="FF0000"/>
          <w:sz w:val="24"/>
        </w:rPr>
        <w:t>、社会教育施設</w:t>
      </w:r>
      <w:r w:rsidRPr="00C92F00">
        <w:rPr>
          <w:rFonts w:ascii="ＭＳ 明朝" w:hAnsi="ＭＳ 明朝" w:hint="eastAsia"/>
          <w:sz w:val="24"/>
        </w:rPr>
        <w:t>等における、福祉に関する学習機会の提供</w:t>
      </w:r>
    </w:p>
    <w:p w:rsidR="00BB499D" w:rsidRPr="00C92F00" w:rsidRDefault="00BB499D" w:rsidP="00BB499D">
      <w:pPr>
        <w:spacing w:line="320" w:lineRule="exact"/>
        <w:rPr>
          <w:rFonts w:ascii="ＭＳ ゴシック" w:eastAsia="ＭＳ ゴシック" w:hAnsi="ＭＳ ゴシック"/>
          <w:sz w:val="18"/>
          <w:szCs w:val="18"/>
        </w:rPr>
      </w:pP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t>(2)　学校教育における福祉教育の推進</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学校教育において、家庭や地域社会と連携した奉仕活動を行ったり、福祉施設などを訪問したりする活動を通じて、他人を思いやる優しさ、他人に共感できる温かい心をもち、共に支え合って生きようとする児童生徒を育成します。</w:t>
      </w:r>
    </w:p>
    <w:p w:rsidR="00BB499D" w:rsidRPr="00C92F00" w:rsidRDefault="00BB499D" w:rsidP="00BB499D">
      <w:pPr>
        <w:spacing w:line="360" w:lineRule="exact"/>
        <w:ind w:leftChars="230" w:left="673" w:hangingChars="102" w:hanging="228"/>
        <w:rPr>
          <w:rFonts w:ascii="ＭＳ 明朝" w:hAnsi="ＭＳ 明朝"/>
          <w:sz w:val="24"/>
        </w:rPr>
      </w:pPr>
      <w:r w:rsidRPr="00C92F00">
        <w:rPr>
          <w:rFonts w:ascii="ＭＳ 明朝" w:hAnsi="ＭＳ 明朝" w:hint="eastAsia"/>
          <w:sz w:val="24"/>
        </w:rPr>
        <w:t>・　児童生徒が主体的に進める福祉・ボランティア活動の推進など、社会性や自立心、規範意識、公共心、感謝、思いやりの心など豊かな人間性を重視した学校教育の充実</w:t>
      </w:r>
    </w:p>
    <w:p w:rsidR="00BB499D" w:rsidRPr="00C92F00" w:rsidRDefault="00BB499D" w:rsidP="00BB499D">
      <w:pPr>
        <w:spacing w:line="360" w:lineRule="exact"/>
        <w:ind w:leftChars="197" w:left="577" w:hangingChars="88" w:hanging="196"/>
        <w:rPr>
          <w:rFonts w:ascii="ＭＳ 明朝" w:hAnsi="ＭＳ 明朝"/>
          <w:sz w:val="24"/>
        </w:rPr>
      </w:pPr>
      <w:r w:rsidRPr="00C92F00">
        <w:rPr>
          <w:rFonts w:ascii="ＭＳ 明朝" w:hAnsi="ＭＳ 明朝" w:hint="eastAsia"/>
          <w:sz w:val="24"/>
        </w:rPr>
        <w:t>・　「社会に学ぶ『14歳の挑戦』」や「総合的な学習の時間」の活用など児童生徒の福祉に対する意識啓発の推進</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高校生の保育・介護体験学習や、赤ちゃんふれあい体験の実施など少子・高齢社会に対する認識を深めるための実践活動の推進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ボランティア体験学習を指導する教員等に対する継続的な研修の推進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福祉関係学科等における実践的な教育の充実</w:t>
      </w:r>
    </w:p>
    <w:p w:rsidR="00BB499D" w:rsidRPr="00C92F00" w:rsidRDefault="00BB499D" w:rsidP="00BB499D">
      <w:pPr>
        <w:spacing w:line="360" w:lineRule="exact"/>
        <w:ind w:left="605" w:hangingChars="271" w:hanging="605"/>
        <w:rPr>
          <w:rFonts w:ascii="ＭＳ 明朝" w:hAnsi="ＭＳ 明朝"/>
          <w:sz w:val="24"/>
        </w:rPr>
      </w:pPr>
      <w:r w:rsidRPr="00C92F00">
        <w:rPr>
          <w:rFonts w:ascii="ＭＳ 明朝" w:hAnsi="ＭＳ 明朝" w:hint="eastAsia"/>
          <w:sz w:val="24"/>
        </w:rPr>
        <w:t xml:space="preserve">　　・　特別支援学校と幼・保・小・中・高等学校等や地域社会、特別支援学級と通常の学級などとの交流及び共同学習の推進</w:t>
      </w:r>
    </w:p>
    <w:p w:rsidR="00BB499D" w:rsidRPr="00C92F00" w:rsidRDefault="00BB499D" w:rsidP="00BB499D">
      <w:pPr>
        <w:spacing w:line="360" w:lineRule="exact"/>
        <w:ind w:left="893" w:hangingChars="400" w:hanging="893"/>
        <w:rPr>
          <w:rFonts w:ascii="ＭＳ 明朝" w:hAnsi="ＭＳ 明朝"/>
          <w:sz w:val="24"/>
        </w:rPr>
      </w:pPr>
    </w:p>
    <w:p w:rsidR="00BB499D" w:rsidRPr="00C92F00" w:rsidRDefault="00BB499D" w:rsidP="00BB499D">
      <w:pPr>
        <w:widowControl/>
        <w:spacing w:line="360" w:lineRule="exact"/>
        <w:ind w:firstLineChars="200" w:firstLine="447"/>
        <w:jc w:val="left"/>
        <w:rPr>
          <w:rFonts w:ascii="ＭＳ ゴシック" w:eastAsia="ＭＳ ゴシック" w:hAnsi="ＭＳ ゴシック"/>
          <w:sz w:val="24"/>
        </w:rPr>
      </w:pPr>
      <w:r w:rsidRPr="00C92F00">
        <w:rPr>
          <w:rFonts w:ascii="ＭＳ ゴシック" w:eastAsia="ＭＳ ゴシック" w:hAnsi="ＭＳ ゴシック" w:hint="eastAsia"/>
          <w:sz w:val="24"/>
        </w:rPr>
        <w:t>(3)　ボランティア意識の醸成</w:t>
      </w:r>
    </w:p>
    <w:p w:rsidR="00BB499D" w:rsidRPr="00C92F00" w:rsidRDefault="00BB499D" w:rsidP="00BB499D">
      <w:pPr>
        <w:widowControl/>
        <w:spacing w:line="360" w:lineRule="exact"/>
        <w:ind w:leftChars="100" w:left="193" w:firstLineChars="100" w:firstLine="223"/>
        <w:jc w:val="left"/>
        <w:rPr>
          <w:rFonts w:ascii="ＭＳ ゴシック" w:eastAsia="ＭＳ ゴシック" w:hAnsi="ＭＳ ゴシック"/>
          <w:sz w:val="24"/>
        </w:rPr>
      </w:pPr>
      <w:r w:rsidRPr="00C92F00">
        <w:rPr>
          <w:rFonts w:ascii="ＭＳ 明朝" w:hAnsi="ＭＳ 明朝" w:hint="eastAsia"/>
          <w:sz w:val="24"/>
        </w:rPr>
        <w:t>ボランティア活動への関心を高め、ライフスタイルとしてのボランティア活動が定着するようボランティア意識の啓発に努めます。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ボランティア活動強調月間推進キャンペーンや富山県民ボランティア・ＮＰＯ大会の実施などによるボランティア・ＮＰＯ活動の普及啓発</w:t>
      </w:r>
    </w:p>
    <w:p w:rsidR="00BB499D" w:rsidRPr="00C92F00" w:rsidRDefault="00BB499D" w:rsidP="00BB499D">
      <w:pPr>
        <w:spacing w:line="360" w:lineRule="exact"/>
        <w:ind w:leftChars="198" w:left="577" w:hangingChars="87" w:hanging="194"/>
        <w:rPr>
          <w:rFonts w:ascii="ＭＳ 明朝" w:hAnsi="ＭＳ 明朝"/>
          <w:sz w:val="24"/>
        </w:rPr>
      </w:pPr>
      <w:r w:rsidRPr="00C92F00">
        <w:rPr>
          <w:rFonts w:ascii="ＭＳ 明朝" w:hAnsi="ＭＳ 明朝" w:hint="eastAsia"/>
          <w:sz w:val="24"/>
        </w:rPr>
        <w:lastRenderedPageBreak/>
        <w:t>・　県・市町村社会福祉協議会や県民ボランティア総合支援センターによるボランティア養成講座等の開催や活動相談、ボランティア情報の提供などボランティア活動に関心のある県民への支援</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児童生徒や学生、勤労者、高齢者など幅広い県民のボランティア活動への参加促進</w:t>
      </w: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地域共生社会の形成に向けた意識啓発</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地域共生の社会づくりの普及啓発</w:t>
      </w:r>
    </w:p>
    <w:p w:rsidR="00BB499D" w:rsidRPr="00C92F00" w:rsidRDefault="00BB499D" w:rsidP="00BB499D">
      <w:pPr>
        <w:spacing w:line="360" w:lineRule="exact"/>
        <w:ind w:leftChars="100" w:left="193" w:firstLineChars="112" w:firstLine="250"/>
        <w:rPr>
          <w:rFonts w:ascii="ＭＳ 明朝" w:hAnsi="ＭＳ 明朝"/>
          <w:sz w:val="24"/>
        </w:rPr>
      </w:pPr>
      <w:r w:rsidRPr="00C92F00">
        <w:rPr>
          <w:rFonts w:ascii="ＭＳ 明朝" w:hAnsi="ＭＳ 明朝" w:hint="eastAsia"/>
          <w:sz w:val="24"/>
        </w:rPr>
        <w:t>年齢や障害の有無にかかわらず、誰もが住み慣れた地域で、自分らしい生き方ができる地域共生社会の形成に向け、県民の意識啓発に努めます。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ケアネット活動への地域住民の参加促進のための意識啓発</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「地域共生」を実践している富山型デイサービス (共生型サービス)に対する理解促進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富山型デイサービス (共生型サービス)の理念普及のための講座の開催</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とやま地域共生型福祉推進特区の普及啓発</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地域共生社会を推進する主体の連携</w:t>
      </w:r>
    </w:p>
    <w:p w:rsidR="00BB499D" w:rsidRPr="00C92F00" w:rsidRDefault="00BB499D" w:rsidP="00BB499D">
      <w:pPr>
        <w:spacing w:line="360" w:lineRule="exact"/>
        <w:ind w:leftChars="100" w:left="193" w:firstLineChars="86" w:firstLine="192"/>
        <w:rPr>
          <w:rFonts w:ascii="ＭＳ 明朝" w:hAnsi="ＭＳ 明朝"/>
          <w:sz w:val="24"/>
        </w:rPr>
      </w:pPr>
      <w:r w:rsidRPr="00C92F00">
        <w:rPr>
          <w:rFonts w:ascii="ＭＳ 明朝" w:hAnsi="ＭＳ 明朝" w:hint="eastAsia"/>
          <w:sz w:val="24"/>
        </w:rPr>
        <w:t>地域共生社会を推進するため、民生委員・児童委員など地域福祉の担い手となる方々の連携を支援します。</w:t>
      </w:r>
    </w:p>
    <w:p w:rsidR="00BB499D" w:rsidRPr="00C92F00" w:rsidRDefault="00BB499D" w:rsidP="006716FC">
      <w:pPr>
        <w:spacing w:line="360" w:lineRule="exact"/>
        <w:ind w:rightChars="-106" w:right="-205" w:firstLineChars="200" w:firstLine="447"/>
        <w:rPr>
          <w:rFonts w:ascii="ＭＳ 明朝" w:hAnsi="ＭＳ 明朝"/>
          <w:sz w:val="24"/>
        </w:rPr>
      </w:pPr>
      <w:r w:rsidRPr="00C92F00">
        <w:rPr>
          <w:rFonts w:ascii="ＭＳ 明朝" w:hAnsi="ＭＳ 明朝" w:hint="eastAsia"/>
          <w:sz w:val="24"/>
        </w:rPr>
        <w:t>・　民生委員・児童委員や福祉に関するボランティア団体等の連携促進のための環境づくり</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社会福祉法人・社会福祉施設と地域社会とのつながり強化のための支援</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ケアネット活動の中心となる地域リーダー養成のための研修会の実施に対する支援</w:t>
      </w: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r w:rsidRPr="00C92F00">
        <w:rPr>
          <w:rFonts w:hint="eastAsia"/>
          <w:noProof/>
        </w:rPr>
        <mc:AlternateContent>
          <mc:Choice Requires="wpg">
            <w:drawing>
              <wp:anchor distT="0" distB="0" distL="114300" distR="114300" simplePos="0" relativeHeight="251749888" behindDoc="0" locked="0" layoutInCell="1" allowOverlap="1" wp14:anchorId="14B0518A" wp14:editId="4B34E157">
                <wp:simplePos x="0" y="0"/>
                <wp:positionH relativeFrom="column">
                  <wp:posOffset>77470</wp:posOffset>
                </wp:positionH>
                <wp:positionV relativeFrom="paragraph">
                  <wp:posOffset>1905</wp:posOffset>
                </wp:positionV>
                <wp:extent cx="5682615" cy="1457325"/>
                <wp:effectExtent l="0" t="0" r="13335" b="28575"/>
                <wp:wrapNone/>
                <wp:docPr id="412" name="グループ化 412"/>
                <wp:cNvGraphicFramePr/>
                <a:graphic xmlns:a="http://schemas.openxmlformats.org/drawingml/2006/main">
                  <a:graphicData uri="http://schemas.microsoft.com/office/word/2010/wordprocessingGroup">
                    <wpg:wgp>
                      <wpg:cNvGrpSpPr/>
                      <wpg:grpSpPr bwMode="auto">
                        <a:xfrm>
                          <a:off x="0" y="0"/>
                          <a:ext cx="5682615" cy="1457325"/>
                          <a:chOff x="0" y="0"/>
                          <a:chExt cx="8299" cy="2295"/>
                        </a:xfrm>
                      </wpg:grpSpPr>
                      <wps:wsp>
                        <wps:cNvPr id="169" name="AutoShape 117"/>
                        <wps:cNvSpPr>
                          <a:spLocks noChangeArrowheads="1"/>
                        </wps:cNvSpPr>
                        <wps:spPr bwMode="auto">
                          <a:xfrm>
                            <a:off x="0" y="240"/>
                            <a:ext cx="8299" cy="205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70" name="AutoShape 118"/>
                        <wps:cNvSpPr>
                          <a:spLocks noChangeArrowheads="1"/>
                        </wps:cNvSpPr>
                        <wps:spPr bwMode="auto">
                          <a:xfrm>
                            <a:off x="369" y="0"/>
                            <a:ext cx="4715" cy="660"/>
                          </a:xfrm>
                          <a:prstGeom prst="roundRect">
                            <a:avLst>
                              <a:gd name="adj" fmla="val 16667"/>
                            </a:avLst>
                          </a:prstGeom>
                          <a:solidFill>
                            <a:srgbClr val="FFFFFF"/>
                          </a:solidFill>
                          <a:ln w="9525">
                            <a:solidFill>
                              <a:srgbClr val="000000"/>
                            </a:solidFill>
                            <a:round/>
                            <a:headEnd/>
                            <a:tailEnd/>
                          </a:ln>
                        </wps:spPr>
                        <wps:txbx>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wps:txbx>
                        <wps:bodyPr rot="0" vert="horz" wrap="square" lIns="74295" tIns="8890" rIns="74295" bIns="8890" anchor="t" anchorCtr="0" upright="1">
                          <a:noAutofit/>
                        </wps:bodyPr>
                      </wps:wsp>
                      <wps:wsp>
                        <wps:cNvPr id="171" name="Rectangle 119"/>
                        <wps:cNvSpPr>
                          <a:spLocks noChangeArrowheads="1"/>
                        </wps:cNvSpPr>
                        <wps:spPr bwMode="auto">
                          <a:xfrm>
                            <a:off x="245" y="765"/>
                            <a:ext cx="7932"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12" o:spid="_x0000_s1122" style="position:absolute;left:0;text-align:left;margin-left:6.1pt;margin-top:.15pt;width:447.45pt;height:114.75pt;z-index:251749888" coordsize="829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kDpAMAAAgMAAAOAAAAZHJzL2Uyb0RvYy54bWzsVs1u3DYQvhfoOxC8ryXK+oflILGzRgG3&#10;CZr0AbgS9dNKpEpyrXWLXuprzu1D9JIHyNsYeY8OKcpex01hJIWBFt2DlhTJ0czHb76Zoye7oUcX&#10;TKpO8AKTAx8jxktRdbwp8Hev16sUI6Upr2gvOCvwJVP4yfGXXxxNY84C0Yq+YhKBEa7yaSxwq/WY&#10;e54qWzZQdSBGxmGxFnKgGqay8SpJJ7A+9F7g+7E3CVmNUpRMKXh7Oi/iY2u/rlmpX9S1Yhr1BQbf&#10;tH1K+9yYp3d8RPNG0rHtSucG/QQvBtpx+OiNqVOqKdrK7p6poSulUKLWB6UYPFHXXclsDBAN8T+I&#10;5kyK7WhjafKpGW9gAmg/wOmTzZbfXLyUqKsKHJIAI04HuKTrX99eX/1xffXu+ur3929+Q2YJgJrG&#10;Jof9Z3J8Nb6U7kUzz9Bm+lpUcJZutbBI7Go5GEQgRrSzgF/eAM52GpXwMorTICYRRiWskTBKDoNo&#10;vpKyhXu7d65sn7uTaZBl87EgyOwZj+bzJz3jp3PLOA3EUrfYqc/D7lVLR2avRBksHHYkBmdm7J5C&#10;/HYTIiSZUbM7DWQGDjWei/IHhbg4aSlv2FMpxdQyWoFjxOwH9/cOmImCow/ENwgdpReE93Dyo7s4&#10;0XyUSp8xMSAzKHBtkrE6EZIzaa+QXpwrbVldueho9T1G9dBDjlzQHpEg8u0HAXy3GUaLWRuu6Ltq&#10;3fW9nchmc9JLBEcLvLY/GzGgsr+t52gqcBYBF/7ehG9/f2UCEodXNrcNtM/dWNOun8fgZc8d1gbe&#10;mScbUV0C1FLMMgGyBoNWyJ8wmkAiCqx+3FLJMOq/4nBdSWioh7SdpGkG+iL3FzZ7C5SXYKjAGqN5&#10;eKJnFdqOsmta+A6xwXJhCFR3emHC7JNzFYj8WIxOIJr7jE4fkdGHJqnua0aYLIIRxwv3Fq1ZmOcI&#10;bVnwLdSAB7I5jmObsv8NNuvdZmeVPXLqrfL/CX4r2QlZCG4YAlLcM5Ds7BEJHoSgHkDwJHZFbxHt&#10;JDuEWmxrIiGx07ePcfwOvY1q/BMCbHSXC6Pbs0UjljQH/1xBMJ7a9ubnjEDNeRZkq3WcJqtwHUar&#10;LPHTlU+yZ1nsh1l4uv7F5B8J87arKsbPO86WVouEDyvHrumbmyTbbH12iRg6DZ1n3w0FTm/qCM0/&#10;Vi/uuG9RBgyWf4uKLdy3xeQ2/Q4XTv070s/2T9Bu2uBca2z62f05jPcb+OM/AQAA//8DAFBLAwQU&#10;AAYACAAAACEA8uOUed0AAAAHAQAADwAAAGRycy9kb3ducmV2LnhtbEyOwUrDQBRF94L/MDzBnZ1k&#10;itrGTEop6qoIbQVx95p5TUIzb0JmmqR/77jS5eVezj35arKtGKj3jWMN6SwBQVw603Cl4fPw9rAA&#10;4QOywdYxabiSh1Vxe5NjZtzIOxr2oRIRwj5DDXUIXSalL2uy6GeuI47dyfUWQ4x9JU2PY4TbVqok&#10;eZIWG44PNXa0qak87y9Ww/uI43qevg7b82lz/T48fnxtU9L6/m5av4AINIW/MfzqR3UootPRXdh4&#10;0casVFxqmIOI7TJ5TkEcNSi1XIAscvnfv/gBAAD//wMAUEsBAi0AFAAGAAgAAAAhALaDOJL+AAAA&#10;4QEAABMAAAAAAAAAAAAAAAAAAAAAAFtDb250ZW50X1R5cGVzXS54bWxQSwECLQAUAAYACAAAACEA&#10;OP0h/9YAAACUAQAACwAAAAAAAAAAAAAAAAAvAQAAX3JlbHMvLnJlbHNQSwECLQAUAAYACAAAACEA&#10;zCr5A6QDAAAIDAAADgAAAAAAAAAAAAAAAAAuAgAAZHJzL2Uyb0RvYy54bWxQSwECLQAUAAYACAAA&#10;ACEA8uOUed0AAAAHAQAADwAAAAAAAAAAAAAAAAD+BQAAZHJzL2Rvd25yZXYueG1sUEsFBgAAAAAE&#10;AAQA8wAAAAg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7" o:spid="_x0000_s1123" type="#_x0000_t65" style="position:absolute;top:240;width:829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6T8QA&#10;AADcAAAADwAAAGRycy9kb3ducmV2LnhtbERPTWsCMRC9C/0PYQq9iGb1ILo1SqmVClahaxGPYzLu&#10;bruZLJuo679vhEJv83ifM523thIXanzpWMGgn4Ag1s6UnCv42i17YxA+IBusHJOCG3mYzx46U0yN&#10;u/InXbKQixjCPkUFRQh1KqXXBVn0fVcTR+7kGoshwiaXpsFrDLeVHCbJSFosOTYUWNNrQfonO1sF&#10;+8VH9/st10sz3m408fvxfBiulXp6bF+eQQRqw7/4z70ycf5oAvd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k/EAAAA3AAAAA8AAAAAAAAAAAAAAAAAmAIAAGRycy9k&#10;b3ducmV2LnhtbFBLBQYAAAAABAAEAPUAAACJAwAAAAA=&#10;">
                  <v:textbox inset="5.85pt,.7pt,5.85pt,.7pt"/>
                </v:shape>
                <v:roundrect id="AutoShape 118" o:spid="_x0000_s1124" style="position:absolute;left:369;width:471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yxcUA&#10;AADcAAAADwAAAGRycy9kb3ducmV2LnhtbESPQWvCQBCF74X+h2UKvYhu7KFKdJVWFAStYBTPQ3ZM&#10;gtnZkF019tc7h0JvM7w3730znXeuVjdqQ+XZwHCQgCLOva24MHA8rPpjUCEiW6w9k4EHBZjPXl+m&#10;mFp/5z3dslgoCeGQooEyxibVOuQlOQwD3xCLdvatwyhrW2jb4l3CXa0/kuRTO6xYGkpsaFFSfsmu&#10;zsByZZmHefP41dnPlg7L3ub0vTPm/a37moCK1MV/89/12gr+SPDlGZ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jLFxQAAANwAAAAPAAAAAAAAAAAAAAAAAJgCAABkcnMv&#10;ZG93bnJldi54bWxQSwUGAAAAAAQABAD1AAAAigMAAAAA&#10;">
                  <v:textbox inset="5.85pt,.7pt,5.85pt,.7pt">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v:textbox>
                </v:roundrect>
                <v:rect id="Rectangle 119" o:spid="_x0000_s1125" style="position:absolute;left:245;top:765;width:793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jDsYA&#10;AADcAAAADwAAAGRycy9kb3ducmV2LnhtbERP30sCQRB+D/oflgl6Cd21Qu10lYoKFVSyFHwbbqe7&#10;w9vZY3fTq7++DYLe5uP7OeNpa2txJB8qxxp6XQWCOHem4kLD+9tzZwgiRGSDtWPS8EUBppPzszFm&#10;xp34lY6bWIgUwiFDDWWMTSZlyEuyGLquIU7ch/MWY4K+kMbjKYXbWl4r1ZcWK04NJTb0WFJ+2Hxa&#10;Davl1Xa9v90trL+5e5nLhyf1fVBaX1609yMQkdr4L/5zz0yaP+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jDsYAAADcAAAADwAAAAAAAAAAAAAAAACYAgAAZHJz&#10;L2Rvd25yZXYueG1sUEsFBgAAAAAEAAQA9QAAAIsDAAAAAA==&#10;" stroked="f">
                  <v:textbox inset="5.85pt,.7pt,5.85pt,.7pt">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v:textbox>
                </v:rect>
              </v:group>
            </w:pict>
          </mc:Fallback>
        </mc:AlternateContent>
      </w: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jc w:val="left"/>
        <w:rPr>
          <w:rFonts w:ascii="ＭＳ ゴシック" w:eastAsia="ＭＳ ゴシック" w:hAnsi="ＭＳ ゴシック"/>
          <w:sz w:val="24"/>
        </w:rPr>
      </w:pPr>
      <w:r w:rsidRPr="00C92F00">
        <w:rPr>
          <w:rFonts w:ascii="ＭＳ 明朝" w:hAnsi="ＭＳ 明朝" w:hint="eastAsia"/>
          <w:sz w:val="24"/>
        </w:rPr>
        <w:br w:type="page"/>
      </w:r>
      <w:r w:rsidRPr="00C92F00">
        <w:rPr>
          <w:rFonts w:ascii="ＭＳ ゴシック" w:eastAsia="ＭＳ ゴシック" w:hAnsi="ＭＳ ゴシック" w:hint="eastAsia"/>
          <w:sz w:val="28"/>
        </w:rPr>
        <w:lastRenderedPageBreak/>
        <w:t>Ⅱ　福祉を担う人づくり</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今後ますます高齢化が進行し、介護・福祉サービスに対する需要が大きくなることから、介護・福祉を担う人材を質と量の両面から確保することが大切です。</w:t>
      </w:r>
    </w:p>
    <w:p w:rsidR="00BB499D" w:rsidRPr="00C92F00" w:rsidRDefault="00BB499D" w:rsidP="00BB499D">
      <w:pPr>
        <w:spacing w:line="360" w:lineRule="exact"/>
        <w:ind w:firstLineChars="100" w:firstLine="223"/>
        <w:rPr>
          <w:rFonts w:ascii="ＭＳ 明朝" w:hAnsi="ＭＳ 明朝"/>
          <w:sz w:val="24"/>
        </w:rPr>
      </w:pPr>
      <w:r w:rsidRPr="00C92F00">
        <w:rPr>
          <w:rFonts w:ascii="ＭＳ 明朝" w:hAnsi="ＭＳ 明朝" w:hint="eastAsia"/>
          <w:sz w:val="24"/>
        </w:rPr>
        <w:t>このため、介護</w:t>
      </w:r>
      <w:r w:rsidRPr="00C92F00">
        <w:rPr>
          <w:rFonts w:ascii="ＭＳ 明朝" w:hAnsi="ＭＳ 明朝" w:hint="eastAsia"/>
          <w:color w:val="FF0000"/>
          <w:sz w:val="24"/>
        </w:rPr>
        <w:t>・福祉</w:t>
      </w:r>
      <w:r w:rsidRPr="00C92F00">
        <w:rPr>
          <w:rFonts w:ascii="ＭＳ 明朝" w:hAnsi="ＭＳ 明朝" w:hint="eastAsia"/>
          <w:sz w:val="24"/>
        </w:rPr>
        <w:t>に対する若い頃からの理解促進</w:t>
      </w:r>
      <w:r w:rsidRPr="00C92F00">
        <w:rPr>
          <w:rFonts w:ascii="ＭＳ 明朝" w:hAnsi="ＭＳ 明朝" w:hint="eastAsia"/>
          <w:color w:val="FF0000"/>
          <w:sz w:val="24"/>
        </w:rPr>
        <w:t>と職業観の形成や</w:t>
      </w:r>
      <w:r w:rsidRPr="00C92F00">
        <w:rPr>
          <w:rFonts w:ascii="ＭＳ 明朝" w:hAnsi="ＭＳ 明朝" w:hint="eastAsia"/>
          <w:sz w:val="24"/>
        </w:rPr>
        <w:t>中高年齢者など多様な介護人材の掘り起こし、処遇改善、キャリアパス導入等による魅力ある職場環境の整備により、専門知識と技術を持った質の高い人材を養成するとともに、これらの人材が職場に定着するよう支援します。また、身近な地域において、高齢者や障害者等の支援を必要とする人々を支える地域福祉活動の担い手を育成します。</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質の高い介護・福祉サービス従業者の育成・確保</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専門人材の育成・確保・定着・資質向上</w:t>
      </w:r>
    </w:p>
    <w:p w:rsidR="00BB499D" w:rsidRPr="00C92F00" w:rsidRDefault="00BB499D" w:rsidP="00BB499D">
      <w:pPr>
        <w:spacing w:line="360" w:lineRule="exact"/>
        <w:ind w:leftChars="100" w:left="193" w:firstLineChars="86" w:firstLine="192"/>
        <w:rPr>
          <w:rFonts w:ascii="ＭＳ 明朝" w:hAnsi="ＭＳ 明朝"/>
          <w:sz w:val="24"/>
        </w:rPr>
      </w:pPr>
      <w:r w:rsidRPr="00C92F00">
        <w:rPr>
          <w:rFonts w:ascii="ＭＳ 明朝" w:hAnsi="ＭＳ 明朝" w:hint="eastAsia"/>
          <w:sz w:val="24"/>
        </w:rPr>
        <w:t>県福祉人材確保対策会議を中心に関係団体と連携し、介護・福祉等の専門知識や技術を備え、利用者本位のサービスを提供できる質の高い専門人材の育成・確保・定着等に努めます。</w:t>
      </w:r>
    </w:p>
    <w:p w:rsidR="00BB499D" w:rsidRPr="00C92F00" w:rsidRDefault="00BB499D" w:rsidP="00BB499D">
      <w:pPr>
        <w:spacing w:line="360" w:lineRule="exact"/>
        <w:ind w:firstLineChars="200" w:firstLine="447"/>
        <w:rPr>
          <w:rFonts w:asciiTheme="majorEastAsia" w:eastAsiaTheme="majorEastAsia" w:hAnsiTheme="majorEastAsia"/>
          <w:sz w:val="24"/>
        </w:rPr>
      </w:pPr>
      <w:r w:rsidRPr="00C92F00">
        <w:rPr>
          <w:rFonts w:asciiTheme="majorEastAsia" w:eastAsiaTheme="majorEastAsia" w:hAnsiTheme="majorEastAsia" w:hint="eastAsia"/>
          <w:sz w:val="24"/>
        </w:rPr>
        <w:t>①若者等への介護・福祉の魅力のＰＲや多様な人材の参入促進</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社会に学ぶ『14歳の挑戦』や中高生への出前講座、高校生の介護体験学習など福祉施　　設等でのインターンシップの推進による若者の参入促進</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「介護の日」キャンペーンイベントや福祉・介護フォーラムの開催、ＴＶコマーシャルなどによる介護の魅力ＰＲ</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介護人材のすそ野を広げるため、介護サポーター(助手)やボランティア等の育成</w:t>
      </w:r>
    </w:p>
    <w:p w:rsidR="00BB499D" w:rsidRPr="00C92F00" w:rsidRDefault="00BB499D" w:rsidP="00BB499D">
      <w:pPr>
        <w:spacing w:line="360" w:lineRule="exact"/>
        <w:ind w:firstLineChars="200" w:firstLine="447"/>
        <w:rPr>
          <w:rFonts w:asciiTheme="majorEastAsia" w:eastAsiaTheme="majorEastAsia" w:hAnsiTheme="majorEastAsia"/>
          <w:strike/>
          <w:sz w:val="24"/>
        </w:rPr>
      </w:pPr>
      <w:r w:rsidRPr="00C92F00">
        <w:rPr>
          <w:rFonts w:asciiTheme="majorEastAsia" w:eastAsiaTheme="majorEastAsia" w:hAnsiTheme="majorEastAsia" w:hint="eastAsia"/>
          <w:sz w:val="24"/>
        </w:rPr>
        <w:t>②介護・福祉サービスを担う人材の教育・養成の推進</w:t>
      </w:r>
    </w:p>
    <w:p w:rsidR="00BB499D" w:rsidRPr="00C92F00" w:rsidRDefault="00BB499D" w:rsidP="00BB499D">
      <w:pPr>
        <w:spacing w:line="360" w:lineRule="exact"/>
        <w:ind w:leftChars="200" w:left="610" w:hangingChars="100" w:hanging="223"/>
        <w:rPr>
          <w:rFonts w:ascii="ＭＳ 明朝" w:hAnsi="ＭＳ 明朝"/>
          <w:strike/>
          <w:sz w:val="24"/>
        </w:rPr>
      </w:pPr>
      <w:r w:rsidRPr="00C92F00">
        <w:rPr>
          <w:rFonts w:ascii="ＭＳ 明朝" w:hAnsi="ＭＳ 明朝" w:hint="eastAsia"/>
          <w:sz w:val="24"/>
        </w:rPr>
        <w:t>・　介護福祉士及び社会福祉士の資格取得を目指す学生への修学資金貸付の実施など、介護・福祉の担い手の育成</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介護職員の専門性を高める研修の実施や研修参加時の代替職員雇用への支援など、職員の資質向上の推進</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県内介護福祉士養成校における介護福祉士等育成への支援</w:t>
      </w:r>
    </w:p>
    <w:p w:rsidR="00BB499D" w:rsidRPr="00C92F00" w:rsidRDefault="00BB499D" w:rsidP="00BB499D">
      <w:pPr>
        <w:spacing w:line="360" w:lineRule="exact"/>
        <w:ind w:leftChars="230" w:left="579" w:hangingChars="60" w:hanging="134"/>
        <w:rPr>
          <w:rFonts w:ascii="ＭＳ 明朝" w:hAnsi="ＭＳ 明朝"/>
          <w:sz w:val="24"/>
        </w:rPr>
      </w:pPr>
      <w:r w:rsidRPr="00C92F00">
        <w:rPr>
          <w:rFonts w:ascii="ＭＳ 明朝" w:hAnsi="ＭＳ 明朝" w:hint="eastAsia"/>
          <w:sz w:val="24"/>
        </w:rPr>
        <w:t>・　介護を学ぶ外国人の日本語学習や介護福祉士資格取得等に対する関係団体が連携した支援</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県福祉カレッジ等に</w:t>
      </w:r>
      <w:r w:rsidRPr="00CE2AC8">
        <w:rPr>
          <w:rFonts w:ascii="ＭＳ 明朝" w:hAnsi="ＭＳ 明朝" w:hint="eastAsia"/>
          <w:color w:val="FF0000"/>
          <w:sz w:val="24"/>
        </w:rPr>
        <w:t>おける</w:t>
      </w:r>
      <w:r w:rsidRPr="00C92F00">
        <w:rPr>
          <w:rFonts w:ascii="ＭＳ 明朝" w:hAnsi="ＭＳ 明朝" w:hint="eastAsia"/>
          <w:sz w:val="24"/>
        </w:rPr>
        <w:t>介護支援専門員、障害福祉サービス事業所の相談支援従事者等の資質向上を図るための研修の充実</w:t>
      </w:r>
    </w:p>
    <w:p w:rsidR="00BB499D" w:rsidRPr="00CE2AC8" w:rsidRDefault="00BB499D" w:rsidP="00BB499D">
      <w:pPr>
        <w:spacing w:line="360" w:lineRule="exact"/>
        <w:ind w:leftChars="230" w:left="579" w:hangingChars="60" w:hanging="134"/>
        <w:rPr>
          <w:rFonts w:ascii="ＭＳ 明朝" w:hAnsi="ＭＳ 明朝"/>
          <w:strike/>
          <w:color w:val="FF0000"/>
          <w:sz w:val="24"/>
        </w:rPr>
      </w:pPr>
      <w:r w:rsidRPr="00CE2AC8">
        <w:rPr>
          <w:rFonts w:ascii="ＭＳ 明朝" w:hAnsi="ＭＳ 明朝" w:hint="eastAsia"/>
          <w:color w:val="FF0000"/>
          <w:sz w:val="24"/>
        </w:rPr>
        <w:t>・　障害児者の特性に配慮した適切な居宅介護サービスや同行援護サービスを提供するための研修の充実</w:t>
      </w:r>
    </w:p>
    <w:p w:rsidR="00BB499D" w:rsidRPr="00C92F00" w:rsidRDefault="00BB499D" w:rsidP="00BB499D">
      <w:pPr>
        <w:spacing w:line="360" w:lineRule="exact"/>
        <w:ind w:firstLineChars="200" w:firstLine="447"/>
        <w:rPr>
          <w:rFonts w:asciiTheme="majorEastAsia" w:eastAsiaTheme="majorEastAsia" w:hAnsiTheme="majorEastAsia"/>
          <w:sz w:val="24"/>
        </w:rPr>
      </w:pPr>
      <w:r w:rsidRPr="00C92F00">
        <w:rPr>
          <w:rFonts w:asciiTheme="majorEastAsia" w:eastAsiaTheme="majorEastAsia" w:hAnsiTheme="majorEastAsia" w:hint="eastAsia"/>
          <w:sz w:val="24"/>
        </w:rPr>
        <w:t>③就業支援</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県健康・福祉人材センター等における無料職業紹介、相談、情報提供等の就業援助やハローワークとの連携促進</w:t>
      </w:r>
    </w:p>
    <w:p w:rsidR="00BB499D" w:rsidRPr="00C92F00" w:rsidRDefault="00BB499D" w:rsidP="00BB499D">
      <w:pPr>
        <w:spacing w:line="360" w:lineRule="exact"/>
        <w:ind w:leftChars="200" w:left="610" w:hangingChars="100" w:hanging="223"/>
        <w:rPr>
          <w:rFonts w:ascii="ＭＳ 明朝" w:hAnsi="ＭＳ 明朝"/>
          <w:strike/>
          <w:sz w:val="24"/>
        </w:rPr>
      </w:pPr>
      <w:r w:rsidRPr="00C92F00">
        <w:rPr>
          <w:rFonts w:ascii="ＭＳ 明朝" w:hAnsi="ＭＳ 明朝" w:hint="eastAsia"/>
          <w:sz w:val="24"/>
        </w:rPr>
        <w:t>・　県健康・福祉人材センターへの専門員配置によるマッチング強化や福祉職場説明会の開催等による就業希望者への支援</w:t>
      </w:r>
    </w:p>
    <w:p w:rsidR="00BB499D" w:rsidRPr="00C92F00" w:rsidRDefault="00BB499D" w:rsidP="00BB499D">
      <w:pPr>
        <w:spacing w:line="360" w:lineRule="exact"/>
        <w:ind w:leftChars="200" w:left="610" w:hangingChars="100" w:hanging="223"/>
        <w:rPr>
          <w:rFonts w:ascii="ＭＳ 明朝" w:hAnsi="ＭＳ 明朝"/>
          <w:strike/>
          <w:sz w:val="24"/>
        </w:rPr>
      </w:pPr>
      <w:r w:rsidRPr="00C92F00">
        <w:rPr>
          <w:rFonts w:ascii="ＭＳ 明朝" w:hAnsi="ＭＳ 明朝" w:hint="eastAsia"/>
          <w:sz w:val="24"/>
        </w:rPr>
        <w:t>・　離職介護職員の再就職時の必要費用の貸付などによる再就職の促進</w:t>
      </w:r>
    </w:p>
    <w:p w:rsidR="00BB499D" w:rsidRPr="00C92F00" w:rsidRDefault="00BB499D" w:rsidP="00BB499D">
      <w:pPr>
        <w:spacing w:line="360" w:lineRule="exact"/>
        <w:ind w:firstLineChars="200" w:firstLine="447"/>
        <w:rPr>
          <w:rFonts w:asciiTheme="majorEastAsia" w:eastAsiaTheme="majorEastAsia" w:hAnsiTheme="majorEastAsia"/>
          <w:strike/>
          <w:sz w:val="24"/>
        </w:rPr>
      </w:pPr>
      <w:r w:rsidRPr="00C92F00">
        <w:rPr>
          <w:rFonts w:asciiTheme="majorEastAsia" w:eastAsiaTheme="majorEastAsia" w:hAnsiTheme="majorEastAsia" w:hint="eastAsia"/>
          <w:sz w:val="24"/>
        </w:rPr>
        <w:t>④処遇・職場環境の改善等による職場定着支援</w:t>
      </w:r>
    </w:p>
    <w:p w:rsidR="00BB499D" w:rsidRPr="00C92F00" w:rsidRDefault="00BB499D" w:rsidP="00BB499D">
      <w:pPr>
        <w:spacing w:line="360" w:lineRule="exact"/>
        <w:ind w:firstLineChars="200" w:firstLine="447"/>
        <w:rPr>
          <w:rFonts w:asciiTheme="majorEastAsia" w:eastAsiaTheme="majorEastAsia" w:hAnsiTheme="majorEastAsia"/>
          <w:strike/>
          <w:sz w:val="24"/>
        </w:rPr>
      </w:pPr>
      <w:r w:rsidRPr="00C92F00">
        <w:rPr>
          <w:rFonts w:asciiTheme="majorEastAsia" w:eastAsiaTheme="majorEastAsia" w:hAnsiTheme="majorEastAsia" w:hint="eastAsia"/>
          <w:sz w:val="24"/>
        </w:rPr>
        <w:t xml:space="preserve">・　</w:t>
      </w:r>
      <w:r w:rsidRPr="00C92F00">
        <w:rPr>
          <w:rFonts w:ascii="ＭＳ 明朝" w:hAnsi="ＭＳ 明朝" w:hint="eastAsia"/>
          <w:sz w:val="24"/>
        </w:rPr>
        <w:t>介護事業所等におけるキャリアパス整備の支援等による、処遇改善の促進</w:t>
      </w:r>
    </w:p>
    <w:p w:rsidR="00BB499D" w:rsidRPr="00C92F00" w:rsidRDefault="00BB499D" w:rsidP="00BB499D">
      <w:pPr>
        <w:spacing w:line="360" w:lineRule="exact"/>
        <w:ind w:leftChars="230" w:left="604" w:hangingChars="71" w:hanging="159"/>
        <w:rPr>
          <w:rFonts w:asciiTheme="majorEastAsia" w:eastAsiaTheme="majorEastAsia" w:hAnsiTheme="majorEastAsia"/>
          <w:strike/>
          <w:sz w:val="24"/>
        </w:rPr>
      </w:pPr>
      <w:r w:rsidRPr="00C92F00">
        <w:rPr>
          <w:rFonts w:ascii="ＭＳ 明朝" w:hAnsi="ＭＳ 明朝" w:hint="eastAsia"/>
          <w:sz w:val="24"/>
        </w:rPr>
        <w:t>・　介護ロボット・ICT等の導入支援や雇用環境向上に取組む事業所の表彰などによる職員の負担軽減や介護職場の環境改善</w:t>
      </w:r>
    </w:p>
    <w:p w:rsidR="00BB499D" w:rsidRPr="00C92F00" w:rsidRDefault="00BB499D" w:rsidP="00BB499D">
      <w:pPr>
        <w:spacing w:line="360" w:lineRule="exact"/>
        <w:ind w:leftChars="230" w:left="604" w:hangingChars="71" w:hanging="159"/>
        <w:rPr>
          <w:rFonts w:asciiTheme="majorEastAsia" w:eastAsiaTheme="majorEastAsia" w:hAnsiTheme="majorEastAsia"/>
          <w:strike/>
          <w:sz w:val="24"/>
        </w:rPr>
      </w:pPr>
      <w:r w:rsidRPr="00C92F00">
        <w:rPr>
          <w:rFonts w:ascii="ＭＳ 明朝" w:hAnsi="ＭＳ 明朝" w:hint="eastAsia"/>
          <w:sz w:val="24"/>
        </w:rPr>
        <w:lastRenderedPageBreak/>
        <w:t>・　介護職場でがんばっている中堅職員表彰や新任職員の合同入職式等による職員の職場定着支援</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福祉用具を活用した介護職員等の腰痛予防による離職防止のための支援</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社会福祉法人の理事長や社会福祉施設の施設長に対する経営管理研修等の充実</w:t>
      </w:r>
    </w:p>
    <w:p w:rsidR="00BB499D" w:rsidRPr="00C92F00" w:rsidRDefault="00BB499D" w:rsidP="00BB499D">
      <w:pPr>
        <w:spacing w:line="360" w:lineRule="exact"/>
        <w:ind w:leftChars="230" w:left="579" w:hangingChars="60" w:hanging="134"/>
        <w:rPr>
          <w:rFonts w:ascii="ＭＳ 明朝" w:hAnsi="ＭＳ 明朝"/>
          <w:strike/>
          <w:sz w:val="24"/>
        </w:rPr>
      </w:pPr>
      <w:r w:rsidRPr="00C92F00">
        <w:rPr>
          <w:rFonts w:ascii="ＭＳ 明朝" w:hAnsi="ＭＳ 明朝" w:hint="eastAsia"/>
          <w:sz w:val="24"/>
        </w:rPr>
        <w:t>・　障害児者の特性に配慮した適切な居宅介護サービスや同行援護サービスを提供するための研修の充実</w:t>
      </w:r>
    </w:p>
    <w:p w:rsidR="00BB499D" w:rsidRPr="00C92F00" w:rsidRDefault="00BB499D" w:rsidP="00BB499D">
      <w:pPr>
        <w:spacing w:line="360" w:lineRule="exact"/>
        <w:ind w:firstLineChars="200" w:firstLine="447"/>
        <w:rPr>
          <w:rFonts w:asciiTheme="majorEastAsia" w:eastAsiaTheme="majorEastAsia" w:hAnsiTheme="majorEastAsia"/>
          <w:sz w:val="24"/>
        </w:rPr>
      </w:pPr>
      <w:r w:rsidRPr="00C92F00">
        <w:rPr>
          <w:rFonts w:asciiTheme="majorEastAsia" w:eastAsiaTheme="majorEastAsia" w:hAnsiTheme="majorEastAsia" w:hint="eastAsia"/>
          <w:sz w:val="24"/>
        </w:rPr>
        <w:t>⑤保育士等の人材確保と就業継続の支援</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保育士等のキャリアアップのための研修の実施、職員の処遇改善の促進</w:t>
      </w:r>
    </w:p>
    <w:p w:rsidR="00BB499D" w:rsidRPr="00C92F00" w:rsidRDefault="00BB499D" w:rsidP="00BB499D">
      <w:pPr>
        <w:spacing w:line="360" w:lineRule="exact"/>
        <w:ind w:leftChars="230" w:left="579" w:hangingChars="60" w:hanging="134"/>
        <w:rPr>
          <w:rFonts w:ascii="ＭＳ 明朝" w:hAnsi="ＭＳ 明朝"/>
          <w:sz w:val="24"/>
        </w:rPr>
      </w:pPr>
      <w:r w:rsidRPr="00C92F00">
        <w:rPr>
          <w:rFonts w:ascii="ＭＳ 明朝" w:hAnsi="ＭＳ 明朝" w:hint="eastAsia"/>
          <w:sz w:val="24"/>
        </w:rPr>
        <w:t>・　再就職準備金貸付等の再就職支援の充実・周知など、潜在保育士の掘り起こしや就労支援による保育士等の確保</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保育士・保育所支援センターにおける現役保育士からの悩み事相談等の対応による、定着対策の推進</w:t>
      </w:r>
    </w:p>
    <w:p w:rsidR="00BB499D" w:rsidRPr="00C92F00" w:rsidRDefault="00BB499D" w:rsidP="00BB499D">
      <w:pPr>
        <w:spacing w:line="360" w:lineRule="exact"/>
        <w:rPr>
          <w:rFonts w:ascii="ＭＳ ゴシック" w:eastAsia="ＭＳ ゴシック" w:hAnsi="ＭＳ ゴシック"/>
          <w:sz w:val="18"/>
          <w:szCs w:val="18"/>
        </w:rPr>
      </w:pPr>
      <w:r w:rsidRPr="00C92F00">
        <w:rPr>
          <w:rFonts w:ascii="ＭＳ 明朝" w:hAnsi="ＭＳ 明朝" w:hint="eastAsia"/>
          <w:sz w:val="24"/>
        </w:rPr>
        <w:t xml:space="preserve">　</w:t>
      </w:r>
      <w:r w:rsidRPr="00C92F00">
        <w:rPr>
          <w:rFonts w:ascii="ＭＳ ゴシック" w:eastAsia="ＭＳ ゴシック" w:hAnsi="ＭＳ ゴシック" w:hint="eastAsia"/>
          <w:sz w:val="18"/>
          <w:szCs w:val="18"/>
        </w:rPr>
        <w:t xml:space="preserve"> </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県福祉カレッジの研修システムの充実</w:t>
      </w:r>
    </w:p>
    <w:p w:rsidR="00BB499D" w:rsidRPr="00C92F00" w:rsidRDefault="00BB499D" w:rsidP="00BB499D">
      <w:pPr>
        <w:spacing w:line="360" w:lineRule="exact"/>
        <w:ind w:leftChars="100" w:left="193" w:firstLineChars="86" w:firstLine="192"/>
        <w:rPr>
          <w:rFonts w:ascii="ＭＳ 明朝" w:hAnsi="ＭＳ 明朝"/>
          <w:sz w:val="24"/>
        </w:rPr>
      </w:pPr>
      <w:r w:rsidRPr="00C92F00">
        <w:rPr>
          <w:rFonts w:ascii="ＭＳ 明朝" w:hAnsi="ＭＳ 明朝" w:hint="eastAsia"/>
          <w:sz w:val="24"/>
        </w:rPr>
        <w:t>福祉人材のキャリアアップを支援し、その質を高めるため、県福祉カレッジにおける研修内容を常に時代の要請に応じたものに見直すとともに、社会福祉施設や専門職団体等との連携・協力体制を構築し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県福祉カレッジにおける社会福祉事業従事者等に対する研修の充実</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県福祉カレッジと社会福祉施設や関係団体などとの適切な役割分担と協力体制の充実</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社会福祉事業従事者の階層に応じたキャリアパス構築や研修履歴の管理による支援</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地域福祉活動やボランティア活動の担い手の育成</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民生委員･児童委員の確保と資質の向上</w:t>
      </w:r>
    </w:p>
    <w:p w:rsidR="00BB499D" w:rsidRPr="00C92F00" w:rsidRDefault="00BB499D" w:rsidP="00BB499D">
      <w:pPr>
        <w:spacing w:line="360" w:lineRule="exact"/>
        <w:ind w:leftChars="71" w:left="137" w:firstLineChars="111" w:firstLine="248"/>
        <w:rPr>
          <w:rFonts w:ascii="ＭＳ 明朝" w:hAnsi="ＭＳ 明朝"/>
          <w:sz w:val="24"/>
        </w:rPr>
      </w:pPr>
      <w:r w:rsidRPr="00C92F00">
        <w:rPr>
          <w:rFonts w:ascii="ＭＳ 明朝" w:hAnsi="ＭＳ 明朝" w:hint="eastAsia"/>
          <w:sz w:val="24"/>
        </w:rPr>
        <w:t>地域住民にもっとも身近な福祉の担い手である民生委員・児童委員の確保に努めるとともに、その資質の向上を図ります。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民生委員・児童委員の活動に対する地域住民の理解の促進</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　民生委員・児童委員を対象とした研修内容の充実</w:t>
      </w:r>
    </w:p>
    <w:p w:rsidR="00BB499D" w:rsidRPr="00C92F00" w:rsidRDefault="00BB499D" w:rsidP="00BB499D">
      <w:pPr>
        <w:spacing w:line="360" w:lineRule="exact"/>
        <w:ind w:left="893" w:hangingChars="400" w:hanging="893"/>
        <w:rPr>
          <w:rFonts w:ascii="ＭＳ 明朝" w:hAnsi="ＭＳ 明朝"/>
          <w:sz w:val="24"/>
        </w:rPr>
      </w:pPr>
      <w:r w:rsidRPr="00C92F00">
        <w:rPr>
          <w:rFonts w:ascii="ＭＳ 明朝" w:hAnsi="ＭＳ 明朝" w:hint="eastAsia"/>
          <w:sz w:val="24"/>
        </w:rPr>
        <w:t xml:space="preserve">　　・　民生委員・児童委員と保健、医療、福祉関係者やボランティア等との連携促進</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児童の健全育成に関する活動などを行う主任児童委員に対する県民の理解促進と学校関係者等との連携促進</w:t>
      </w:r>
    </w:p>
    <w:p w:rsidR="00BB499D" w:rsidRPr="00C92F00" w:rsidRDefault="00BB499D" w:rsidP="00BB499D">
      <w:pPr>
        <w:spacing w:line="360" w:lineRule="exact"/>
        <w:ind w:left="893" w:hangingChars="400" w:hanging="893"/>
        <w:rPr>
          <w:rFonts w:ascii="ＭＳ 明朝" w:hAnsi="ＭＳ 明朝"/>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ケアネット活動を支えるリーダーの育成等</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地域住民自らが、地域の要支援者に対する見守り等の個別支援を行うケアネット活動が円滑に実施されるよう、活動の中心となるリーダーの育成を支援します。</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社会福祉協議会に配置される福祉活動指導員や福祉活動専門員の活動に対する支援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ケアネット活動への住民等の参加促進や関係機関等との連携・調整を行うケアネット活動コーディネーターの配置、資質向上に対する支援</w:t>
      </w:r>
    </w:p>
    <w:p w:rsidR="00BB499D" w:rsidRPr="00C92F00" w:rsidRDefault="00BB499D" w:rsidP="00BB499D">
      <w:pPr>
        <w:spacing w:line="360" w:lineRule="exact"/>
        <w:ind w:left="893" w:hangingChars="400" w:hanging="893"/>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ボランティアサポーターやコーディネーター等の育成</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県民の自主的な参加による地域福祉を推進するため、地域福祉活動やボランティア活動において、中心的な役割を果たす人材の育成を支援します。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lastRenderedPageBreak/>
        <w:t>・　地域のボランティア活動を推進するボランティアサポーターやボランティアコーディネーターの研修に対する支援</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ＮＰＯやボランティア団体の中心となるリーダーの資質向上に対する支援</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３　地域共生社会を支える人材の育成・確保</w:t>
      </w: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(1)　富山型デイサービス（共生型サービス）を担う人材の育成・確保</w:t>
      </w:r>
    </w:p>
    <w:p w:rsidR="00BB499D" w:rsidRPr="00C92F00" w:rsidRDefault="00BB499D" w:rsidP="00BB499D">
      <w:pPr>
        <w:spacing w:line="360" w:lineRule="exact"/>
        <w:ind w:leftChars="100" w:left="193"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高齢者や障害児者をいっしょにケアする富山型デイサービスは、多様な利用者が交流することの効用がある一方、事業者や職員の負担も大きいことから、富山型デイサービスの担う人材の育成・確保に努めます。</w:t>
      </w:r>
    </w:p>
    <w:p w:rsidR="00BB499D" w:rsidRPr="00C92F00" w:rsidRDefault="00BB499D" w:rsidP="00BB499D">
      <w:pPr>
        <w:spacing w:line="360" w:lineRule="exact"/>
        <w:ind w:leftChars="200" w:left="610"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富山型デイサービスの起業を目指す県民への研修等、富山型デイサービスを提供する人材の育成支援</w:t>
      </w:r>
    </w:p>
    <w:p w:rsidR="00BB499D" w:rsidRPr="00C92F00" w:rsidRDefault="00BB499D" w:rsidP="00BB499D">
      <w:pPr>
        <w:spacing w:line="360" w:lineRule="exact"/>
        <w:ind w:leftChars="200" w:left="610"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富山型デイサービス事業所で働く職員に対する研修の充実</w:t>
      </w:r>
    </w:p>
    <w:p w:rsidR="00BB499D" w:rsidRPr="00C92F00" w:rsidRDefault="00BB499D" w:rsidP="00BB499D">
      <w:pPr>
        <w:spacing w:line="360" w:lineRule="exact"/>
        <w:rPr>
          <w:rFonts w:asciiTheme="majorEastAsia" w:eastAsiaTheme="majorEastAsia" w:hAnsiTheme="majorEastAsia"/>
          <w:sz w:val="24"/>
        </w:rPr>
      </w:pP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(2)　コーディネート人材の養成</w:t>
      </w:r>
    </w:p>
    <w:p w:rsidR="00BB499D" w:rsidRPr="00C92F00" w:rsidRDefault="00BB499D" w:rsidP="00BB499D">
      <w:pPr>
        <w:pStyle w:val="Web"/>
        <w:spacing w:before="0" w:beforeAutospacing="0" w:after="0" w:afterAutospacing="0" w:line="360" w:lineRule="exact"/>
        <w:ind w:leftChars="100" w:left="193" w:firstLineChars="100" w:firstLine="223"/>
        <w:rPr>
          <w:rFonts w:asciiTheme="minorEastAsia" w:eastAsiaTheme="minorEastAsia" w:hAnsiTheme="minorEastAsia" w:cstheme="minorBidi"/>
          <w:bCs/>
          <w:kern w:val="24"/>
        </w:rPr>
      </w:pPr>
      <w:r w:rsidRPr="00C92F00">
        <w:rPr>
          <w:rFonts w:asciiTheme="minorEastAsia" w:eastAsiaTheme="minorEastAsia" w:hAnsiTheme="minorEastAsia" w:hint="eastAsia"/>
        </w:rPr>
        <w:t>福祉ニーズが多様化・複雑化する中、</w:t>
      </w:r>
      <w:r w:rsidRPr="00C92F00">
        <w:rPr>
          <w:rFonts w:asciiTheme="minorEastAsia" w:eastAsiaTheme="minorEastAsia" w:hAnsiTheme="minorEastAsia" w:cstheme="minorBidi" w:hint="eastAsia"/>
          <w:bCs/>
          <w:kern w:val="24"/>
        </w:rPr>
        <w:t>地域において支援を必要とする方に対して、多様な専門職（医療や介護、福祉、就労等）とのネットワークを構築し、支援のためのコーディネート役を務める専門職（コミュニティ・ソーシャルワーカー）の養成を図ります。</w:t>
      </w:r>
    </w:p>
    <w:p w:rsidR="00BB499D" w:rsidRPr="00C92F00" w:rsidRDefault="00BB499D" w:rsidP="00BB499D">
      <w:pPr>
        <w:pStyle w:val="Web"/>
        <w:spacing w:before="0" w:beforeAutospacing="0" w:after="0" w:afterAutospacing="0" w:line="360" w:lineRule="exact"/>
        <w:ind w:leftChars="199" w:left="579" w:hangingChars="87" w:hanging="194"/>
        <w:rPr>
          <w:rFonts w:asciiTheme="minorEastAsia" w:eastAsiaTheme="minorEastAsia" w:hAnsiTheme="minorEastAsia"/>
        </w:rPr>
      </w:pPr>
      <w:r w:rsidRPr="00C92F00">
        <w:rPr>
          <w:rFonts w:asciiTheme="minorEastAsia" w:eastAsiaTheme="minorEastAsia" w:hAnsiTheme="minorEastAsia" w:hint="eastAsia"/>
        </w:rPr>
        <w:t>・　市町村社会福祉協議会職員等を対象に、県社会福祉協議会で実施しているコミュニティ･ソーシャルワーカー養成研修等に対する支援</w:t>
      </w:r>
    </w:p>
    <w:p w:rsidR="00BB499D" w:rsidRPr="00C92F00" w:rsidRDefault="00BB499D" w:rsidP="00BB499D">
      <w:pPr>
        <w:pStyle w:val="Web"/>
        <w:spacing w:before="0" w:beforeAutospacing="0" w:after="0" w:afterAutospacing="0" w:line="360" w:lineRule="exact"/>
        <w:rPr>
          <w:rFonts w:asciiTheme="minorEastAsia" w:eastAsiaTheme="minorEastAsia" w:hAnsiTheme="minorEastAsia"/>
        </w:rPr>
      </w:pP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(3)　職種横断的な研修の実施</w:t>
      </w:r>
    </w:p>
    <w:p w:rsidR="00BB499D" w:rsidRPr="00C92F00" w:rsidRDefault="00BB499D" w:rsidP="00BB499D">
      <w:pPr>
        <w:spacing w:line="360" w:lineRule="exact"/>
        <w:ind w:leftChars="146" w:left="282"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複雑化する福祉課題に対応するため、県福祉カレッジ等において、従来の福祉の枠を超えた職種横断的な研修を実施し、関係職員の資質向上や専門職間の連携強化を図ります。</w:t>
      </w:r>
    </w:p>
    <w:p w:rsidR="00BB499D" w:rsidRPr="00C92F00" w:rsidRDefault="00BB499D" w:rsidP="006716FC">
      <w:pPr>
        <w:spacing w:line="360" w:lineRule="exact"/>
        <w:ind w:leftChars="223" w:left="581" w:hangingChars="67" w:hanging="150"/>
        <w:rPr>
          <w:rFonts w:asciiTheme="minorEastAsia" w:eastAsiaTheme="minorEastAsia" w:hAnsiTheme="minorEastAsia"/>
          <w:sz w:val="24"/>
        </w:rPr>
      </w:pPr>
      <w:r w:rsidRPr="00C92F00">
        <w:rPr>
          <w:rFonts w:asciiTheme="minorEastAsia" w:eastAsiaTheme="minorEastAsia" w:hAnsiTheme="minorEastAsia" w:hint="eastAsia"/>
          <w:sz w:val="24"/>
        </w:rPr>
        <w:t>・　県福祉カレッジ等における、福祉、医療、司法等関係専門職を対象とした専門多職種連携・ソーシャルワーク実践研修等の実施</w:t>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br w:type="page"/>
      </w:r>
      <w:r w:rsidRPr="00C92F00">
        <w:rPr>
          <w:rFonts w:ascii="ＭＳ ゴシック" w:eastAsia="ＭＳ ゴシック" w:hAnsi="ＭＳ ゴシック" w:hint="eastAsia"/>
          <w:sz w:val="28"/>
        </w:rPr>
        <w:lastRenderedPageBreak/>
        <w:t>Ⅲ　住民と行政の協働による地域福祉の推進</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年齢や障害の有無にかかわらず、住み慣れた地域で誰もがともに暮らせる地域共生社会を構築するには、県、市町村、福祉サービス事業者、地域住民、企業等が互いに協力・連携し、自主的かつ積極的に地域福祉活動に取り組むことが大切です。</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このため、高齢者、障害者、児童など、支援を要する人々を地域全体で支えるという意識を皆が共有し、自主的な福祉活動が行われている「福祉コミュニティ」の形成に努めます。また、社会福祉法人の地域貢献や企業等の社会貢献活動への参画促進、ＮＰＯ等の活動基盤の強化を図ることにより、地域福祉の担い手育成に努めます。</w:t>
      </w:r>
    </w:p>
    <w:p w:rsidR="00BB499D" w:rsidRPr="00C92F00" w:rsidRDefault="00BB499D" w:rsidP="00BB499D">
      <w:pPr>
        <w:spacing w:line="32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地域における互助の推進</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住民参加型福祉活動の振興</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「互助」の精神で住民自らが積極的に参加する地域福祉活動が活発に展開されるよう、住民に対する意識啓発に努めるとともに、その活動が継続的に行われるよう支援します。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育児中の母親同士の交流会や三世代交流活動など地域の特性に応じた地域福祉活動に対する支援</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ケアネット活動を始めとした、地域活動グループや地区社会福祉協議会の活動への支援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地域包括ケア推進県民フォーラムの開催や実践団体の募集など、地域包括ケアシステムの普及啓発や地域包括ケア活動への参加意識の醸成</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在宅介護や子育てのための公民館、余裕教室の利用、ふれあいサロン等の開設や子どもたちの遊び場となる児童館の整備など地域における交流拠点づくりへの支援</w:t>
      </w:r>
    </w:p>
    <w:p w:rsidR="00BB499D" w:rsidRPr="00C92F00" w:rsidRDefault="00BB499D" w:rsidP="006716FC">
      <w:pPr>
        <w:spacing w:line="360" w:lineRule="exact"/>
        <w:ind w:leftChars="230" w:left="579" w:rightChars="-106" w:right="-205" w:hangingChars="60" w:hanging="134"/>
        <w:rPr>
          <w:sz w:val="24"/>
        </w:rPr>
      </w:pPr>
      <w:r w:rsidRPr="00C92F00">
        <w:rPr>
          <w:rFonts w:hint="eastAsia"/>
          <w:sz w:val="24"/>
        </w:rPr>
        <w:t>・　介護予防等を行う通いの場の設置など、住民主体の介護予防・生活支援の活動への支援</w:t>
      </w:r>
    </w:p>
    <w:p w:rsidR="00BB499D" w:rsidRPr="00C92F00" w:rsidRDefault="00BB499D" w:rsidP="00BB499D">
      <w:pPr>
        <w:spacing w:line="320" w:lineRule="exact"/>
        <w:rPr>
          <w:rFonts w:ascii="ＭＳ 明朝" w:hAnsi="ＭＳ 明朝"/>
          <w:sz w:val="24"/>
        </w:rPr>
      </w:pPr>
    </w:p>
    <w:p w:rsidR="00BB499D" w:rsidRPr="00C92F00" w:rsidRDefault="00BB499D" w:rsidP="00BB499D">
      <w:pPr>
        <w:spacing w:line="320" w:lineRule="exact"/>
        <w:ind w:left="773" w:hangingChars="400" w:hanging="773"/>
        <w:rPr>
          <w:rFonts w:ascii="ＭＳ 明朝" w:hAnsi="ＭＳ 明朝"/>
          <w:sz w:val="24"/>
        </w:rPr>
      </w:pPr>
      <w:r w:rsidRPr="00C92F00">
        <w:rPr>
          <w:rFonts w:hint="eastAsia"/>
          <w:noProof/>
        </w:rPr>
        <mc:AlternateContent>
          <mc:Choice Requires="wps">
            <w:drawing>
              <wp:anchor distT="0" distB="0" distL="114300" distR="114300" simplePos="0" relativeHeight="251750912" behindDoc="0" locked="0" layoutInCell="1" allowOverlap="1" wp14:anchorId="46B5A803" wp14:editId="41FB5A06">
                <wp:simplePos x="0" y="0"/>
                <wp:positionH relativeFrom="column">
                  <wp:posOffset>139065</wp:posOffset>
                </wp:positionH>
                <wp:positionV relativeFrom="paragraph">
                  <wp:posOffset>141605</wp:posOffset>
                </wp:positionV>
                <wp:extent cx="5269865" cy="2720340"/>
                <wp:effectExtent l="0" t="0" r="26035" b="22860"/>
                <wp:wrapNone/>
                <wp:docPr id="402" name="メモ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865" cy="2720340"/>
                        </a:xfrm>
                        <a:prstGeom prst="foldedCorner">
                          <a:avLst>
                            <a:gd name="adj" fmla="val 6894"/>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402" o:spid="_x0000_s1026" type="#_x0000_t65" style="position:absolute;left:0;text-align:left;margin-left:10.95pt;margin-top:11.15pt;width:414.95pt;height:21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GxPAIAAGIEAAAOAAAAZHJzL2Uyb0RvYy54bWysVFFv0zAQfkfiP1h+Z0lDW9po6TR1DCEN&#10;mDT4Aa7tNAbHZ85u0/G6XwJ/bX+Ei5ONDnhC5MG68919vvvuLqdnh9ayvcZgwFV8cpJzpp0EZdy2&#10;4p8+Xr5YcBaicEpYcLritzrws9XzZ6edL3UBDVilkRGIC2XnK97E6MssC7LRrQgn4LUjYw3Yikgq&#10;bjOFoiP01mZFns+zDlB5BKlDoNuLwchXCb+utYwf6jroyGzFKbeYTkznpj+z1akotyh8Y+SYhviH&#10;LFphHD36CHUhomA7NH9AtUYiBKjjiYQ2g7o2UqcaqJpJ/ls1N43wOtVC5AT/SFP4f7Dy/f4amVEV&#10;n+YFZ0601KT7u+/3dz9Yf0P8dD6U5Hbjr7GvMPgrkF8Cc7BuhNvqc0ToGi0UZTXp/bMnAb0SKJRt&#10;unegCFzsIiSqDjW2PSCRwA6pI7ePHdGHyCRdzor5cjGfcSbJVrwq8pfT1LNMlA/hHkN8o6FlvVDx&#10;up8otQZ0GtMzYn8VYmqNGssT6jNndWup0Xth2XyxnKa8RTn6EvoDaqoYrFGXxtqk4HaztsgosuKX&#10;6RuDw7Gbdayr+HJWzFIST2zhGCJP398gEHZOpfns2X09ylEYO8iUpXUj3T3DQ6c2oG6JbYRh1Gk1&#10;SWgAv3HW0ZhXPHzdCdSc2beOOvZqWiyJ3piUxWJJO4LHhs2RQThJQBWPnA3iOg6btPNotg29M0nF&#10;OjinHtcmPgzDkNOYKg0ySU825VhPXr9+DaufAAAA//8DAFBLAwQUAAYACAAAACEAsTmzJt4AAAAJ&#10;AQAADwAAAGRycy9kb3ducmV2LnhtbEyPQU+DQBCF7yb+h82Y9GLsAoqtyNKYNnjqRTSet+wIRHaW&#10;sNsC/97xpKfJy3t58718N9teXHD0nSMF8ToCgVQ701Gj4OO9vNuC8EGT0b0jVLCgh11xfZXrzLiJ&#10;3vBShUZwCflMK2hDGDIpfd2i1X7tBiT2vtxodWA5NtKMeuJy28skih6l1R3xh1YPuG+x/q7OVoEs&#10;X2/9Z4lLtRkO05Ael/i4X5Ra3cwvzyACzuEvDL/4jA4FM53cmYwXvYIkfuIk3+QeBPvbNOYpJwUP&#10;abQBWeTy/4LiBwAA//8DAFBLAQItABQABgAIAAAAIQC2gziS/gAAAOEBAAATAAAAAAAAAAAAAAAA&#10;AAAAAABbQ29udGVudF9UeXBlc10ueG1sUEsBAi0AFAAGAAgAAAAhADj9If/WAAAAlAEAAAsAAAAA&#10;AAAAAAAAAAAALwEAAF9yZWxzLy5yZWxzUEsBAi0AFAAGAAgAAAAhAHGMAbE8AgAAYgQAAA4AAAAA&#10;AAAAAAAAAAAALgIAAGRycy9lMm9Eb2MueG1sUEsBAi0AFAAGAAgAAAAhALE5sybeAAAACQEAAA8A&#10;AAAAAAAAAAAAAAAAlgQAAGRycy9kb3ducmV2LnhtbFBLBQYAAAAABAAEAPMAAAChBQAAAAA=&#10;" adj="20111">
                <v:textbox inset="5.85pt,.7pt,5.85pt,.7pt"/>
              </v:shape>
            </w:pict>
          </mc:Fallback>
        </mc:AlternateContent>
      </w:r>
      <w:r w:rsidRPr="00C92F00">
        <w:rPr>
          <w:rFonts w:hint="eastAsia"/>
          <w:noProof/>
        </w:rPr>
        <mc:AlternateContent>
          <mc:Choice Requires="wps">
            <w:drawing>
              <wp:anchor distT="0" distB="0" distL="114300" distR="114300" simplePos="0" relativeHeight="251751936" behindDoc="0" locked="0" layoutInCell="1" allowOverlap="1" wp14:anchorId="62B97756" wp14:editId="0024124F">
                <wp:simplePos x="0" y="0"/>
                <wp:positionH relativeFrom="column">
                  <wp:posOffset>373380</wp:posOffset>
                </wp:positionH>
                <wp:positionV relativeFrom="paragraph">
                  <wp:posOffset>-10795</wp:posOffset>
                </wp:positionV>
                <wp:extent cx="3843020" cy="419100"/>
                <wp:effectExtent l="0" t="0" r="24130" b="19050"/>
                <wp:wrapNone/>
                <wp:docPr id="403" name="角丸四角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419100"/>
                        </a:xfrm>
                        <a:prstGeom prst="roundRect">
                          <a:avLst>
                            <a:gd name="adj" fmla="val 16667"/>
                          </a:avLst>
                        </a:prstGeom>
                        <a:solidFill>
                          <a:srgbClr val="FFFFFF"/>
                        </a:solidFill>
                        <a:ln w="9525">
                          <a:solidFill>
                            <a:srgbClr val="000000"/>
                          </a:solidFill>
                          <a:round/>
                          <a:headEnd/>
                          <a:tailEnd/>
                        </a:ln>
                      </wps:spPr>
                      <wps:txbx>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3" o:spid="_x0000_s1126" style="position:absolute;left:0;text-align:left;margin-left:29.4pt;margin-top:-.85pt;width:302.6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vyVQIAAHsEAAAOAAAAZHJzL2Uyb0RvYy54bWysVM1uEzEQviPxDpbvZHfz12TVTVWlBCEV&#10;qCg8gGN7swavx9hONuljcO2NC6/QC29DJR6DWW9aEuCE2IM14/F8nvk+z56ebWtNNtJ5BaagWS+l&#10;RBoOQplVQd+/WzybUOIDM4JpMLKgO+np2ezpk9PG5rIPFWghHUEQ4/PGFrQKweZJ4nkla+Z7YKXB&#10;YAmuZgFdt0qEYw2i1zrpp+k4acAJ64BL73H3ogvSWcQvS8nDm7L0MhBdUKwtxNXFddmuyeyU5SvH&#10;bKX4vgz2D1XUTBm89BHqggVG1k79AVUr7sBDGXoc6gTKUnEZe8BusvS3bq4rZmXsBcnx9pEm//9g&#10;+evNlSNKFHSYDigxrEaRfnz9/P3u7v72Fo37b19IG0KiGutzPH9tr1zbqreXwD96YmBeMbOS585B&#10;U0kmsLysPZ8cJbSOx1SybF6BwFvYOkDkbFu6ugVENsg2SrN7lEZuA+G4OZgMB2kfFeQYG2bTLI3a&#10;JSx/yLbOhxcSatIaBXWwNuIt6h+vYJtLH6I+Yt8jEx8oKWuNam+YJtl4PD6JRbN8fxixHzBju6CV&#10;WCito+NWy7l2BFMLuojfPtkfHtOGNAWdjvqjWMVRzB9CpPH7G0TsI77SltrnRkQ7MKU7G6vUZs91&#10;S28nU9gut1HV0bAFbblfgtgh+w66GcCZRaMCd0NJg++/oP7TmjlJiX5pUMGTYX86woGJzmQyRerd&#10;YWB5EGCGI1BBAyWdOQ/diK2tU6sK78li/wbOUfNShYfH0dW0rx5fOFpHI3Tox1O//hmznwAAAP//&#10;AwBQSwMEFAAGAAgAAAAhANdKtQrfAAAACAEAAA8AAABkcnMvZG93bnJldi54bWxMj0FPwkAQhe8m&#10;/IfNkHgxsK1iIbVbggZOognFeF66Y9vQnW26CxR/veNJb2/yJu99L1sOthVn7H3jSEE8jUAglc40&#10;VCn42G8mCxA+aDK6dYQKruhhmY9uMp0ad6EdnotQCQ4hn2oFdQhdKqUva7TaT12HxN6X660OfPaV&#10;NL2+cLht5X0UJdLqhrih1h2+1Fgei5NVsN4Yorjsrt+yeNvifn33+vn8rtTteFg9gQg4hL9n+MVn&#10;dMiZ6eBOZLxoFTwumDwomMRzEOwnyYy3HVjMHkDmmfw/IP8BAAD//wMAUEsBAi0AFAAGAAgAAAAh&#10;ALaDOJL+AAAA4QEAABMAAAAAAAAAAAAAAAAAAAAAAFtDb250ZW50X1R5cGVzXS54bWxQSwECLQAU&#10;AAYACAAAACEAOP0h/9YAAACUAQAACwAAAAAAAAAAAAAAAAAvAQAAX3JlbHMvLnJlbHNQSwECLQAU&#10;AAYACAAAACEABzsr8lUCAAB7BAAADgAAAAAAAAAAAAAAAAAuAgAAZHJzL2Uyb0RvYy54bWxQSwEC&#10;LQAUAAYACAAAACEA10q1Ct8AAAAIAQAADwAAAAAAAAAAAAAAAACvBAAAZHJzL2Rvd25yZXYueG1s&#10;UEsFBgAAAAAEAAQA8wAAALsFAAAAAA==&#10;">
                <v:textbox inset="5.85pt,.7pt,5.85pt,.7pt">
                  <w:txbxContent>
                    <w:p w:rsidR="00570F38" w:rsidRDefault="00570F38"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v:textbox>
              </v:roundrect>
            </w:pict>
          </mc:Fallback>
        </mc:AlternateContent>
      </w:r>
      <w:r w:rsidRPr="00C92F00">
        <w:rPr>
          <w:rFonts w:hint="eastAsia"/>
          <w:noProof/>
        </w:rPr>
        <mc:AlternateContent>
          <mc:Choice Requires="wps">
            <w:drawing>
              <wp:anchor distT="0" distB="0" distL="114300" distR="114300" simplePos="0" relativeHeight="251752960" behindDoc="0" locked="0" layoutInCell="1" allowOverlap="1" wp14:anchorId="02DF220A" wp14:editId="45299C18">
                <wp:simplePos x="0" y="0"/>
                <wp:positionH relativeFrom="column">
                  <wp:posOffset>241300</wp:posOffset>
                </wp:positionH>
                <wp:positionV relativeFrom="paragraph">
                  <wp:posOffset>468630</wp:posOffset>
                </wp:positionV>
                <wp:extent cx="5001895" cy="2181225"/>
                <wp:effectExtent l="0" t="0" r="8255" b="9525"/>
                <wp:wrapNone/>
                <wp:docPr id="40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570F38" w:rsidRDefault="00570F38"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1" o:spid="_x0000_s1127" style="position:absolute;left:0;text-align:left;margin-left:19pt;margin-top:36.9pt;width:393.85pt;height:171.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b4nQIAABsFAAAOAAAAZHJzL2Uyb0RvYy54bWysVM2O0zAQviPxDpbvbX6UbpNo09X+UIS0&#10;wEoLD+DaTmOR2MZ2my6Ix4AHgDNnxIHHYSXegrHTdrvAASFycDyeH38z842PTzZdi9bcWKFkhZNx&#10;jBGXVDEhlxV++WI+yjGyjkhGWiV5hW+4xSezhw+Oe13yVDWqZdwgCCJt2esKN87pMoosbXhH7Fhp&#10;LkFZK9MRB6JZRsyQHqJ3bZTG8VHUK8O0UZRbC6cXgxLPQvy65tQ9r2vLHWorDNhcWE1YF36NZsek&#10;XBqiG0G3MMg/oOiIkHDpPtQFcQStjPgtVCeoUVbVbkxVF6m6FpSHHCCbJP4lm+uGaB5ygeJYvS+T&#10;/X9h6bP1lUGCVTiLE4wk6aBJt58/3X74+v3bx+jH+y/DDnk1FKvXtgSfa31lfLpWXyr6yiKpzhsi&#10;l/zUGNU3nDCAGOyjew5esOCKFv1TxeAmsnIq1G1Tm84HhIqgTWjPzb49fOMQhcNJHCd5McGIgi5N&#10;8iRNJx5TRMqduzbWPeaqQ35TYQP9D+HJ+tK6wXRnEuCrVrC5aNsgmOXivDVoTYAr8/Bto9tDs1Z6&#10;Y6m82xBxOAGUcIfXebyh92+LJM3is7QYzY/y6SibZ5NRMY3zUZwUZ8VRnBXZxfydB5hkZSMY4/JS&#10;SL7jYZL9XZ+3EzEwKDAR9RUuJlCdkNchenuYZBy+PyXZCQdj2YquwvneiJS+s48kg7RJ6Yhoh310&#10;H35oCNRg9w9VCTzwrR8o5DaLTWDdJHTQ82Kh2A0wwyjoG0wqvCmwaZR5g1EP81lh+3pFDMeofSKB&#10;XdMs9VRwQcjzAlzMoWJxoCCSQqAKO4yG7bkbnoCVNmLZwD1JqJRUp8DHWgSm3GGCRLwAExhS2r4W&#10;fsQP5WB196bNfgIAAP//AwBQSwMEFAAGAAgAAAAhAOeCajXjAAAACQEAAA8AAABkcnMvZG93bnJl&#10;di54bWxMj11Lw0AQRd8F/8Mygi9id9tUE2M2RUUFBRXrB/i2zY5JaHY2ZLdt9Nc7PunjcId7zykW&#10;o+vEFofQetIwnSgQSJW3LdUaXl9ujjMQIRqypvOEGr4wwKLc3ytMbv2OnnG7jLXgEgq50dDE2OdS&#10;hqpBZ8LE90icffrBmcjnUEs7mB2Xu07OlDqVzrTEC43p8arBar3cOA2PD0dvTx/z93s3JGe3d/Ly&#10;Wn2vldaHB+PFOYiIY/x7hl98RoeSmVZ+QzaITkOSsUrUkCZswHk2O0lBrDTMp2kCsizkf4PyBwAA&#10;//8DAFBLAQItABQABgAIAAAAIQC2gziS/gAAAOEBAAATAAAAAAAAAAAAAAAAAAAAAABbQ29udGVu&#10;dF9UeXBlc10ueG1sUEsBAi0AFAAGAAgAAAAhADj9If/WAAAAlAEAAAsAAAAAAAAAAAAAAAAALwEA&#10;AF9yZWxzLy5yZWxzUEsBAi0AFAAGAAgAAAAhABItxvidAgAAGwUAAA4AAAAAAAAAAAAAAAAALgIA&#10;AGRycy9lMm9Eb2MueG1sUEsBAi0AFAAGAAgAAAAhAOeCajXjAAAACQEAAA8AAAAAAAAAAAAAAAAA&#10;9wQAAGRycy9kb3ducmV2LnhtbFBLBQYAAAAABAAEAPMAAAAHBgAAAAA=&#10;" stroked="f">
                <v:textbox inset="5.85pt,.7pt,5.85pt,.7pt">
                  <w:txbxContent>
                    <w:p w:rsidR="00570F38" w:rsidRDefault="00570F38"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570F38" w:rsidRDefault="00570F38" w:rsidP="00BB499D">
                      <w:pPr>
                        <w:spacing w:line="100" w:lineRule="exact"/>
                        <w:rPr>
                          <w:rFonts w:ascii="ＭＳ ゴシック" w:eastAsia="ＭＳ ゴシック" w:hAnsi="ＭＳ ゴシック"/>
                          <w:sz w:val="24"/>
                        </w:rPr>
                      </w:pPr>
                    </w:p>
                    <w:p w:rsidR="00570F38" w:rsidRDefault="00570F38"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570F38" w:rsidRDefault="00570F38"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v:textbox>
              </v:rect>
            </w:pict>
          </mc:Fallback>
        </mc:AlternateContent>
      </w: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20" w:lineRule="exact"/>
        <w:ind w:left="893" w:hangingChars="400" w:hanging="893"/>
        <w:rPr>
          <w:rFonts w:ascii="ＭＳ 明朝" w:hAnsi="ＭＳ 明朝"/>
          <w:sz w:val="24"/>
        </w:rPr>
      </w:pPr>
    </w:p>
    <w:p w:rsidR="00BB499D" w:rsidRPr="00C92F00" w:rsidRDefault="00BB499D" w:rsidP="00BB499D">
      <w:pPr>
        <w:spacing w:line="360" w:lineRule="exact"/>
        <w:ind w:left="893" w:hangingChars="400" w:hanging="893"/>
        <w:rPr>
          <w:rFonts w:ascii="ＭＳ ゴシック" w:eastAsia="ＭＳ ゴシック" w:hAnsi="ＭＳ ゴシック"/>
          <w:sz w:val="24"/>
        </w:rPr>
      </w:pPr>
      <w:r w:rsidRPr="00C92F00">
        <w:rPr>
          <w:rFonts w:ascii="ＭＳ ゴシック" w:eastAsia="ＭＳ ゴシック" w:hAnsi="ＭＳ ゴシック" w:hint="eastAsia"/>
          <w:sz w:val="24"/>
        </w:rPr>
        <w:t xml:space="preserve">　　</w:t>
      </w: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t>(2)　地域における多様な人材の活動支援</w:t>
      </w:r>
    </w:p>
    <w:p w:rsidR="00BB499D" w:rsidRPr="00C92F00" w:rsidRDefault="00BB499D" w:rsidP="00BB499D">
      <w:pPr>
        <w:spacing w:line="360" w:lineRule="exact"/>
        <w:ind w:left="197" w:firstLineChars="114" w:firstLine="255"/>
        <w:rPr>
          <w:rFonts w:ascii="ＭＳ 明朝" w:hAnsi="ＭＳ 明朝"/>
          <w:sz w:val="24"/>
        </w:rPr>
      </w:pPr>
      <w:r w:rsidRPr="00C92F00">
        <w:rPr>
          <w:rFonts w:ascii="ＭＳ 明朝" w:hAnsi="ＭＳ 明朝" w:hint="eastAsia"/>
          <w:sz w:val="24"/>
        </w:rPr>
        <w:t>福祉コミュニティにおける活動の中心となる人材を育成するとともに、多種多様なボランティア活動が活発に行われるよう支援します。</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エイジレス社会リーダー養成塾の開催など、地域福祉活動等を推進するリーダーの養成</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地域の身近な存在として広範な福祉活動を行う民生委員・児童委員の資質向上や相談援</w:t>
      </w:r>
      <w:r w:rsidRPr="00C92F00">
        <w:rPr>
          <w:rFonts w:ascii="ＭＳ 明朝" w:hAnsi="ＭＳ 明朝" w:hint="eastAsia"/>
          <w:sz w:val="24"/>
        </w:rPr>
        <w:lastRenderedPageBreak/>
        <w:t>助活動等に対する支援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高齢福祉推進員、身体障害者相談員、知的障害者相談員、認知症サポーター、メンタルヘルスサポーター、子育てシニアサポーター、健康づくりボランティアなどによる地域福祉活動に対する支援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町内会、老人クラブ、青年団、ボランティア団体、ホームヘルパー等との連携の促進と地域ネットワーク形成のための地域リーダーの活動に対する支援</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ボランティア、ＮＰＯ活動等の基盤強化</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参加しやすい環境づくり</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普及啓発活動の推進や情報提供などを通じ、ボランティア活動に関心を持つ県民が気軽に参加できる環境づくりを推進します。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インターネットを活用したボランティア・ＮＰＯ活動事例の紹介、広報誌の発行などによる情報提供の充実</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専門的技術や知識を有するボランティアの登録や活用の推進</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ボランティア休暇制度の普及や企業、サラリーマン等に対する啓発活動の促進</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市町村と連携し、介護施設等での活動などを対象に活動分野等に応じてインセンティブを付与する「ソーシャルキャピタル・マイレージ制度」の検討</w:t>
      </w:r>
    </w:p>
    <w:p w:rsidR="00BB499D" w:rsidRPr="00C92F00" w:rsidRDefault="00BB499D" w:rsidP="00BB499D">
      <w:pPr>
        <w:spacing w:line="360" w:lineRule="exact"/>
        <w:ind w:left="893" w:hangingChars="400" w:hanging="893"/>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活動基盤の強化</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活動拠点の設置やボランティアセンターにおける相談体制の充実など、継続的なボランテ　ィア活動を展開するための基盤整備を支援します。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ボランティアコーディネーターやボランティアサポーターの配置など県・市町村ボランティアセンターの活動に対する支援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ボランティア交流サロンやワークルームの整備充実など使いやすい活動拠点の設置等に対する支援</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県・市町村ボランティアセンター及び県民ボランティア総合支援センターによる相談機能の充実や、ボランティア活動のネットワーク化、交流活動の推進</w:t>
      </w:r>
    </w:p>
    <w:p w:rsidR="00BB499D" w:rsidRPr="00C92F00" w:rsidRDefault="00BB499D" w:rsidP="00BB499D">
      <w:pPr>
        <w:spacing w:line="360" w:lineRule="exact"/>
        <w:ind w:left="893" w:hangingChars="400" w:hanging="893"/>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寄附文化の醸成</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行政に加えて、多様な主体が参加し、共に支えあう地域共助社会を形成するため、その担い手となるＮＰＯ等の活動基盤の強化を図ります。</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ＮＰＯ等の活動基盤強化を図るための、マネジメント力向上研修やＮＰＯ等の要望に応じた税理士等の専門相談員の派遣</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県民、企業、ＮＰＯ、行政など多様な主体が連携した協働の取組みの推進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社会福祉法人やＮＰＯ等を支援する寄附税制の周知や寄附意識の啓発</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３　社会福祉法人、企業等の地域貢献活動の促進</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社会福祉法人の地域貢献活動の促進</w:t>
      </w:r>
    </w:p>
    <w:p w:rsidR="00BB499D" w:rsidRPr="00C92F00" w:rsidRDefault="00BB499D" w:rsidP="00BB499D">
      <w:pPr>
        <w:spacing w:line="360" w:lineRule="exact"/>
        <w:ind w:leftChars="100" w:left="193"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社会福祉法人の今日的な意義は、地域福祉の中心的な役割を果たすだけではなく、多様化・複雑化する福祉ニーズを充足し、地域社会に貢献することにあります。このため、2016(平成28)年3月の社会福祉法等の一部改正により、社会福祉法人について地域における公益的な取</w:t>
      </w:r>
      <w:r w:rsidRPr="00C92F00">
        <w:rPr>
          <w:rFonts w:asciiTheme="minorEastAsia" w:eastAsiaTheme="minorEastAsia" w:hAnsiTheme="minorEastAsia" w:hint="eastAsia"/>
          <w:sz w:val="24"/>
        </w:rPr>
        <w:lastRenderedPageBreak/>
        <w:t>組みが責務として規定され、地域貢献活動に一層取り組むことが求められています。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社会福祉法人経営者の地域貢献のための研修の充実</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社会福祉施設と地域住民との交流促進</w:t>
      </w:r>
    </w:p>
    <w:p w:rsidR="00BB499D" w:rsidRPr="00C92F00" w:rsidRDefault="00BB499D" w:rsidP="00BB499D">
      <w:pPr>
        <w:spacing w:line="360" w:lineRule="exact"/>
        <w:ind w:leftChars="200" w:left="834" w:hangingChars="200" w:hanging="447"/>
        <w:rPr>
          <w:rFonts w:ascii="ＭＳ 明朝" w:hAnsi="ＭＳ 明朝"/>
          <w:color w:val="FF0000"/>
          <w:sz w:val="24"/>
        </w:rPr>
      </w:pPr>
      <w:r w:rsidRPr="00C92F00">
        <w:rPr>
          <w:rFonts w:ascii="ＭＳ 明朝" w:hAnsi="ＭＳ 明朝" w:hint="eastAsia"/>
          <w:color w:val="FF0000"/>
          <w:sz w:val="24"/>
        </w:rPr>
        <w:t>・　地域の福祉ニーズの共有や取組みの連携強化を図るための体制づくり</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社会福祉法人の経営基盤の強化</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今後ますます地域に密着した福祉活動の展開が期待される社会福祉法人に対し、適正なサービス提供の基礎となる経営基盤が強化されるよう支援します。</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　施設整備等に対する助成や運営資金貸付の充実</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苦情解決体制の整備やサービス評価、リスクマネジメントなどサービスの質の向上に向けた取組みに対する相談援助の充実</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財務、税務などの経営分析、相談や会計事務、人事、労務管理等の助言など運営管理全般にわたる適切なサービス提供に関する経営支援体制の充実</w:t>
      </w:r>
    </w:p>
    <w:p w:rsidR="00BB499D" w:rsidRPr="00C92F00" w:rsidRDefault="00BB499D" w:rsidP="00BB499D">
      <w:pPr>
        <w:spacing w:line="360" w:lineRule="exact"/>
        <w:ind w:leftChars="199" w:left="579" w:hangingChars="87" w:hanging="194"/>
        <w:rPr>
          <w:rFonts w:ascii="ＭＳ 明朝" w:hAnsi="ＭＳ 明朝"/>
          <w:sz w:val="24"/>
        </w:rPr>
      </w:pPr>
      <w:r w:rsidRPr="00C92F00">
        <w:rPr>
          <w:rFonts w:ascii="ＭＳ 明朝" w:hAnsi="ＭＳ 明朝" w:hint="eastAsia"/>
          <w:sz w:val="24"/>
        </w:rPr>
        <w:t>・　県健康・福祉人材センターや県福祉カレッジとの連携強化などによる福祉人材の資質向上や適正な人材確保のための支援</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企業等の地域福祉活動への参加促進</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企業等の地域福祉活動が自主的かつ積極的に行われるよう、これらの法人も地域社会を構成する一員であるとの理解を促進し、地域住民との協力・協働を支援します。また、企業やその企業で働く勤労者などが、地域の福祉活動に参画するための環境整備に努めるとともに、その活動を支援し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企業等の行う地域貢献型ビジネスに係る新商品開発、新サービス提供への支援</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企業等の社会貢献活動を促進するセミナー開催への支援</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労働組合や企業内グループのボランティア活動に対する取組みの啓発促進</w:t>
      </w:r>
    </w:p>
    <w:p w:rsidR="00BB499D" w:rsidRPr="00C92F00" w:rsidRDefault="00BB499D" w:rsidP="00BB499D">
      <w:pPr>
        <w:spacing w:line="360" w:lineRule="exact"/>
        <w:ind w:leftChars="229" w:left="644" w:hangingChars="90" w:hanging="201"/>
        <w:rPr>
          <w:rFonts w:ascii="ＭＳ 明朝" w:hAnsi="ＭＳ 明朝"/>
          <w:sz w:val="24"/>
        </w:rPr>
      </w:pPr>
      <w:r w:rsidRPr="00C92F00">
        <w:rPr>
          <w:rFonts w:ascii="ＭＳ 明朝" w:hAnsi="ＭＳ 明朝" w:hint="eastAsia"/>
          <w:sz w:val="24"/>
        </w:rPr>
        <w:t>・　勤労者、事業所等がボランティア活動に参画するためのボランティアセンターにおける相談・紹介事業の充実</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企業が所有する体育館や事務室等の地域福祉活動への開放促進</w:t>
      </w:r>
    </w:p>
    <w:p w:rsidR="00BB499D" w:rsidRPr="00C92F00" w:rsidRDefault="00BB499D" w:rsidP="00BB499D">
      <w:pPr>
        <w:spacing w:line="360" w:lineRule="exact"/>
        <w:ind w:leftChars="229" w:left="644" w:hangingChars="90" w:hanging="201"/>
        <w:rPr>
          <w:rFonts w:ascii="ＭＳ 明朝" w:hAnsi="ＭＳ 明朝"/>
          <w:sz w:val="24"/>
        </w:rPr>
      </w:pPr>
      <w:r w:rsidRPr="00C92F00">
        <w:rPr>
          <w:rFonts w:ascii="ＭＳ 明朝" w:hAnsi="ＭＳ 明朝" w:hint="eastAsia"/>
          <w:sz w:val="24"/>
        </w:rPr>
        <w:t>・　障害者事業所の商品の展示即売スペースの提供や電気設備の点検、住宅補修など企業、事業所がもつ資源・技術提供の促進</w:t>
      </w:r>
    </w:p>
    <w:p w:rsidR="00BB499D" w:rsidRPr="00C92F00" w:rsidRDefault="00BB499D" w:rsidP="00BB499D">
      <w:pPr>
        <w:spacing w:line="360" w:lineRule="exact"/>
        <w:ind w:leftChars="229" w:left="644" w:hangingChars="90" w:hanging="201"/>
        <w:rPr>
          <w:rFonts w:ascii="ＭＳ 明朝" w:hAnsi="ＭＳ 明朝"/>
          <w:sz w:val="24"/>
        </w:rPr>
      </w:pPr>
      <w:r w:rsidRPr="00C92F00">
        <w:rPr>
          <w:rFonts w:ascii="ＭＳ 明朝" w:hAnsi="ＭＳ 明朝" w:hint="eastAsia"/>
          <w:sz w:val="24"/>
        </w:rPr>
        <w:t>・　企業が創設した福祉基金等の活用促進</w:t>
      </w:r>
    </w:p>
    <w:p w:rsidR="00BB499D" w:rsidRPr="00C92F00" w:rsidRDefault="00BB499D" w:rsidP="00BB499D">
      <w:pPr>
        <w:spacing w:line="360" w:lineRule="exact"/>
        <w:rPr>
          <w:rFonts w:ascii="ＭＳ 明朝" w:hAnsi="ＭＳ 明朝"/>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４　多様な主体の参入支援</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新規参入しやすい環境づくり</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利用者が適切な福祉サービスを利用できるよう、新規参入や新たな分野の開拓を促すなど、福祉サービス事業に参入しやすい環境づくりを進めます。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各種福祉団体の育成・振興のための支援</w:t>
      </w:r>
    </w:p>
    <w:p w:rsidR="00BB499D" w:rsidRPr="00C92F00" w:rsidRDefault="00BB499D" w:rsidP="00BB499D">
      <w:pPr>
        <w:spacing w:line="360" w:lineRule="exact"/>
        <w:ind w:left="893" w:hangingChars="400" w:hanging="893"/>
        <w:rPr>
          <w:rFonts w:ascii="ＭＳ 明朝" w:hAnsi="ＭＳ 明朝"/>
          <w:sz w:val="24"/>
        </w:rPr>
      </w:pPr>
      <w:r w:rsidRPr="00C92F00">
        <w:rPr>
          <w:rFonts w:ascii="ＭＳ 明朝" w:hAnsi="ＭＳ 明朝" w:hint="eastAsia"/>
          <w:sz w:val="24"/>
        </w:rPr>
        <w:t xml:space="preserve">　　・　新規開業までの助言、指導や地域のニーズに対応した福祉サービス事業の起業支援</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t xml:space="preserve">　　・　民間事業者が参入しにくい条件不利地域での事業円滑化に対する支援</w:t>
      </w:r>
    </w:p>
    <w:p w:rsidR="00BB499D" w:rsidRPr="00C92F00" w:rsidRDefault="00BB499D" w:rsidP="00BB499D">
      <w:pPr>
        <w:spacing w:line="360" w:lineRule="exact"/>
        <w:ind w:left="893" w:hangingChars="400" w:hanging="893"/>
        <w:rPr>
          <w:rFonts w:ascii="ＭＳ 明朝" w:hAnsi="ＭＳ 明朝"/>
          <w:sz w:val="24"/>
        </w:rPr>
      </w:pPr>
      <w:r w:rsidRPr="00C92F00">
        <w:rPr>
          <w:rFonts w:ascii="ＭＳ 明朝" w:hAnsi="ＭＳ 明朝" w:hint="eastAsia"/>
          <w:sz w:val="24"/>
        </w:rPr>
        <w:t xml:space="preserve">　　・　福祉サービス事業者の組織化による事業者相互の資質向上や情報交換への支援</w:t>
      </w:r>
    </w:p>
    <w:p w:rsidR="00BB499D" w:rsidRPr="00C92F00" w:rsidRDefault="00BB499D" w:rsidP="00BB499D">
      <w:pPr>
        <w:spacing w:line="360" w:lineRule="exact"/>
        <w:ind w:left="688" w:hangingChars="308" w:hanging="688"/>
        <w:rPr>
          <w:rFonts w:ascii="ＭＳ 明朝" w:hAnsi="ＭＳ 明朝"/>
          <w:sz w:val="24"/>
        </w:rPr>
      </w:pPr>
      <w:r w:rsidRPr="00C92F00">
        <w:rPr>
          <w:rFonts w:ascii="ＭＳ 明朝" w:hAnsi="ＭＳ 明朝" w:hint="eastAsia"/>
          <w:sz w:val="24"/>
        </w:rPr>
        <w:t xml:space="preserve">　　・　特定非営利活動法人（以下「ＮＰＯ法人」という。）の不動産取得税などを優遇する支援税制の実施</w:t>
      </w:r>
    </w:p>
    <w:p w:rsidR="00BB499D" w:rsidRPr="00C92F00" w:rsidRDefault="00BB499D" w:rsidP="00BB499D">
      <w:pPr>
        <w:spacing w:line="360" w:lineRule="exact"/>
        <w:rPr>
          <w:rFonts w:ascii="ＭＳ 明朝" w:hAnsi="ＭＳ 明朝"/>
          <w:sz w:val="24"/>
        </w:rPr>
      </w:pPr>
      <w:r w:rsidRPr="00C92F00">
        <w:rPr>
          <w:rFonts w:ascii="ＭＳ 明朝" w:hAnsi="ＭＳ 明朝" w:hint="eastAsia"/>
          <w:sz w:val="24"/>
        </w:rPr>
        <w:lastRenderedPageBreak/>
        <w:t xml:space="preserve">　　・　福祉サービスへの参入のための手続きの円滑化</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ボランティア団体やＮＰＯによる福祉サービスの提供支援</w:t>
      </w:r>
    </w:p>
    <w:p w:rsidR="00BB499D" w:rsidRPr="00C92F00" w:rsidRDefault="00BB499D" w:rsidP="00BB499D">
      <w:pPr>
        <w:spacing w:line="360" w:lineRule="exact"/>
        <w:ind w:leftChars="200" w:left="387"/>
        <w:rPr>
          <w:rFonts w:ascii="ＭＳ 明朝" w:hAnsi="ＭＳ 明朝"/>
          <w:sz w:val="24"/>
        </w:rPr>
      </w:pPr>
      <w:r w:rsidRPr="00C92F00">
        <w:rPr>
          <w:rFonts w:ascii="ＭＳ 明朝" w:hAnsi="ＭＳ 明朝" w:hint="eastAsia"/>
          <w:sz w:val="24"/>
        </w:rPr>
        <w:t>柔軟で機動的な活動が期待できるボランティア団体やＮＰＯの福祉サービス事業等への参入を支援します。</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アドバイザーの設置や会計相談の実施などの運営基盤の強化支援</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ＮＰＯ法人制度の普及啓発の促進</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組織化を目指すボランティアグループに対する事業運営・管理等に関する情報提供、個別相談等の支援</w:t>
      </w:r>
    </w:p>
    <w:p w:rsidR="00BB499D" w:rsidRPr="00C92F00" w:rsidRDefault="00BB499D" w:rsidP="00BB499D">
      <w:pPr>
        <w:spacing w:line="360" w:lineRule="exact"/>
        <w:ind w:leftChars="200" w:left="610" w:hangingChars="100" w:hanging="223"/>
        <w:rPr>
          <w:rFonts w:ascii="ＭＳ 明朝" w:hAnsi="ＭＳ 明朝"/>
          <w:sz w:val="24"/>
        </w:rPr>
      </w:pPr>
      <w:r w:rsidRPr="00C92F00">
        <w:rPr>
          <w:rFonts w:ascii="ＭＳ 明朝" w:hAnsi="ＭＳ 明朝" w:hint="eastAsia"/>
          <w:sz w:val="24"/>
        </w:rPr>
        <w:t>・　地域の生活・福祉課題の調査や新事業の企画など、コミュニティビジネスの立ち上げに向けた活動支援</w:t>
      </w:r>
    </w:p>
    <w:p w:rsidR="00BB499D" w:rsidRPr="00C92F00" w:rsidRDefault="00BB499D" w:rsidP="00BB499D">
      <w:pPr>
        <w:widowControl/>
        <w:jc w:val="left"/>
        <w:rPr>
          <w:rFonts w:ascii="ＭＳ 明朝" w:hAnsi="ＭＳ 明朝"/>
          <w:sz w:val="24"/>
        </w:rPr>
      </w:pPr>
      <w:r w:rsidRPr="00C92F00">
        <w:rPr>
          <w:rFonts w:ascii="ＭＳ 明朝" w:hAnsi="ＭＳ 明朝" w:hint="eastAsia"/>
          <w:sz w:val="24"/>
        </w:rPr>
        <w:br w:type="page"/>
      </w:r>
    </w:p>
    <w:p w:rsidR="00BB499D" w:rsidRPr="00C92F00" w:rsidRDefault="00BB499D" w:rsidP="00BB499D">
      <w:pPr>
        <w:spacing w:line="360" w:lineRule="exact"/>
        <w:jc w:val="center"/>
        <w:rPr>
          <w:rFonts w:asciiTheme="majorEastAsia" w:eastAsiaTheme="majorEastAsia" w:hAnsiTheme="majorEastAsia"/>
          <w:sz w:val="24"/>
        </w:rPr>
      </w:pPr>
      <w:r w:rsidRPr="00C92F00">
        <w:rPr>
          <w:rFonts w:asciiTheme="majorEastAsia" w:eastAsiaTheme="majorEastAsia" w:hAnsiTheme="majorEastAsia" w:hint="eastAsia"/>
          <w:sz w:val="24"/>
        </w:rPr>
        <w:lastRenderedPageBreak/>
        <w:t>【ともに支え合う「ひとづくり」指標】</w:t>
      </w:r>
    </w:p>
    <w:tbl>
      <w:tblPr>
        <w:tblStyle w:val="a5"/>
        <w:tblW w:w="10074" w:type="dxa"/>
        <w:tblLook w:val="01E0" w:firstRow="1" w:lastRow="1" w:firstColumn="1" w:lastColumn="1" w:noHBand="0" w:noVBand="0"/>
      </w:tblPr>
      <w:tblGrid>
        <w:gridCol w:w="2462"/>
        <w:gridCol w:w="1200"/>
        <w:gridCol w:w="1105"/>
        <w:gridCol w:w="1105"/>
        <w:gridCol w:w="3213"/>
        <w:gridCol w:w="989"/>
      </w:tblGrid>
      <w:tr w:rsidR="00BB499D" w:rsidRPr="00C92F00" w:rsidTr="00BB499D">
        <w:tc>
          <w:tcPr>
            <w:tcW w:w="2462"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指標名及び指標の説明</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現況</w:t>
            </w:r>
          </w:p>
        </w:tc>
        <w:tc>
          <w:tcPr>
            <w:tcW w:w="5423" w:type="dxa"/>
            <w:gridSpan w:val="3"/>
            <w:tcBorders>
              <w:top w:val="single" w:sz="4" w:space="0" w:color="auto"/>
              <w:left w:val="single" w:sz="4" w:space="0" w:color="auto"/>
              <w:bottom w:val="nil"/>
              <w:right w:val="single" w:sz="4" w:space="0" w:color="auto"/>
            </w:tcBorders>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2021年度、2026年度の姿</w:t>
            </w:r>
          </w:p>
        </w:tc>
        <w:tc>
          <w:tcPr>
            <w:tcW w:w="989" w:type="dxa"/>
            <w:vMerge w:val="restart"/>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00" w:lineRule="exact"/>
              <w:rPr>
                <w:rFonts w:ascii="ＭＳ 明朝" w:hAnsi="ＭＳ 明朝"/>
                <w:szCs w:val="21"/>
              </w:rPr>
            </w:pPr>
            <w:r w:rsidRPr="00C92F00">
              <w:rPr>
                <w:rFonts w:ascii="ＭＳ 明朝" w:hAnsi="ＭＳ 明朝" w:hint="eastAsia"/>
                <w:szCs w:val="21"/>
              </w:rPr>
              <w:t>検証のスパン（※）</w:t>
            </w:r>
          </w:p>
        </w:tc>
      </w:tr>
      <w:tr w:rsidR="00BB499D" w:rsidRPr="00C92F00" w:rsidTr="00BB499D">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2021年度</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2026年度</w:t>
            </w:r>
          </w:p>
        </w:tc>
        <w:tc>
          <w:tcPr>
            <w:tcW w:w="3213" w:type="dxa"/>
            <w:tcBorders>
              <w:top w:val="nil"/>
              <w:left w:val="single" w:sz="4" w:space="0" w:color="auto"/>
              <w:bottom w:val="single" w:sz="4" w:space="0" w:color="auto"/>
              <w:right w:val="single" w:sz="4" w:space="0" w:color="auto"/>
            </w:tcBorders>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（目標設定の考え方）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r>
      <w:tr w:rsidR="00BB499D" w:rsidRPr="00C92F00" w:rsidTr="00BB499D">
        <w:tc>
          <w:tcPr>
            <w:tcW w:w="2462" w:type="dxa"/>
            <w:tcBorders>
              <w:top w:val="single" w:sz="4" w:space="0" w:color="auto"/>
              <w:left w:val="single" w:sz="4" w:space="0" w:color="auto"/>
              <w:bottom w:val="single" w:sz="4" w:space="0" w:color="auto"/>
              <w:right w:val="single" w:sz="4" w:space="0" w:color="auto"/>
            </w:tcBorders>
            <w:hideMark/>
          </w:tcPr>
          <w:p w:rsidR="00BB499D" w:rsidRPr="001662EF" w:rsidRDefault="00BB499D">
            <w:pPr>
              <w:spacing w:line="300" w:lineRule="exact"/>
              <w:rPr>
                <w:rFonts w:ascii="ＭＳ ゴシック" w:eastAsia="ＭＳ ゴシック" w:hAnsi="ＭＳ ゴシック"/>
                <w:szCs w:val="21"/>
              </w:rPr>
            </w:pPr>
            <w:r w:rsidRPr="001662EF">
              <w:rPr>
                <w:rFonts w:ascii="ＭＳ ゴシック" w:eastAsia="ＭＳ ゴシック" w:hAnsi="ＭＳ ゴシック" w:hint="eastAsia"/>
                <w:szCs w:val="21"/>
              </w:rPr>
              <w:t>障害のある人との交流や手助けをしたことのある人の割合</w:t>
            </w:r>
          </w:p>
        </w:tc>
        <w:tc>
          <w:tcPr>
            <w:tcW w:w="1200" w:type="dxa"/>
            <w:tcBorders>
              <w:top w:val="single" w:sz="4" w:space="0" w:color="auto"/>
              <w:left w:val="single" w:sz="4" w:space="0" w:color="auto"/>
              <w:bottom w:val="single" w:sz="4" w:space="0" w:color="auto"/>
              <w:right w:val="single" w:sz="4" w:space="0" w:color="auto"/>
            </w:tcBorders>
            <w:vAlign w:val="center"/>
            <w:hideMark/>
          </w:tcPr>
          <w:p w:rsidR="00BB499D" w:rsidRPr="001662EF" w:rsidRDefault="00BB499D">
            <w:pPr>
              <w:spacing w:line="300" w:lineRule="exact"/>
              <w:jc w:val="center"/>
              <w:rPr>
                <w:rFonts w:asciiTheme="minorEastAsia" w:eastAsiaTheme="minorEastAsia" w:hAnsiTheme="minorEastAsia"/>
                <w:szCs w:val="21"/>
              </w:rPr>
            </w:pPr>
            <w:r w:rsidRPr="001662EF">
              <w:rPr>
                <w:rFonts w:asciiTheme="minorEastAsia" w:eastAsiaTheme="minorEastAsia" w:hAnsiTheme="minorEastAsia" w:hint="eastAsia"/>
                <w:szCs w:val="21"/>
              </w:rPr>
              <w:t>79.2％</w:t>
            </w:r>
          </w:p>
          <w:p w:rsidR="00BB499D" w:rsidRPr="001662EF" w:rsidRDefault="00BB499D">
            <w:pPr>
              <w:spacing w:line="300" w:lineRule="exact"/>
              <w:jc w:val="center"/>
              <w:rPr>
                <w:rFonts w:asciiTheme="minorEastAsia" w:eastAsiaTheme="minorEastAsia" w:hAnsiTheme="minorEastAsia"/>
                <w:szCs w:val="21"/>
              </w:rPr>
            </w:pPr>
            <w:r w:rsidRPr="001662EF">
              <w:rPr>
                <w:rFonts w:asciiTheme="minorEastAsia" w:eastAsiaTheme="minorEastAsia" w:hAnsiTheme="minorEastAsia" w:hint="eastAsia"/>
                <w:szCs w:val="21"/>
              </w:rPr>
              <w:t>（H25）</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1662EF" w:rsidRDefault="00BB499D">
            <w:pPr>
              <w:spacing w:line="300" w:lineRule="exact"/>
              <w:jc w:val="center"/>
              <w:rPr>
                <w:rFonts w:asciiTheme="minorEastAsia" w:eastAsiaTheme="minorEastAsia" w:hAnsiTheme="minorEastAsia"/>
                <w:szCs w:val="21"/>
              </w:rPr>
            </w:pPr>
            <w:r w:rsidRPr="001662EF">
              <w:rPr>
                <w:rFonts w:asciiTheme="minorEastAsia" w:eastAsiaTheme="minorEastAsia" w:hAnsiTheme="minorEastAsia" w:hint="eastAsia"/>
                <w:szCs w:val="21"/>
              </w:rPr>
              <w:t>90％</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1662EF" w:rsidRDefault="00BB499D">
            <w:pPr>
              <w:spacing w:line="300" w:lineRule="exact"/>
              <w:jc w:val="center"/>
              <w:rPr>
                <w:rFonts w:asciiTheme="minorEastAsia" w:eastAsiaTheme="minorEastAsia" w:hAnsiTheme="minorEastAsia"/>
                <w:szCs w:val="21"/>
              </w:rPr>
            </w:pPr>
            <w:r w:rsidRPr="001662EF">
              <w:rPr>
                <w:rFonts w:asciiTheme="minorEastAsia" w:eastAsiaTheme="minorEastAsia" w:hAnsiTheme="minorEastAsia" w:hint="eastAsia"/>
                <w:szCs w:val="21"/>
              </w:rPr>
              <w:t>増加させる</w:t>
            </w:r>
          </w:p>
        </w:tc>
        <w:tc>
          <w:tcPr>
            <w:tcW w:w="321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szCs w:val="21"/>
              </w:rPr>
            </w:pPr>
            <w:r w:rsidRPr="00C92F00">
              <w:rPr>
                <w:rFonts w:asciiTheme="minorEastAsia" w:eastAsiaTheme="minorEastAsia" w:hAnsiTheme="minorEastAsia" w:hint="eastAsia"/>
                <w:szCs w:val="21"/>
              </w:rPr>
              <w:t>各種のイベントの開催や啓発活動を通じて県民の福祉意識の一般化を目指す。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長期</w:t>
            </w:r>
          </w:p>
        </w:tc>
      </w:tr>
      <w:tr w:rsidR="00BB499D" w:rsidRPr="00C92F00" w:rsidTr="00BB499D">
        <w:trPr>
          <w:trHeight w:val="1517"/>
        </w:trPr>
        <w:tc>
          <w:tcPr>
            <w:tcW w:w="2462"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ＭＳ ゴシック" w:eastAsia="ＭＳ ゴシック" w:hAnsi="ＭＳ ゴシック"/>
                <w:szCs w:val="21"/>
              </w:rPr>
            </w:pPr>
            <w:r w:rsidRPr="00C92F00">
              <w:rPr>
                <w:rFonts w:ascii="ＭＳ ゴシック" w:eastAsia="ＭＳ ゴシック" w:hAnsi="ＭＳ ゴシック" w:hint="eastAsia"/>
                <w:szCs w:val="21"/>
              </w:rPr>
              <w:t>介護職員数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16,740人</w:t>
            </w:r>
          </w:p>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2015(H27)</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20,500人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22,000人</w:t>
            </w:r>
          </w:p>
        </w:tc>
        <w:tc>
          <w:tcPr>
            <w:tcW w:w="321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szCs w:val="21"/>
              </w:rPr>
            </w:pPr>
            <w:r w:rsidRPr="00C92F00">
              <w:rPr>
                <w:rFonts w:asciiTheme="minorEastAsia" w:eastAsiaTheme="minorEastAsia" w:hAnsiTheme="minorEastAsia" w:hint="eastAsia"/>
                <w:szCs w:val="21"/>
              </w:rPr>
              <w:t>本県の今後の介護需要に対応できるよう、多様な介護人材の掘り起こしや教育・養成、職場定着支援等により、必要となると見込まれる介護職員の確保を目指す。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BB499D" w:rsidRPr="00C92F00" w:rsidTr="00BB499D">
        <w:tc>
          <w:tcPr>
            <w:tcW w:w="2462"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ＭＳ ゴシック" w:eastAsia="ＭＳ ゴシック" w:hAnsi="ＭＳ ゴシック"/>
                <w:szCs w:val="21"/>
              </w:rPr>
            </w:pPr>
            <w:r w:rsidRPr="00C92F00">
              <w:rPr>
                <w:rFonts w:ascii="ＭＳ ゴシック" w:eastAsia="ＭＳ ゴシック" w:hAnsi="ＭＳ ゴシック" w:hint="eastAsia"/>
                <w:szCs w:val="21"/>
              </w:rPr>
              <w:t>介護福祉士県内登録者数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DD1DA1">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14,977</w:t>
            </w:r>
            <w:r w:rsidR="00BB499D" w:rsidRPr="00C92F00">
              <w:rPr>
                <w:rFonts w:asciiTheme="minorEastAsia" w:eastAsiaTheme="minorEastAsia" w:hAnsiTheme="minorEastAsia" w:hint="eastAsia"/>
                <w:szCs w:val="21"/>
              </w:rPr>
              <w:t>人</w:t>
            </w:r>
          </w:p>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w:t>
            </w:r>
            <w:r w:rsidR="00DD1DA1" w:rsidRPr="00C92F00">
              <w:rPr>
                <w:rFonts w:asciiTheme="minorEastAsia" w:eastAsiaTheme="minorEastAsia" w:hAnsiTheme="minorEastAsia" w:hint="eastAsia"/>
                <w:szCs w:val="21"/>
              </w:rPr>
              <w:t>H28</w:t>
            </w:r>
            <w:r w:rsidRPr="00C92F00">
              <w:rPr>
                <w:rFonts w:asciiTheme="minorEastAsia" w:eastAsiaTheme="minorEastAsia" w:hAnsiTheme="minorEastAsia" w:hint="eastAsia"/>
                <w:szCs w:val="21"/>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13,000人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15,500人</w:t>
            </w:r>
          </w:p>
        </w:tc>
        <w:tc>
          <w:tcPr>
            <w:tcW w:w="3213"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00" w:lineRule="exact"/>
              <w:rPr>
                <w:rFonts w:asciiTheme="minorEastAsia" w:eastAsiaTheme="minorEastAsia" w:hAnsiTheme="minorEastAsia"/>
                <w:szCs w:val="21"/>
              </w:rPr>
            </w:pPr>
            <w:r w:rsidRPr="00C92F00">
              <w:rPr>
                <w:rFonts w:asciiTheme="minorEastAsia" w:eastAsiaTheme="minorEastAsia" w:hAnsiTheme="minorEastAsia" w:hint="eastAsia"/>
                <w:szCs w:val="21"/>
              </w:rPr>
              <w:t>より一層の高齢化が見込まれる中、より高い専門性を持った人材の育成を目指す。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BB499D" w:rsidRPr="00C92F00" w:rsidTr="00BB499D">
        <w:trPr>
          <w:trHeight w:val="1373"/>
        </w:trPr>
        <w:tc>
          <w:tcPr>
            <w:tcW w:w="2462"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ＭＳ ゴシック" w:eastAsia="ＭＳ ゴシック" w:hAnsi="ＭＳ ゴシック" w:cs="ＭＳ Ｐゴシック"/>
                <w:szCs w:val="21"/>
              </w:rPr>
            </w:pPr>
            <w:r w:rsidRPr="00C92F00">
              <w:rPr>
                <w:rFonts w:ascii="ＭＳ ゴシック" w:eastAsia="ＭＳ ゴシック" w:hAnsi="ＭＳ ゴシック" w:hint="eastAsia"/>
                <w:szCs w:val="21"/>
              </w:rPr>
              <w:t>介護関連職種の有効求人倍率</w:t>
            </w:r>
          </w:p>
        </w:tc>
        <w:tc>
          <w:tcPr>
            <w:tcW w:w="1200" w:type="dxa"/>
            <w:tcBorders>
              <w:top w:val="single" w:sz="4" w:space="0" w:color="auto"/>
              <w:left w:val="single" w:sz="4" w:space="0" w:color="auto"/>
              <w:bottom w:val="single" w:sz="4" w:space="0" w:color="auto"/>
              <w:right w:val="single" w:sz="4" w:space="0" w:color="auto"/>
            </w:tcBorders>
            <w:vAlign w:val="center"/>
          </w:tcPr>
          <w:p w:rsidR="00BB499D" w:rsidRPr="00C92F00" w:rsidRDefault="00BB499D">
            <w:pPr>
              <w:spacing w:line="120" w:lineRule="exact"/>
              <w:jc w:val="center"/>
              <w:rPr>
                <w:rFonts w:asciiTheme="minorEastAsia" w:eastAsiaTheme="minorEastAsia" w:hAnsiTheme="minorEastAsia"/>
                <w:szCs w:val="21"/>
              </w:rPr>
            </w:pPr>
          </w:p>
          <w:p w:rsidR="00BB499D" w:rsidRPr="00C92F00" w:rsidRDefault="00DD1DA1">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4.11</w:t>
            </w:r>
            <w:r w:rsidR="00BB499D" w:rsidRPr="00C92F00">
              <w:rPr>
                <w:rFonts w:asciiTheme="minorEastAsia" w:eastAsiaTheme="minorEastAsia" w:hAnsiTheme="minorEastAsia" w:hint="eastAsia"/>
                <w:szCs w:val="21"/>
              </w:rPr>
              <w:t>(H2</w:t>
            </w:r>
            <w:r w:rsidRPr="00C92F00">
              <w:rPr>
                <w:rFonts w:asciiTheme="minorEastAsia" w:eastAsiaTheme="minorEastAsia" w:hAnsiTheme="minorEastAsia" w:hint="eastAsia"/>
                <w:szCs w:val="21"/>
              </w:rPr>
              <w:t>8</w:t>
            </w:r>
            <w:r w:rsidR="00BB499D" w:rsidRPr="00C92F00">
              <w:rPr>
                <w:rFonts w:asciiTheme="minorEastAsia" w:eastAsiaTheme="minorEastAsia" w:hAnsiTheme="minorEastAsia" w:hint="eastAsia"/>
                <w:szCs w:val="21"/>
              </w:rPr>
              <w:t>）</w:t>
            </w:r>
          </w:p>
          <w:p w:rsidR="00BB499D" w:rsidRPr="00C92F00" w:rsidRDefault="00BB499D">
            <w:pPr>
              <w:spacing w:line="300" w:lineRule="exact"/>
              <w:jc w:val="center"/>
              <w:rPr>
                <w:rFonts w:asciiTheme="minorEastAsia" w:eastAsiaTheme="minorEastAsia" w:hAnsiTheme="minorEastAsia"/>
                <w:szCs w:val="21"/>
              </w:rPr>
            </w:pPr>
            <w:r w:rsidRPr="00C92F00">
              <w:rPr>
                <w:rFonts w:hint="eastAsia"/>
                <w:noProof/>
              </w:rPr>
              <mc:AlternateContent>
                <mc:Choice Requires="wps">
                  <w:drawing>
                    <wp:anchor distT="0" distB="0" distL="114300" distR="114300" simplePos="0" relativeHeight="251756032" behindDoc="0" locked="0" layoutInCell="1" allowOverlap="1" wp14:anchorId="3E872886" wp14:editId="622A78C4">
                      <wp:simplePos x="0" y="0"/>
                      <wp:positionH relativeFrom="column">
                        <wp:posOffset>-33655</wp:posOffset>
                      </wp:positionH>
                      <wp:positionV relativeFrom="paragraph">
                        <wp:posOffset>36830</wp:posOffset>
                      </wp:positionV>
                      <wp:extent cx="683895" cy="369570"/>
                      <wp:effectExtent l="0" t="0" r="20955" b="11430"/>
                      <wp:wrapNone/>
                      <wp:docPr id="383" name="大かっこ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6957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83" o:spid="_x0000_s1026" type="#_x0000_t185" style="position:absolute;left:0;text-align:left;margin-left:-2.65pt;margin-top:2.9pt;width:53.85pt;height:29.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VFgMAAF4GAAAOAAAAZHJzL2Uyb0RvYy54bWysVd1u0zAUvkfiHSzfZ0matEmrZVOXtghp&#10;wKSBuHZjpzFL7GC7SwfiYtdc8ggg8WAT78Gxk3V/NwgtlSwf/3w+33d+eni8a2p0yZTmUmQ4PAgw&#10;YqKQlItNhj+8X3kpRtoQQUktBcvwFdP4+Ojli8OunbGRrGRNmUIAIvSsazNcGdPOfF8XFWuIPpAt&#10;E7BZStUQA6ba+FSRDtCb2h8FwcTvpKKtkgXTGlYX/SY+cvhlyQrzriw1M6jOMPhm3KjcuLajf3RI&#10;ZhtF2ooXgxvkP7xoCBfw6B5qQQxBW8WfQDW8UFLL0hwUsvFlWfKCOQ7AJgwesTmvSMscFxBHt3uZ&#10;9PPBFm8vzxTiNMNRGmEkSANB+vPr983195vrnzfXP5BdB5W6Vs/g8Hl7pixP3Z7K4kIjIfOKiA2b&#10;KyW7ihEKvoX2vP/ggjU0XEXr7o2k8ATZGukE25WqsYAgBdq5uFzt48J2BhWwOEmjdDrGqICtaDId&#10;Jy5uPpndXm6VNq+YbJCdZHitSHHBzBnhyr1BLk+1cdGhA0NCP2FUNjXE+pLUKJxMJonzmsyGw4B+&#10;i2pvCrnide2ypRaoy/B0PBo7cC1rTu2mk0Vt1nmtEIACC/cNsA+OKbkV1IFZyZbD3BBe93N4vBYW&#10;j7kUBu/dYdBjIGKVcen1dRpMl+kyjb14NFl6cbBYePNVHnuTVZiMF9EizxfhN+toGM8qTikT1tfb&#10;VA/jf0uloej6JN0n+wNO+j71lfueUvcfugFpAhx3LjZ3lOarcZDEUeolyTjy4mgZeCfpKvfmOcQp&#10;WZ7kJ8tHlJZOJv08rPaa2wDIrWHqvKIdotymVjSejkIMBvSQUdIHGJF6A82vMAojJc1HbipXuTaP&#10;nyRFGtjfoMwevRfiNtjW2odr4HYnVS+ZSwRXZLau+vpcS3oFNQY+2KdtW4ZJJdUXjDpocRnWn7dE&#10;MYzq1wLqNIlHtqqMM9J0ClfU/Y31vQ0iCgDKsMGon+am76LbVvFNBe+EjquQc6jsktuEdd71Pg0G&#10;NDHHY2i4tkvet92pu7+Fo78AAAD//wMAUEsDBBQABgAIAAAAIQDTQKUP2gAAAAcBAAAPAAAAZHJz&#10;L2Rvd25yZXYueG1sTI/BTsMwEETvSPyDtUjcWrsliVCaTQUIJHqDwAe48TaJaq+j2G3D3+Oe4Dia&#10;0cybajs7K840hcEzwmqpQBC33gzcIXx/vS0eQYSo2WjrmRB+KMC2vr2pdGn8hT/p3MROpBIOpUbo&#10;YxxLKUPbk9Nh6Ufi5B385HRMcuqkmfQllTsr10oV0umB00KvR3rpqT02J4fgKS+a1a57z5R5dh+2&#10;fd0N8oh4fzc/bUBEmuNfGK74CR3qxLT3JzZBWIRF/pCSCHk6cLXVOgOxRygyBbKu5H/++hcAAP//&#10;AwBQSwECLQAUAAYACAAAACEAtoM4kv4AAADhAQAAEwAAAAAAAAAAAAAAAAAAAAAAW0NvbnRlbnRf&#10;VHlwZXNdLnhtbFBLAQItABQABgAIAAAAIQA4/SH/1gAAAJQBAAALAAAAAAAAAAAAAAAAAC8BAABf&#10;cmVscy8ucmVsc1BLAQItABQABgAIAAAAIQAPNJQVFgMAAF4GAAAOAAAAAAAAAAAAAAAAAC4CAABk&#10;cnMvZTJvRG9jLnhtbFBLAQItABQABgAIAAAAIQDTQKUP2gAAAAcBAAAPAAAAAAAAAAAAAAAAAHAF&#10;AABkcnMvZG93bnJldi54bWxQSwUGAAAAAAQABADzAAAAdwYAAAAA&#10;">
                      <v:textbox inset="5.85pt,.7pt,5.85pt,.7pt"/>
                    </v:shape>
                  </w:pict>
                </mc:Fallback>
              </mc:AlternateContent>
            </w:r>
            <w:r w:rsidRPr="00C92F00">
              <w:rPr>
                <w:rFonts w:asciiTheme="minorEastAsia" w:eastAsiaTheme="minorEastAsia" w:hAnsiTheme="minorEastAsia" w:hint="eastAsia"/>
                <w:szCs w:val="21"/>
              </w:rPr>
              <w:t>全職種</w:t>
            </w:r>
          </w:p>
          <w:p w:rsidR="00BB499D" w:rsidRPr="00C92F00" w:rsidRDefault="00DD1DA1" w:rsidP="00DD1DA1">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1.57</w:t>
            </w:r>
            <w:r w:rsidR="00BB499D" w:rsidRPr="00C92F00">
              <w:rPr>
                <w:rFonts w:asciiTheme="minorEastAsia" w:eastAsiaTheme="minorEastAsia" w:hAnsiTheme="minorEastAsia" w:hint="eastAsia"/>
                <w:szCs w:val="21"/>
              </w:rPr>
              <w:t>(H2</w:t>
            </w:r>
            <w:r w:rsidRPr="00C92F00">
              <w:rPr>
                <w:rFonts w:asciiTheme="minorEastAsia" w:eastAsiaTheme="minorEastAsia" w:hAnsiTheme="minorEastAsia" w:hint="eastAsia"/>
                <w:szCs w:val="21"/>
              </w:rPr>
              <w:t>8</w:t>
            </w:r>
            <w:r w:rsidR="00BB499D" w:rsidRPr="00C92F00">
              <w:rPr>
                <w:rFonts w:asciiTheme="minorEastAsia" w:eastAsiaTheme="minorEastAsia" w:hAnsiTheme="minorEastAsia" w:hint="eastAsia"/>
                <w:szCs w:val="21"/>
              </w:rPr>
              <w:t>)</w:t>
            </w:r>
          </w:p>
        </w:tc>
        <w:tc>
          <w:tcPr>
            <w:tcW w:w="2210" w:type="dxa"/>
            <w:gridSpan w:val="2"/>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szCs w:val="21"/>
              </w:rPr>
            </w:pPr>
            <w:r w:rsidRPr="00C92F00">
              <w:rPr>
                <w:rFonts w:asciiTheme="minorEastAsia" w:eastAsiaTheme="minorEastAsia" w:hAnsiTheme="minorEastAsia" w:cs="ＭＳ Ｐゴシック" w:hint="eastAsia"/>
                <w:szCs w:val="21"/>
              </w:rPr>
              <w:t>適正な需要と供給の</w:t>
            </w:r>
            <w:r w:rsidR="00CE2AC8" w:rsidRPr="00C92F00">
              <w:rPr>
                <w:rFonts w:asciiTheme="minorEastAsia" w:eastAsiaTheme="minorEastAsia" w:hAnsiTheme="minorEastAsia" w:cs="ＭＳ Ｐゴシック" w:hint="eastAsia"/>
                <w:szCs w:val="21"/>
              </w:rPr>
              <w:t>バランス</w:t>
            </w:r>
            <w:r w:rsidRPr="00C92F00">
              <w:rPr>
                <w:rFonts w:asciiTheme="minorEastAsia" w:eastAsiaTheme="minorEastAsia" w:hAnsiTheme="minorEastAsia" w:cs="ＭＳ Ｐゴシック" w:hint="eastAsia"/>
                <w:szCs w:val="21"/>
              </w:rPr>
              <w:t>となるよう努める</w:t>
            </w:r>
          </w:p>
        </w:tc>
        <w:tc>
          <w:tcPr>
            <w:tcW w:w="321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cs="ＭＳ Ｐゴシック"/>
                <w:szCs w:val="21"/>
              </w:rPr>
            </w:pPr>
            <w:r w:rsidRPr="00C92F00">
              <w:rPr>
                <w:rFonts w:asciiTheme="minorEastAsia" w:eastAsiaTheme="minorEastAsia" w:hAnsiTheme="minorEastAsia" w:hint="eastAsia"/>
                <w:szCs w:val="21"/>
              </w:rPr>
              <w:t>介護関連職種の有効求人倍率が全職種に比べ極端に高い現状をふまえ、現状の倍率が低くなるよう、人材確保等を積極的に進める。</w:t>
            </w:r>
          </w:p>
        </w:tc>
        <w:tc>
          <w:tcPr>
            <w:tcW w:w="989"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BB499D" w:rsidRPr="00C92F00" w:rsidTr="00BB499D">
        <w:tc>
          <w:tcPr>
            <w:tcW w:w="2462"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ajorEastAsia" w:eastAsiaTheme="majorEastAsia" w:hAnsiTheme="majorEastAsia"/>
                <w:szCs w:val="21"/>
              </w:rPr>
            </w:pPr>
            <w:r w:rsidRPr="00C92F00">
              <w:rPr>
                <w:rFonts w:asciiTheme="majorEastAsia" w:eastAsiaTheme="majorEastAsia" w:hAnsiTheme="majorEastAsia" w:hint="eastAsia"/>
                <w:szCs w:val="21"/>
              </w:rPr>
              <w:t>保育所等に勤務する保育士数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cs="ＭＳ Ｐゴシック"/>
              </w:rPr>
            </w:pPr>
            <w:r w:rsidRPr="00C92F00">
              <w:rPr>
                <w:rFonts w:asciiTheme="minorEastAsia" w:eastAsiaTheme="minorEastAsia" w:hAnsiTheme="minorEastAsia" w:cs="ＭＳ Ｐゴシック" w:hint="eastAsia"/>
              </w:rPr>
              <w:t>5,137人</w:t>
            </w:r>
          </w:p>
          <w:p w:rsidR="00BB499D" w:rsidRPr="00C92F00" w:rsidRDefault="00BB499D">
            <w:pPr>
              <w:spacing w:line="300" w:lineRule="exact"/>
              <w:rPr>
                <w:rFonts w:asciiTheme="minorEastAsia" w:eastAsiaTheme="minorEastAsia" w:hAnsiTheme="minorEastAsia" w:cs="ＭＳ Ｐゴシック"/>
                <w:sz w:val="24"/>
              </w:rPr>
            </w:pPr>
            <w:r w:rsidRPr="00C92F00">
              <w:rPr>
                <w:rFonts w:asciiTheme="minorEastAsia" w:eastAsiaTheme="minorEastAsia" w:hAnsiTheme="minorEastAsia" w:hint="eastAsia"/>
              </w:rPr>
              <w:t>2016(</w:t>
            </w:r>
            <w:r w:rsidRPr="00C92F00">
              <w:rPr>
                <w:rFonts w:asciiTheme="minorEastAsia" w:eastAsiaTheme="minorEastAsia" w:hAnsiTheme="minorEastAsia" w:hint="eastAsia"/>
                <w:szCs w:val="21"/>
              </w:rPr>
              <w:t>H28</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cs="ＭＳ Ｐゴシック"/>
              </w:rPr>
            </w:pPr>
            <w:r w:rsidRPr="00C92F00">
              <w:rPr>
                <w:rFonts w:asciiTheme="minorEastAsia" w:eastAsiaTheme="minorEastAsia" w:hAnsiTheme="minorEastAsia" w:cs="ＭＳ Ｐゴシック" w:hint="eastAsia"/>
              </w:rPr>
              <w:t>5,660人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cs="ＭＳ Ｐゴシック"/>
              </w:rPr>
            </w:pPr>
            <w:r w:rsidRPr="00C92F00">
              <w:rPr>
                <w:rFonts w:asciiTheme="minorEastAsia" w:eastAsiaTheme="minorEastAsia" w:hAnsiTheme="minorEastAsia" w:cs="ＭＳ Ｐゴシック" w:hint="eastAsia"/>
              </w:rPr>
              <w:t>6,200人</w:t>
            </w:r>
          </w:p>
        </w:tc>
        <w:tc>
          <w:tcPr>
            <w:tcW w:w="3213"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rPr>
                <w:rFonts w:asciiTheme="minorEastAsia" w:eastAsiaTheme="minorEastAsia" w:hAnsiTheme="minorEastAsia" w:cs="ＭＳ Ｐゴシック"/>
              </w:rPr>
            </w:pPr>
            <w:r w:rsidRPr="00C92F00">
              <w:rPr>
                <w:rFonts w:asciiTheme="minorEastAsia" w:eastAsiaTheme="minorEastAsia" w:hAnsiTheme="minorEastAsia" w:cs="ＭＳ Ｐゴシック" w:hint="eastAsia"/>
              </w:rPr>
              <w:t>今後の多様な保育ニーズに対応できるよう、潜在保育士の掘り起こしなどにより、必要となると見込まれる保育士の確保を目指す。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rsidP="00DD1DA1">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1662EF" w:rsidRPr="00C92F00" w:rsidTr="006716FC">
        <w:tc>
          <w:tcPr>
            <w:tcW w:w="2462" w:type="dxa"/>
            <w:tcBorders>
              <w:top w:val="single" w:sz="4" w:space="0" w:color="auto"/>
              <w:left w:val="single" w:sz="4" w:space="0" w:color="auto"/>
              <w:bottom w:val="single" w:sz="4" w:space="0" w:color="auto"/>
              <w:right w:val="single" w:sz="4" w:space="0" w:color="auto"/>
            </w:tcBorders>
            <w:vAlign w:val="center"/>
            <w:hideMark/>
          </w:tcPr>
          <w:p w:rsidR="001662EF" w:rsidRPr="00C92F00" w:rsidRDefault="001662EF" w:rsidP="006716FC">
            <w:pPr>
              <w:spacing w:line="300" w:lineRule="exact"/>
              <w:rPr>
                <w:rFonts w:ascii="ＭＳ ゴシック" w:eastAsia="ＭＳ ゴシック" w:hAnsi="ＭＳ ゴシック"/>
                <w:szCs w:val="21"/>
              </w:rPr>
            </w:pPr>
            <w:r w:rsidRPr="00C92F00">
              <w:rPr>
                <w:rFonts w:ascii="ＭＳ ゴシック" w:eastAsia="ＭＳ ゴシック" w:hAnsi="ＭＳ ゴシック" w:hint="eastAsia"/>
                <w:szCs w:val="21"/>
              </w:rPr>
              <w:t>ボランティア活動者数</w:t>
            </w:r>
          </w:p>
          <w:p w:rsidR="001662EF" w:rsidRPr="00C92F00" w:rsidRDefault="001662EF" w:rsidP="006716FC">
            <w:pPr>
              <w:spacing w:line="300" w:lineRule="exact"/>
              <w:rPr>
                <w:rFonts w:ascii="ＭＳ 明朝" w:hAnsi="ＭＳ 明朝"/>
                <w:szCs w:val="21"/>
              </w:rPr>
            </w:pPr>
            <w:r w:rsidRPr="0010674A">
              <w:rPr>
                <w:rFonts w:ascii="ＭＳ 明朝" w:hAnsi="ＭＳ 明朝" w:hint="eastAsia"/>
                <w:sz w:val="18"/>
                <w:szCs w:val="21"/>
              </w:rPr>
              <w:t>地域で継続的に活動している人口10万人あたりのボランティア数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1662EF" w:rsidRPr="00862D23" w:rsidRDefault="001662EF" w:rsidP="001662EF">
            <w:pPr>
              <w:jc w:val="center"/>
              <w:rPr>
                <w:rFonts w:ascii="ＭＳ 明朝" w:hAnsi="ＭＳ 明朝"/>
                <w:szCs w:val="21"/>
              </w:rPr>
            </w:pPr>
            <w:r w:rsidRPr="00862D23">
              <w:rPr>
                <w:rFonts w:ascii="ＭＳ 明朝" w:hAnsi="ＭＳ 明朝" w:hint="eastAsia"/>
                <w:szCs w:val="21"/>
              </w:rPr>
              <w:t>人口10</w:t>
            </w:r>
            <w:r>
              <w:rPr>
                <w:rFonts w:ascii="ＭＳ 明朝" w:hAnsi="ＭＳ 明朝" w:hint="eastAsia"/>
                <w:szCs w:val="21"/>
              </w:rPr>
              <w:t>万人あ</w:t>
            </w:r>
            <w:r w:rsidRPr="00862D23">
              <w:rPr>
                <w:rFonts w:ascii="ＭＳ 明朝" w:hAnsi="ＭＳ 明朝" w:hint="eastAsia"/>
                <w:szCs w:val="21"/>
              </w:rPr>
              <w:t>たり</w:t>
            </w:r>
            <w:r w:rsidRPr="00862D23">
              <w:rPr>
                <w:rFonts w:ascii="ＭＳ 明朝" w:hAnsi="ＭＳ 明朝"/>
                <w:szCs w:val="21"/>
              </w:rPr>
              <w:t>6</w:t>
            </w:r>
            <w:r w:rsidRPr="00862D23">
              <w:rPr>
                <w:rFonts w:ascii="ＭＳ 明朝" w:hAnsi="ＭＳ 明朝" w:hint="eastAsia"/>
                <w:szCs w:val="21"/>
              </w:rPr>
              <w:t>,438人</w:t>
            </w:r>
          </w:p>
          <w:p w:rsidR="001662EF" w:rsidRPr="00C92F00" w:rsidRDefault="001662EF" w:rsidP="001662EF">
            <w:pPr>
              <w:spacing w:line="300" w:lineRule="exact"/>
              <w:ind w:firstLineChars="50" w:firstLine="97"/>
              <w:rPr>
                <w:rFonts w:asciiTheme="minorEastAsia" w:eastAsiaTheme="minorEastAsia" w:hAnsiTheme="minorEastAsia" w:cs="ＭＳ Ｐゴシック"/>
                <w:szCs w:val="21"/>
              </w:rPr>
            </w:pPr>
            <w:r w:rsidRPr="00862D23">
              <w:rPr>
                <w:rFonts w:ascii="ＭＳ 明朝" w:hAnsi="ＭＳ 明朝" w:hint="eastAsia"/>
                <w:szCs w:val="21"/>
              </w:rPr>
              <w:t>2016（H28）</w:t>
            </w:r>
          </w:p>
        </w:tc>
        <w:tc>
          <w:tcPr>
            <w:tcW w:w="1105" w:type="dxa"/>
            <w:tcBorders>
              <w:top w:val="single" w:sz="4" w:space="0" w:color="auto"/>
              <w:left w:val="single" w:sz="4" w:space="0" w:color="auto"/>
              <w:bottom w:val="single" w:sz="4" w:space="0" w:color="auto"/>
              <w:right w:val="single" w:sz="4" w:space="0" w:color="auto"/>
            </w:tcBorders>
            <w:vAlign w:val="center"/>
            <w:hideMark/>
          </w:tcPr>
          <w:p w:rsidR="001662EF" w:rsidRPr="005C3499" w:rsidRDefault="001662EF" w:rsidP="00570F38">
            <w:pPr>
              <w:jc w:val="center"/>
              <w:rPr>
                <w:rFonts w:ascii="ＭＳ 明朝" w:hAnsi="ＭＳ 明朝"/>
                <w:color w:val="000000"/>
                <w:szCs w:val="21"/>
              </w:rPr>
            </w:pPr>
            <w:r w:rsidRPr="005C3499">
              <w:rPr>
                <w:rFonts w:ascii="ＭＳ 明朝" w:hAnsi="ＭＳ 明朝" w:hint="eastAsia"/>
                <w:color w:val="000000"/>
                <w:szCs w:val="21"/>
              </w:rPr>
              <w:t>人口10万人あたり</w:t>
            </w:r>
            <w:r w:rsidRPr="005C3499">
              <w:rPr>
                <w:rFonts w:ascii="ＭＳ 明朝" w:hAnsi="ＭＳ 明朝"/>
                <w:color w:val="000000"/>
                <w:szCs w:val="21"/>
              </w:rPr>
              <w:t>6</w:t>
            </w:r>
            <w:r w:rsidRPr="005C3499">
              <w:rPr>
                <w:rFonts w:ascii="ＭＳ 明朝" w:hAnsi="ＭＳ 明朝" w:hint="eastAsia"/>
                <w:color w:val="000000"/>
                <w:szCs w:val="21"/>
              </w:rPr>
              <w:t>,700人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1662EF" w:rsidRPr="005C3499" w:rsidRDefault="001662EF" w:rsidP="00570F38">
            <w:pPr>
              <w:jc w:val="center"/>
              <w:rPr>
                <w:rFonts w:ascii="ＭＳ 明朝" w:hAnsi="ＭＳ 明朝"/>
                <w:color w:val="000000"/>
                <w:szCs w:val="21"/>
              </w:rPr>
            </w:pPr>
            <w:r w:rsidRPr="005C3499">
              <w:rPr>
                <w:rFonts w:ascii="ＭＳ 明朝" w:hAnsi="ＭＳ 明朝" w:hint="eastAsia"/>
                <w:color w:val="000000"/>
                <w:szCs w:val="21"/>
              </w:rPr>
              <w:t>人口10万人あたり7,</w:t>
            </w:r>
            <w:r w:rsidRPr="005C3499">
              <w:rPr>
                <w:rFonts w:ascii="ＭＳ 明朝" w:hAnsi="ＭＳ 明朝"/>
                <w:color w:val="000000"/>
                <w:szCs w:val="21"/>
              </w:rPr>
              <w:t>0</w:t>
            </w:r>
            <w:r w:rsidRPr="005C3499">
              <w:rPr>
                <w:rFonts w:ascii="ＭＳ 明朝" w:hAnsi="ＭＳ 明朝" w:hint="eastAsia"/>
                <w:color w:val="000000"/>
                <w:szCs w:val="21"/>
              </w:rPr>
              <w:t>00人</w:t>
            </w:r>
          </w:p>
        </w:tc>
        <w:tc>
          <w:tcPr>
            <w:tcW w:w="3213" w:type="dxa"/>
            <w:tcBorders>
              <w:top w:val="single" w:sz="4" w:space="0" w:color="auto"/>
              <w:left w:val="single" w:sz="4" w:space="0" w:color="auto"/>
              <w:bottom w:val="single" w:sz="4" w:space="0" w:color="auto"/>
              <w:right w:val="single" w:sz="4" w:space="0" w:color="auto"/>
            </w:tcBorders>
            <w:vAlign w:val="center"/>
            <w:hideMark/>
          </w:tcPr>
          <w:p w:rsidR="001662EF" w:rsidRPr="00C92F00" w:rsidRDefault="001662EF" w:rsidP="006716FC">
            <w:pPr>
              <w:spacing w:line="300" w:lineRule="exact"/>
              <w:rPr>
                <w:rFonts w:asciiTheme="minorEastAsia" w:eastAsiaTheme="minorEastAsia" w:hAnsiTheme="minorEastAsia" w:cs="ＭＳ Ｐゴシック"/>
                <w:szCs w:val="21"/>
              </w:rPr>
            </w:pPr>
            <w:r w:rsidRPr="004E2ADC">
              <w:rPr>
                <w:rFonts w:ascii="ＭＳ 明朝" w:hAnsi="ＭＳ 明朝" w:hint="eastAsia"/>
                <w:szCs w:val="21"/>
              </w:rPr>
              <w:t>ボランティアの普及啓発に努め、人口10万人あたりのボランティア活動</w:t>
            </w:r>
            <w:r w:rsidRPr="00862D23">
              <w:rPr>
                <w:rFonts w:ascii="ＭＳ 明朝" w:hAnsi="ＭＳ 明朝" w:hint="eastAsia"/>
                <w:szCs w:val="21"/>
              </w:rPr>
              <w:t>者の増加を目指す。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1662EF" w:rsidRPr="00C92F00" w:rsidRDefault="001662EF" w:rsidP="006716FC">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C96D33" w:rsidRPr="00C92F00" w:rsidTr="00C96D33">
        <w:trPr>
          <w:trHeight w:val="997"/>
        </w:trPr>
        <w:tc>
          <w:tcPr>
            <w:tcW w:w="2462"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rPr>
                <w:rFonts w:ascii="ＭＳ ゴシック" w:eastAsia="ＭＳ ゴシック" w:hAnsi="ＭＳ ゴシック"/>
                <w:color w:val="000000"/>
              </w:rPr>
            </w:pPr>
            <w:r w:rsidRPr="00C92F00">
              <w:rPr>
                <w:rFonts w:ascii="ＭＳ ゴシック" w:eastAsia="ＭＳ ゴシック" w:hAnsi="ＭＳ ゴシック" w:hint="eastAsia"/>
                <w:color w:val="000000"/>
              </w:rPr>
              <w:t>地域活動に参加している人の割合</w:t>
            </w:r>
          </w:p>
          <w:p w:rsidR="00C96D33" w:rsidRPr="00C92F00" w:rsidRDefault="00C96D33" w:rsidP="00442170">
            <w:pPr>
              <w:rPr>
                <w:rFonts w:ascii="ＭＳ ゴシック" w:eastAsia="ＭＳ ゴシック" w:hAnsi="ＭＳ ゴシック" w:cs="ＭＳ Ｐゴシック"/>
                <w:sz w:val="24"/>
              </w:rPr>
            </w:pPr>
            <w:r w:rsidRPr="00C92F00">
              <w:rPr>
                <w:rFonts w:ascii="ＭＳ 明朝" w:hAnsi="ＭＳ 明朝" w:hint="eastAsia"/>
                <w:color w:val="000000"/>
                <w:sz w:val="18"/>
              </w:rPr>
              <w:t>県政世論調査において、自分の住んでいる地域の活動に「積極的に参加している」又は「ときどき参加している」と答えた人の割合</w:t>
            </w:r>
          </w:p>
        </w:tc>
        <w:tc>
          <w:tcPr>
            <w:tcW w:w="1200"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58.7％</w:t>
            </w:r>
          </w:p>
          <w:p w:rsidR="00C96D33" w:rsidRPr="00C92F00" w:rsidRDefault="00C96D33" w:rsidP="00C96D33">
            <w:pPr>
              <w:ind w:firstLineChars="50" w:firstLine="97"/>
              <w:rPr>
                <w:rFonts w:asciiTheme="minorEastAsia" w:eastAsiaTheme="minorEastAsia" w:hAnsiTheme="minorEastAsia"/>
                <w:szCs w:val="21"/>
              </w:rPr>
            </w:pPr>
            <w:r w:rsidRPr="00C92F00">
              <w:rPr>
                <w:rFonts w:asciiTheme="minorEastAsia" w:eastAsiaTheme="minorEastAsia" w:hAnsiTheme="minorEastAsia" w:hint="eastAsia"/>
                <w:szCs w:val="21"/>
              </w:rPr>
              <w:t>2016(H28</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70%</w:t>
            </w:r>
          </w:p>
        </w:tc>
        <w:tc>
          <w:tcPr>
            <w:tcW w:w="1105"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cs="ＭＳ Ｐゴシック" w:hint="eastAsia"/>
              </w:rPr>
              <w:t>増加させる</w:t>
            </w:r>
          </w:p>
        </w:tc>
        <w:tc>
          <w:tcPr>
            <w:tcW w:w="3213"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rPr>
                <w:rFonts w:asciiTheme="minorEastAsia" w:eastAsiaTheme="minorEastAsia" w:hAnsiTheme="minorEastAsia" w:cs="ＭＳ Ｐゴシック"/>
                <w:sz w:val="24"/>
              </w:rPr>
            </w:pPr>
            <w:r w:rsidRPr="00C92F00">
              <w:rPr>
                <w:rFonts w:asciiTheme="minorEastAsia" w:eastAsiaTheme="minorEastAsia" w:hAnsiTheme="minorEastAsia" w:cs="ＭＳ Ｐゴシック" w:hint="eastAsia"/>
              </w:rPr>
              <w:t>児童生徒や学生、中高年世代、勤労者などの幅広い県民のボランティア活動を促進し、地域活動へ参加する人の増加を目指す。</w:t>
            </w:r>
          </w:p>
        </w:tc>
        <w:tc>
          <w:tcPr>
            <w:tcW w:w="989" w:type="dxa"/>
            <w:tcBorders>
              <w:top w:val="single" w:sz="4" w:space="0" w:color="auto"/>
              <w:left w:val="single" w:sz="4" w:space="0" w:color="auto"/>
              <w:bottom w:val="single" w:sz="4" w:space="0" w:color="auto"/>
              <w:right w:val="single" w:sz="4" w:space="0" w:color="auto"/>
            </w:tcBorders>
            <w:vAlign w:val="center"/>
          </w:tcPr>
          <w:p w:rsidR="00C96D33" w:rsidRPr="00C92F00" w:rsidRDefault="00C96D33" w:rsidP="00442170">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長期</w:t>
            </w:r>
          </w:p>
        </w:tc>
      </w:tr>
      <w:tr w:rsidR="00C96D33" w:rsidRPr="00C92F00" w:rsidTr="00BB499D">
        <w:tc>
          <w:tcPr>
            <w:tcW w:w="2462"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rPr>
                <w:rFonts w:ascii="ＭＳ ゴシック" w:eastAsia="ＭＳ ゴシック" w:hAnsi="ＭＳ ゴシック"/>
                <w:color w:val="000000"/>
              </w:rPr>
            </w:pPr>
            <w:r w:rsidRPr="00C92F00">
              <w:rPr>
                <w:rFonts w:ascii="ＭＳ ゴシック" w:eastAsia="ＭＳ ゴシック" w:hAnsi="ＭＳ ゴシック" w:hint="eastAsia"/>
                <w:color w:val="000000"/>
              </w:rPr>
              <w:t>認知症サポーター数</w:t>
            </w:r>
          </w:p>
          <w:p w:rsidR="00C96D33" w:rsidRPr="00C92F00" w:rsidRDefault="00C96D33">
            <w:pPr>
              <w:spacing w:line="300" w:lineRule="exact"/>
              <w:rPr>
                <w:rFonts w:ascii="ＭＳ ゴシック" w:eastAsia="ＭＳ ゴシック" w:hAnsi="ＭＳ ゴシック" w:cs="ＭＳ Ｐゴシック"/>
                <w:sz w:val="24"/>
              </w:rPr>
            </w:pPr>
            <w:r w:rsidRPr="00C92F00">
              <w:rPr>
                <w:rFonts w:ascii="ＭＳ 明朝" w:hAnsi="ＭＳ 明朝" w:hint="eastAsia"/>
                <w:color w:val="000000"/>
                <w:sz w:val="18"/>
              </w:rPr>
              <w:t>認知症サポーターの養成数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94,360人</w:t>
            </w:r>
          </w:p>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2016(</w:t>
            </w:r>
            <w:r w:rsidRPr="00C92F00">
              <w:rPr>
                <w:rFonts w:asciiTheme="minorEastAsia" w:eastAsiaTheme="minorEastAsia" w:hAnsiTheme="minorEastAsia" w:hint="eastAsia"/>
                <w:szCs w:val="21"/>
              </w:rPr>
              <w:t>H28</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130,000人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165,000人</w:t>
            </w:r>
          </w:p>
        </w:tc>
        <w:tc>
          <w:tcPr>
            <w:tcW w:w="3213"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rPr>
                <w:rFonts w:asciiTheme="minorEastAsia" w:eastAsiaTheme="minorEastAsia" w:hAnsiTheme="minorEastAsia" w:cs="ＭＳ Ｐゴシック"/>
                <w:sz w:val="24"/>
              </w:rPr>
            </w:pPr>
            <w:r w:rsidRPr="00C92F00">
              <w:rPr>
                <w:rFonts w:asciiTheme="minorEastAsia" w:eastAsiaTheme="minorEastAsia" w:hAnsiTheme="minorEastAsia" w:hint="eastAsia"/>
              </w:rPr>
              <w:t>今後一層の高齢化が見込まれるなかで、認知症サポーターの着実な増加を目指す。（認知症サポーター増加の概ね現況以上）</w:t>
            </w:r>
          </w:p>
        </w:tc>
        <w:tc>
          <w:tcPr>
            <w:tcW w:w="989"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C96D33" w:rsidRPr="00C92F00" w:rsidTr="00BB499D">
        <w:tc>
          <w:tcPr>
            <w:tcW w:w="2462"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rPr>
                <w:rFonts w:ascii="ＭＳ 明朝" w:hAnsi="ＭＳ 明朝" w:cs="ＭＳ Ｐゴシック"/>
                <w:color w:val="000000"/>
                <w:sz w:val="24"/>
              </w:rPr>
            </w:pPr>
            <w:r w:rsidRPr="00C92F00">
              <w:rPr>
                <w:rFonts w:ascii="ＭＳ ゴシック" w:eastAsia="ＭＳ ゴシック" w:hAnsi="ＭＳ ゴシック" w:hint="eastAsia"/>
                <w:color w:val="000000"/>
              </w:rPr>
              <w:t>ＮＰＯ法人認証数（累計）</w:t>
            </w:r>
          </w:p>
        </w:tc>
        <w:tc>
          <w:tcPr>
            <w:tcW w:w="1200"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jc w:val="center"/>
              <w:rPr>
                <w:rFonts w:asciiTheme="minorEastAsia" w:eastAsiaTheme="minorEastAsia" w:hAnsiTheme="minorEastAsia"/>
              </w:rPr>
            </w:pPr>
            <w:r w:rsidRPr="00C92F00">
              <w:rPr>
                <w:rFonts w:asciiTheme="minorEastAsia" w:eastAsiaTheme="minorEastAsia" w:hAnsiTheme="minorEastAsia" w:hint="eastAsia"/>
              </w:rPr>
              <w:t>367法人</w:t>
            </w:r>
          </w:p>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2016(</w:t>
            </w:r>
            <w:r w:rsidRPr="00C92F00">
              <w:rPr>
                <w:rFonts w:asciiTheme="minorEastAsia" w:eastAsiaTheme="minorEastAsia" w:hAnsiTheme="minorEastAsia" w:hint="eastAsia"/>
                <w:szCs w:val="21"/>
              </w:rPr>
              <w:t>H28</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420法人</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470法人</w:t>
            </w:r>
          </w:p>
        </w:tc>
        <w:tc>
          <w:tcPr>
            <w:tcW w:w="3213"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1662EF" w:rsidP="001662EF">
            <w:pPr>
              <w:spacing w:line="300" w:lineRule="exact"/>
              <w:rPr>
                <w:rFonts w:asciiTheme="minorEastAsia" w:eastAsiaTheme="minorEastAsia" w:hAnsiTheme="minorEastAsia" w:cs="ＭＳ Ｐゴシック"/>
                <w:sz w:val="24"/>
              </w:rPr>
            </w:pPr>
            <w:r w:rsidRPr="001662EF">
              <w:rPr>
                <w:rFonts w:asciiTheme="minorEastAsia" w:eastAsiaTheme="minorEastAsia" w:hAnsiTheme="minorEastAsia" w:hint="eastAsia"/>
              </w:rPr>
              <w:t>ＮＰＯ活動への理解と参加を促進し、毎年度10法人程度の認証を目指す。</w:t>
            </w:r>
          </w:p>
        </w:tc>
        <w:tc>
          <w:tcPr>
            <w:tcW w:w="989"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C96D33" w:rsidRPr="00C92F00" w:rsidTr="00C96D33">
        <w:trPr>
          <w:trHeight w:val="993"/>
        </w:trPr>
        <w:tc>
          <w:tcPr>
            <w:tcW w:w="2462"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rPr>
                <w:rFonts w:ascii="ＭＳ ゴシック" w:eastAsia="ＭＳ ゴシック" w:hAnsi="ＭＳ ゴシック" w:cs="ＭＳ Ｐゴシック"/>
                <w:color w:val="000000"/>
                <w:sz w:val="24"/>
              </w:rPr>
            </w:pPr>
            <w:r w:rsidRPr="00C92F00">
              <w:rPr>
                <w:rFonts w:ascii="ＭＳ ゴシック" w:eastAsia="ＭＳ ゴシック" w:hAnsi="ＭＳ ゴシック" w:hint="eastAsia"/>
              </w:rPr>
              <w:t>ＮＰＯと県との協働事業数</w:t>
            </w:r>
          </w:p>
        </w:tc>
        <w:tc>
          <w:tcPr>
            <w:tcW w:w="1200"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jc w:val="center"/>
              <w:rPr>
                <w:rFonts w:asciiTheme="minorEastAsia" w:eastAsiaTheme="minorEastAsia" w:hAnsiTheme="minorEastAsia"/>
              </w:rPr>
            </w:pPr>
            <w:r w:rsidRPr="00C92F00">
              <w:rPr>
                <w:rFonts w:asciiTheme="minorEastAsia" w:eastAsiaTheme="minorEastAsia" w:hAnsiTheme="minorEastAsia" w:hint="eastAsia"/>
              </w:rPr>
              <w:t>114事業</w:t>
            </w:r>
          </w:p>
          <w:p w:rsidR="00C96D33" w:rsidRPr="00C92F00" w:rsidRDefault="00C96D33" w:rsidP="00BB499D">
            <w:pPr>
              <w:ind w:firstLineChars="50" w:firstLine="97"/>
              <w:rPr>
                <w:rFonts w:asciiTheme="minorEastAsia" w:eastAsiaTheme="minorEastAsia" w:hAnsiTheme="minorEastAsia" w:cs="ＭＳ Ｐゴシック"/>
                <w:sz w:val="24"/>
              </w:rPr>
            </w:pPr>
            <w:r w:rsidRPr="00C92F00">
              <w:rPr>
                <w:rFonts w:asciiTheme="minorEastAsia" w:eastAsiaTheme="minorEastAsia" w:hAnsiTheme="minorEastAsia" w:hint="eastAsia"/>
              </w:rPr>
              <w:t>2016(</w:t>
            </w:r>
            <w:r w:rsidRPr="00C92F00">
              <w:rPr>
                <w:rFonts w:asciiTheme="minorEastAsia" w:eastAsiaTheme="minorEastAsia" w:hAnsiTheme="minorEastAsia" w:hint="eastAsia"/>
                <w:szCs w:val="21"/>
              </w:rPr>
              <w:t>H28</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120事業</w:t>
            </w:r>
          </w:p>
        </w:tc>
        <w:tc>
          <w:tcPr>
            <w:tcW w:w="1105"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125事業</w:t>
            </w:r>
          </w:p>
        </w:tc>
        <w:tc>
          <w:tcPr>
            <w:tcW w:w="3213"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1662EF">
            <w:pPr>
              <w:rPr>
                <w:rFonts w:asciiTheme="minorEastAsia" w:eastAsiaTheme="minorEastAsia" w:hAnsiTheme="minorEastAsia" w:cs="ＭＳ Ｐゴシック"/>
                <w:sz w:val="24"/>
              </w:rPr>
            </w:pPr>
            <w:r>
              <w:rPr>
                <w:rFonts w:asciiTheme="minorEastAsia" w:eastAsiaTheme="minorEastAsia" w:hAnsiTheme="minorEastAsia" w:hint="eastAsia"/>
              </w:rPr>
              <w:t>行政との協働事業の取り組みを推進し、着実な増加を目指す</w:t>
            </w:r>
            <w:r w:rsidR="00C96D33" w:rsidRPr="00C92F00">
              <w:rPr>
                <w:rFonts w:asciiTheme="minorEastAsia" w:eastAsiaTheme="minorEastAsia" w:hAnsiTheme="minorEastAsia" w:hint="eastAsia"/>
              </w:rPr>
              <w:t>。</w:t>
            </w:r>
          </w:p>
        </w:tc>
        <w:tc>
          <w:tcPr>
            <w:tcW w:w="989" w:type="dxa"/>
            <w:tcBorders>
              <w:top w:val="single" w:sz="4" w:space="0" w:color="auto"/>
              <w:left w:val="single" w:sz="4" w:space="0" w:color="auto"/>
              <w:bottom w:val="single" w:sz="4" w:space="0" w:color="auto"/>
              <w:right w:val="single" w:sz="4" w:space="0" w:color="auto"/>
            </w:tcBorders>
            <w:vAlign w:val="center"/>
            <w:hideMark/>
          </w:tcPr>
          <w:p w:rsidR="00C96D33" w:rsidRPr="00C92F00" w:rsidRDefault="00C96D33">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bl>
    <w:p w:rsidR="00BB499D" w:rsidRPr="00C92F00" w:rsidRDefault="00BB499D" w:rsidP="00BB499D">
      <w:pPr>
        <w:spacing w:line="320" w:lineRule="exact"/>
        <w:ind w:left="2233" w:hangingChars="1000" w:hanging="2233"/>
        <w:rPr>
          <w:rFonts w:ascii="ＭＳ 明朝" w:hAnsi="ＭＳ 明朝"/>
          <w:sz w:val="24"/>
        </w:rPr>
      </w:pPr>
      <w:r w:rsidRPr="00C92F00">
        <w:rPr>
          <w:rFonts w:ascii="ＭＳ 明朝" w:hAnsi="ＭＳ 明朝" w:hint="eastAsia"/>
          <w:sz w:val="24"/>
        </w:rPr>
        <w:t>※「検証のスパン」…指標の進捗状況について、毎年検証するものを「1年」、５年後を目途に検証するものを「長期」としています。</w:t>
      </w:r>
      <w:r w:rsidRPr="00C92F00">
        <w:rPr>
          <w:rFonts w:ascii="ＭＳ 明朝" w:hAnsi="ＭＳ 明朝" w:hint="eastAsia"/>
          <w:sz w:val="24"/>
        </w:rPr>
        <w:br w:type="page"/>
      </w:r>
    </w:p>
    <w:p w:rsidR="00BB499D" w:rsidRPr="00C92F00" w:rsidRDefault="00BB499D" w:rsidP="00BB499D">
      <w:pPr>
        <w:spacing w:line="360" w:lineRule="exac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lastRenderedPageBreak/>
        <w:t>第２章　安心して暮らせる「地域づくり」</w:t>
      </w:r>
    </w:p>
    <w:p w:rsidR="00BB499D" w:rsidRPr="00C92F00" w:rsidRDefault="00BB499D" w:rsidP="00BB499D">
      <w:pPr>
        <w:spacing w:line="360" w:lineRule="exact"/>
        <w:rPr>
          <w:rFonts w:ascii="ＭＳ ゴシック" w:eastAsia="ＭＳ ゴシック" w:hAnsi="ＭＳ ゴシック"/>
          <w:sz w:val="24"/>
          <w:szCs w:val="28"/>
        </w:rPr>
      </w:pPr>
    </w:p>
    <w:p w:rsidR="00BB499D" w:rsidRPr="00C92F00" w:rsidRDefault="00BB499D" w:rsidP="00BB499D">
      <w:pPr>
        <w:spacing w:line="360" w:lineRule="exact"/>
        <w:ind w:left="1053" w:hangingChars="400" w:hanging="1053"/>
        <w:rPr>
          <w:rFonts w:ascii="ＭＳ ゴシック" w:eastAsia="ＭＳ ゴシック" w:hAnsi="ＭＳ ゴシック"/>
          <w:sz w:val="28"/>
        </w:rPr>
      </w:pPr>
      <w:r w:rsidRPr="00C92F00">
        <w:rPr>
          <w:rFonts w:ascii="ＭＳ ゴシック" w:eastAsia="ＭＳ ゴシック" w:hAnsi="ＭＳ ゴシック" w:hint="eastAsia"/>
          <w:sz w:val="28"/>
        </w:rPr>
        <w:t>Ⅰ　地域共生社会の形成に向けた基盤づくり</w:t>
      </w:r>
    </w:p>
    <w:p w:rsidR="00BB499D" w:rsidRPr="00C92F00" w:rsidRDefault="00BB499D" w:rsidP="00BB499D">
      <w:pPr>
        <w:spacing w:line="360" w:lineRule="exact"/>
        <w:rPr>
          <w:sz w:val="24"/>
        </w:rPr>
      </w:pPr>
      <w:r w:rsidRPr="00C92F00">
        <w:rPr>
          <w:rFonts w:hint="eastAsia"/>
          <w:sz w:val="24"/>
        </w:rPr>
        <w:t xml:space="preserve">　高齢者や障害児者を含む県民誰もが住み慣れた地域で快適に暮らし続けるためには、物理的な障壁（バリア）だけでなく、社会的、制度的、心理的なすべての障壁を除去する必要があります。また、新たな障壁が生じないように、初めから誰にとっても利用しやすくデザインすることも大切です。</w:t>
      </w:r>
    </w:p>
    <w:p w:rsidR="00BB499D" w:rsidRPr="00C92F00" w:rsidRDefault="00BB499D" w:rsidP="00BB499D">
      <w:pPr>
        <w:spacing w:line="360" w:lineRule="exact"/>
        <w:ind w:firstLineChars="100" w:firstLine="223"/>
        <w:rPr>
          <w:sz w:val="24"/>
        </w:rPr>
      </w:pPr>
      <w:r w:rsidRPr="00C92F00">
        <w:rPr>
          <w:rFonts w:hint="eastAsia"/>
          <w:sz w:val="24"/>
        </w:rPr>
        <w:t>このため、これらの考え方をいう「ユニバーサルデザイン」及び「バリアフリー」を、ハード・ソフトの両面から進め、誰もが安全に安心して生活できる環境を整備します。</w:t>
      </w:r>
    </w:p>
    <w:p w:rsidR="00BB499D" w:rsidRPr="00C92F00" w:rsidRDefault="00BB499D" w:rsidP="00BB499D">
      <w:pPr>
        <w:spacing w:line="360" w:lineRule="exact"/>
        <w:ind w:firstLineChars="100" w:firstLine="223"/>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ユニバーサルデザイン、バリアフリーの推進</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ユニバーサルデザインの普及</w:t>
      </w:r>
    </w:p>
    <w:p w:rsidR="00BB499D" w:rsidRPr="00C92F00" w:rsidRDefault="00BB499D" w:rsidP="00BB499D">
      <w:pPr>
        <w:spacing w:line="360" w:lineRule="exact"/>
        <w:ind w:leftChars="100" w:left="193" w:firstLineChars="100" w:firstLine="223"/>
        <w:rPr>
          <w:sz w:val="24"/>
        </w:rPr>
      </w:pPr>
      <w:r w:rsidRPr="00C92F00">
        <w:rPr>
          <w:rFonts w:hint="eastAsia"/>
          <w:sz w:val="24"/>
        </w:rPr>
        <w:t>県民誰もが快適に暮らせるよう、年齢や障害の有無にかかわらず最初から多くの人が利用可能である“ユニバーサルデザイン”の理念を広く県民に浸透、普及させるための啓発活動を推進します。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公共事業の実施やまちづくり計画等の策定に当たってのユニバーサルデザインの導入を広く取り入れていくことによる啓発の促進</w:t>
      </w:r>
    </w:p>
    <w:p w:rsidR="00BB499D" w:rsidRPr="00C92F00" w:rsidRDefault="00BB499D" w:rsidP="00BB499D">
      <w:pPr>
        <w:spacing w:line="360" w:lineRule="exact"/>
        <w:ind w:leftChars="199" w:left="579" w:hangingChars="87" w:hanging="194"/>
        <w:rPr>
          <w:sz w:val="24"/>
        </w:rPr>
      </w:pPr>
      <w:r w:rsidRPr="00C92F00">
        <w:rPr>
          <w:rFonts w:hint="eastAsia"/>
          <w:sz w:val="24"/>
        </w:rPr>
        <w:t>・　県内企業が開発したユニバーサルデザイン商品等の利用促進</w:t>
      </w:r>
    </w:p>
    <w:p w:rsidR="00BB499D" w:rsidRPr="00C92F00" w:rsidRDefault="00BB499D" w:rsidP="00BB499D">
      <w:pPr>
        <w:spacing w:line="360" w:lineRule="exact"/>
        <w:ind w:leftChars="199" w:left="579" w:hangingChars="87" w:hanging="194"/>
        <w:rPr>
          <w:sz w:val="24"/>
        </w:rPr>
      </w:pPr>
      <w:r w:rsidRPr="00C92F00">
        <w:rPr>
          <w:rFonts w:hint="eastAsia"/>
          <w:sz w:val="24"/>
        </w:rPr>
        <w:t>・　「やさしい福祉のまちづくり賞」によるユニバーサルデザインの普及等に係る顕彰</w:t>
      </w:r>
    </w:p>
    <w:p w:rsidR="00BB499D" w:rsidRPr="00C92F00" w:rsidRDefault="00BB499D" w:rsidP="00BB499D">
      <w:pPr>
        <w:spacing w:line="32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住環境等のバリアフリーの推進</w:t>
      </w:r>
    </w:p>
    <w:p w:rsidR="00BB499D" w:rsidRPr="00C92F00" w:rsidRDefault="00BB499D" w:rsidP="00BB499D">
      <w:pPr>
        <w:spacing w:line="360" w:lineRule="exact"/>
        <w:ind w:firstLineChars="200" w:firstLine="447"/>
        <w:rPr>
          <w:rFonts w:ascii="ＭＳ ゴシック" w:eastAsia="ＭＳ ゴシック" w:hAnsi="ＭＳ ゴシック"/>
          <w:sz w:val="24"/>
        </w:rPr>
      </w:pPr>
      <w:r w:rsidRPr="00C92F00">
        <w:rPr>
          <w:rFonts w:ascii="ＭＳ ゴシック" w:eastAsia="ＭＳ ゴシック" w:hAnsi="ＭＳ ゴシック" w:hint="eastAsia"/>
          <w:sz w:val="24"/>
        </w:rPr>
        <w:t>①生活関連施設</w:t>
      </w:r>
    </w:p>
    <w:p w:rsidR="00BB499D" w:rsidRPr="00C92F00" w:rsidRDefault="00BB499D" w:rsidP="00BB499D">
      <w:pPr>
        <w:spacing w:line="360" w:lineRule="exact"/>
        <w:ind w:leftChars="200" w:left="387" w:firstLineChars="86" w:firstLine="192"/>
        <w:rPr>
          <w:sz w:val="24"/>
        </w:rPr>
      </w:pPr>
      <w:r w:rsidRPr="00C92F00">
        <w:rPr>
          <w:rFonts w:hint="eastAsia"/>
          <w:sz w:val="24"/>
        </w:rPr>
        <w:t>都市計画や交通など各分野との連携を図りながら、建築物、公共交通機関の施設、道路等のバリアフリーを推進します。</w:t>
      </w:r>
    </w:p>
    <w:p w:rsidR="00BB499D" w:rsidRPr="00C92F00" w:rsidRDefault="00BB499D" w:rsidP="00BB499D">
      <w:pPr>
        <w:spacing w:line="360" w:lineRule="exact"/>
        <w:ind w:leftChars="200" w:left="610" w:hangingChars="100" w:hanging="223"/>
        <w:rPr>
          <w:sz w:val="24"/>
        </w:rPr>
      </w:pPr>
      <w:r w:rsidRPr="00C92F00">
        <w:rPr>
          <w:rFonts w:hint="eastAsia"/>
          <w:sz w:val="24"/>
        </w:rPr>
        <w:t>・　庁舎、学校などの公共建築物、道路、公園などの公共施設のバリアフリー化、民間建築物等のバリアフリー化の支援</w:t>
      </w:r>
    </w:p>
    <w:p w:rsidR="00BB499D" w:rsidRPr="00C92F00" w:rsidRDefault="00BB499D" w:rsidP="00BB499D">
      <w:pPr>
        <w:spacing w:line="360" w:lineRule="exact"/>
        <w:ind w:leftChars="200" w:left="610" w:hangingChars="100" w:hanging="223"/>
        <w:rPr>
          <w:sz w:val="24"/>
        </w:rPr>
      </w:pPr>
      <w:r w:rsidRPr="00C92F00">
        <w:rPr>
          <w:rFonts w:hint="eastAsia"/>
          <w:sz w:val="24"/>
        </w:rPr>
        <w:t>・　土木、建設、交通などの関係者などに対する普及啓発活動の推進や、バリアフリー化に関する顕彰の実施</w:t>
      </w:r>
    </w:p>
    <w:p w:rsidR="00BB499D" w:rsidRPr="00C92F00" w:rsidRDefault="00BB499D" w:rsidP="00BB499D">
      <w:pPr>
        <w:spacing w:line="360" w:lineRule="exact"/>
        <w:ind w:leftChars="200" w:left="610" w:hangingChars="100" w:hanging="223"/>
        <w:rPr>
          <w:sz w:val="24"/>
        </w:rPr>
      </w:pPr>
      <w:r w:rsidRPr="00C92F00">
        <w:rPr>
          <w:rFonts w:hint="eastAsia"/>
          <w:sz w:val="24"/>
        </w:rPr>
        <w:t>・　生活関連施設への授乳室の設置、大規模集会やイベント開催時の臨時保育室の設置促進</w:t>
      </w:r>
    </w:p>
    <w:p w:rsidR="00BB499D" w:rsidRPr="00C92F00" w:rsidRDefault="00BB499D" w:rsidP="00BB499D">
      <w:pPr>
        <w:spacing w:line="360" w:lineRule="exact"/>
        <w:ind w:leftChars="200" w:left="610" w:hangingChars="100" w:hanging="223"/>
        <w:rPr>
          <w:sz w:val="24"/>
        </w:rPr>
      </w:pPr>
      <w:r w:rsidRPr="00C92F00">
        <w:rPr>
          <w:rFonts w:hint="eastAsia"/>
          <w:sz w:val="24"/>
        </w:rPr>
        <w:t>・　県民福祉条例に定めるバリアフリー化した生活関連施設に対する不動産取得税の減免</w:t>
      </w:r>
    </w:p>
    <w:p w:rsidR="00BB499D" w:rsidRPr="00C92F00" w:rsidRDefault="00BB499D" w:rsidP="00BB499D">
      <w:pPr>
        <w:spacing w:line="360" w:lineRule="exact"/>
        <w:ind w:leftChars="200" w:left="834" w:hangingChars="200" w:hanging="447"/>
        <w:rPr>
          <w:sz w:val="24"/>
        </w:rPr>
      </w:pPr>
      <w:r w:rsidRPr="00C92F00">
        <w:rPr>
          <w:rFonts w:hint="eastAsia"/>
          <w:sz w:val="24"/>
        </w:rPr>
        <w:t>・　人が多く集まる景勝地、観光施設などでのバリアフリーの推進</w:t>
      </w:r>
    </w:p>
    <w:p w:rsidR="00BB499D" w:rsidRPr="00C92F00" w:rsidRDefault="00BB499D" w:rsidP="00BB499D">
      <w:pPr>
        <w:spacing w:line="360" w:lineRule="exact"/>
        <w:ind w:leftChars="200" w:left="834" w:hangingChars="200" w:hanging="447"/>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県内の主なバリアフリー施設の紹介を行う「とやまバリアフリーマップ」の充実</w:t>
      </w:r>
    </w:p>
    <w:p w:rsidR="00BB499D" w:rsidRPr="00C92F00" w:rsidRDefault="00BB499D" w:rsidP="00BB499D">
      <w:pPr>
        <w:spacing w:line="360" w:lineRule="exact"/>
        <w:rPr>
          <w:sz w:val="24"/>
        </w:rPr>
      </w:pPr>
    </w:p>
    <w:p w:rsidR="00BB499D" w:rsidRPr="00C92F00" w:rsidRDefault="00BB499D" w:rsidP="00BB499D">
      <w:pPr>
        <w:spacing w:line="360" w:lineRule="exact"/>
        <w:ind w:firstLineChars="200" w:firstLine="447"/>
        <w:rPr>
          <w:rFonts w:ascii="ＭＳ ゴシック" w:eastAsia="ＭＳ ゴシック" w:hAnsi="ＭＳ ゴシック"/>
          <w:sz w:val="24"/>
        </w:rPr>
      </w:pPr>
      <w:r w:rsidRPr="00C92F00">
        <w:rPr>
          <w:rFonts w:ascii="ＭＳ ゴシック" w:eastAsia="ＭＳ ゴシック" w:hAnsi="ＭＳ ゴシック" w:hint="eastAsia"/>
          <w:sz w:val="24"/>
        </w:rPr>
        <w:t>②中心市街地等</w:t>
      </w:r>
    </w:p>
    <w:p w:rsidR="00BB499D" w:rsidRPr="00C92F00" w:rsidRDefault="00BB499D" w:rsidP="00BB499D">
      <w:pPr>
        <w:spacing w:line="360" w:lineRule="exact"/>
        <w:ind w:leftChars="200" w:left="387" w:firstLineChars="100" w:firstLine="223"/>
        <w:rPr>
          <w:rFonts w:ascii="ＭＳ ゴシック" w:eastAsia="ＭＳ ゴシック" w:hAnsi="ＭＳ ゴシック"/>
          <w:sz w:val="24"/>
        </w:rPr>
      </w:pPr>
      <w:r w:rsidRPr="00C92F00">
        <w:rPr>
          <w:rFonts w:hint="eastAsia"/>
          <w:sz w:val="24"/>
        </w:rPr>
        <w:t>特定の建物などを単独でバリアフリー化するだけでなく、利用者の多い中心市街地などの面的なバリアフリーを推進します。</w:t>
      </w:r>
    </w:p>
    <w:p w:rsidR="00BB499D" w:rsidRPr="00C92F00" w:rsidRDefault="00BB499D" w:rsidP="00BB499D">
      <w:pPr>
        <w:spacing w:line="360" w:lineRule="exact"/>
        <w:ind w:leftChars="200" w:left="834" w:hangingChars="200" w:hanging="447"/>
        <w:rPr>
          <w:sz w:val="24"/>
        </w:rPr>
      </w:pPr>
      <w:r w:rsidRPr="00C92F00">
        <w:rPr>
          <w:rFonts w:hint="eastAsia"/>
          <w:sz w:val="24"/>
        </w:rPr>
        <w:t>・　都市機能の適正な配置や公共交通などの都市基盤整備に関する福祉の視点の導入促進</w:t>
      </w:r>
    </w:p>
    <w:p w:rsidR="00BB499D" w:rsidRPr="00C92F00" w:rsidRDefault="00BB499D" w:rsidP="00BB499D">
      <w:pPr>
        <w:spacing w:line="360" w:lineRule="exact"/>
        <w:ind w:leftChars="199" w:left="579" w:hangingChars="87" w:hanging="194"/>
        <w:rPr>
          <w:sz w:val="24"/>
        </w:rPr>
      </w:pPr>
      <w:r w:rsidRPr="00C92F00">
        <w:rPr>
          <w:rFonts w:hint="eastAsia"/>
          <w:sz w:val="24"/>
        </w:rPr>
        <w:t>・　「高齢者、障害者等の移動等の円滑化の促進に関する法律」（通称「バリアフリー新法」）に基づく市町村による基本構想の策定支援</w:t>
      </w:r>
    </w:p>
    <w:p w:rsidR="00BB499D" w:rsidRPr="00C92F00" w:rsidRDefault="00BB499D" w:rsidP="00BB499D">
      <w:pPr>
        <w:spacing w:line="360" w:lineRule="exact"/>
        <w:ind w:leftChars="199" w:left="579" w:hangingChars="87" w:hanging="194"/>
        <w:rPr>
          <w:sz w:val="24"/>
        </w:rPr>
      </w:pPr>
      <w:r w:rsidRPr="00C92F00">
        <w:rPr>
          <w:rFonts w:hint="eastAsia"/>
          <w:sz w:val="24"/>
        </w:rPr>
        <w:t>・　高齢者、障害者、乳児を抱えた親子連れなどが自由にショッピングなどを楽しむための商店街等のバリアフリーの促進</w:t>
      </w:r>
    </w:p>
    <w:p w:rsidR="00BB499D" w:rsidRPr="00C92F00" w:rsidRDefault="00BB499D" w:rsidP="00BB499D">
      <w:pPr>
        <w:spacing w:line="360" w:lineRule="exact"/>
        <w:ind w:leftChars="199" w:left="579" w:hangingChars="87" w:hanging="194"/>
        <w:rPr>
          <w:sz w:val="24"/>
        </w:rPr>
      </w:pPr>
      <w:r w:rsidRPr="00C92F00">
        <w:rPr>
          <w:rFonts w:hint="eastAsia"/>
          <w:sz w:val="24"/>
        </w:rPr>
        <w:lastRenderedPageBreak/>
        <w:t>・　車いす・ベビーカー等の利用や視覚障害者誘導用ブロック整備、段差解消などバリアフリー化に配慮した店舗、歩道等の整備</w:t>
      </w:r>
    </w:p>
    <w:p w:rsidR="00BB499D" w:rsidRPr="00C92F00" w:rsidRDefault="00BB499D" w:rsidP="00BB499D">
      <w:pPr>
        <w:spacing w:line="360" w:lineRule="exact"/>
        <w:ind w:leftChars="199" w:left="579" w:hangingChars="87" w:hanging="194"/>
        <w:rPr>
          <w:sz w:val="24"/>
        </w:rPr>
      </w:pPr>
      <w:r w:rsidRPr="00C92F00">
        <w:rPr>
          <w:rFonts w:hint="eastAsia"/>
          <w:sz w:val="24"/>
        </w:rPr>
        <w:t>・　ベンチの設置、街角のポケットパーク、多目的トイレ等の整備など休憩等に配慮した商店街空間の整備</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Chars="200" w:left="834" w:hangingChars="200" w:hanging="447"/>
        <w:rPr>
          <w:rFonts w:ascii="ＭＳ ゴシック" w:eastAsia="ＭＳ ゴシック" w:hAnsi="ＭＳ ゴシック"/>
          <w:sz w:val="24"/>
        </w:rPr>
      </w:pPr>
      <w:r w:rsidRPr="00C92F00">
        <w:rPr>
          <w:rFonts w:ascii="ＭＳ ゴシック" w:eastAsia="ＭＳ ゴシック" w:hAnsi="ＭＳ ゴシック" w:hint="eastAsia"/>
          <w:sz w:val="24"/>
        </w:rPr>
        <w:t>③交通機関</w:t>
      </w:r>
    </w:p>
    <w:p w:rsidR="00BB499D" w:rsidRPr="00C92F00" w:rsidRDefault="00BB499D" w:rsidP="00BB499D">
      <w:pPr>
        <w:spacing w:line="360" w:lineRule="exact"/>
        <w:ind w:leftChars="200" w:left="387" w:firstLineChars="100" w:firstLine="223"/>
        <w:rPr>
          <w:sz w:val="24"/>
        </w:rPr>
      </w:pPr>
      <w:r w:rsidRPr="00C92F00">
        <w:rPr>
          <w:rFonts w:hint="eastAsia"/>
          <w:sz w:val="24"/>
        </w:rPr>
        <w:t>移動に配慮が必要な高齢者や障害者等が、就業、買い物などの社会的活動を円滑に行うことができるよう、交通機関のバリアフリーを推進します。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鉄道駅や空港などの旅客施設及びその周辺の道路、駅前広場を中心としたバリアフリーの推進</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高齢者や障害者など誰もが安全に利用できる低床車両導入や、駅舎など交通結節点のバリアフリー化の取組みへの支援</w:t>
      </w:r>
    </w:p>
    <w:p w:rsidR="00BB499D" w:rsidRPr="00C92F00" w:rsidRDefault="00BB499D" w:rsidP="00BB499D">
      <w:pPr>
        <w:spacing w:line="360" w:lineRule="exact"/>
        <w:ind w:leftChars="199" w:left="579" w:hangingChars="87" w:hanging="194"/>
        <w:rPr>
          <w:sz w:val="24"/>
        </w:rPr>
      </w:pPr>
      <w:r w:rsidRPr="00C92F00">
        <w:rPr>
          <w:rFonts w:hint="eastAsia"/>
          <w:sz w:val="24"/>
        </w:rPr>
        <w:t>・　福祉タクシーやユニバーサルデザインタクシーの導入など、多様なニーズに対応した地域交通サービスの推進</w:t>
      </w:r>
    </w:p>
    <w:p w:rsidR="00BB499D" w:rsidRPr="00C92F00" w:rsidRDefault="00BB499D" w:rsidP="00BB499D">
      <w:pPr>
        <w:spacing w:line="360" w:lineRule="exact"/>
        <w:ind w:leftChars="199" w:left="579" w:hangingChars="87" w:hanging="194"/>
        <w:rPr>
          <w:sz w:val="24"/>
        </w:rPr>
      </w:pPr>
      <w:r w:rsidRPr="00C92F00">
        <w:rPr>
          <w:rFonts w:hint="eastAsia"/>
          <w:sz w:val="24"/>
        </w:rPr>
        <w:t>・　交通事業者が行う鉄軌道の安全性向上への取組みや、生活交通として必要不可欠な民営バス・コミュニティバスの運行維持等への支援</w:t>
      </w:r>
    </w:p>
    <w:p w:rsidR="00BB499D" w:rsidRPr="00C92F00" w:rsidRDefault="00BB499D" w:rsidP="00BB499D">
      <w:pPr>
        <w:spacing w:line="320" w:lineRule="exact"/>
        <w:rPr>
          <w:sz w:val="24"/>
        </w:rPr>
      </w:pPr>
    </w:p>
    <w:p w:rsidR="00BB499D" w:rsidRPr="00C92F00" w:rsidRDefault="00BB499D" w:rsidP="00BB499D">
      <w:pPr>
        <w:spacing w:line="360" w:lineRule="exact"/>
        <w:ind w:leftChars="200" w:left="834" w:hangingChars="200" w:hanging="447"/>
        <w:rPr>
          <w:rFonts w:ascii="ＭＳ ゴシック" w:eastAsia="ＭＳ ゴシック" w:hAnsi="ＭＳ ゴシック"/>
          <w:sz w:val="24"/>
        </w:rPr>
      </w:pPr>
      <w:r w:rsidRPr="00C92F00">
        <w:rPr>
          <w:rFonts w:ascii="ＭＳ ゴシック" w:eastAsia="ＭＳ ゴシック" w:hAnsi="ＭＳ ゴシック" w:hint="eastAsia"/>
          <w:sz w:val="24"/>
        </w:rPr>
        <w:t>④住宅等</w:t>
      </w:r>
    </w:p>
    <w:p w:rsidR="00BB499D" w:rsidRPr="00C92F00" w:rsidRDefault="00BB499D" w:rsidP="00BB499D">
      <w:pPr>
        <w:spacing w:line="360" w:lineRule="exact"/>
        <w:ind w:leftChars="200" w:left="387" w:firstLineChars="100" w:firstLine="223"/>
        <w:rPr>
          <w:sz w:val="24"/>
        </w:rPr>
      </w:pPr>
      <w:r w:rsidRPr="00C92F00">
        <w:rPr>
          <w:rFonts w:hint="eastAsia"/>
          <w:sz w:val="24"/>
        </w:rPr>
        <w:t>住宅改修に対する支援などにより、高齢者や障害者等の在宅福祉の基礎となる住宅のバリアフリーを推進します。</w:t>
      </w:r>
    </w:p>
    <w:p w:rsidR="00BB499D" w:rsidRPr="00C92F00" w:rsidRDefault="00BB499D" w:rsidP="00BB499D">
      <w:pPr>
        <w:spacing w:line="360" w:lineRule="exact"/>
        <w:ind w:leftChars="200" w:left="834" w:hangingChars="200" w:hanging="447"/>
        <w:rPr>
          <w:sz w:val="24"/>
        </w:rPr>
      </w:pPr>
      <w:r w:rsidRPr="00C92F00">
        <w:rPr>
          <w:rFonts w:hint="eastAsia"/>
          <w:sz w:val="24"/>
        </w:rPr>
        <w:t>・　県ホームページへのバリアフリーリフォーム事例集の掲載による普及啓発の促進</w:t>
      </w:r>
    </w:p>
    <w:p w:rsidR="00BB499D" w:rsidRPr="00C92F00" w:rsidRDefault="00BB499D" w:rsidP="00BB499D">
      <w:pPr>
        <w:spacing w:line="360" w:lineRule="exact"/>
        <w:ind w:leftChars="200" w:left="834" w:hangingChars="200" w:hanging="447"/>
        <w:rPr>
          <w:sz w:val="24"/>
        </w:rPr>
      </w:pPr>
      <w:r w:rsidRPr="00C92F00">
        <w:rPr>
          <w:rFonts w:hint="eastAsia"/>
          <w:sz w:val="24"/>
        </w:rPr>
        <w:t>・　サービス付き高齢者向け住宅など高齢者の居住に適した住宅整備の促進</w:t>
      </w:r>
    </w:p>
    <w:p w:rsidR="00BB499D" w:rsidRPr="00C92F00" w:rsidRDefault="00BB499D" w:rsidP="00BB499D">
      <w:pPr>
        <w:spacing w:line="360" w:lineRule="exact"/>
        <w:ind w:leftChars="199" w:left="579" w:hangingChars="87" w:hanging="194"/>
        <w:rPr>
          <w:sz w:val="24"/>
        </w:rPr>
      </w:pPr>
      <w:r w:rsidRPr="00C92F00">
        <w:rPr>
          <w:rFonts w:hint="eastAsia"/>
          <w:sz w:val="24"/>
        </w:rPr>
        <w:t>・　高齢者、障害者等が居住する住宅のバリアフリー改修のため設計・施工をアドバイスする体制の整備</w:t>
      </w:r>
    </w:p>
    <w:p w:rsidR="00BB499D" w:rsidRPr="00C92F00" w:rsidRDefault="00BB499D" w:rsidP="006716FC">
      <w:pPr>
        <w:spacing w:line="360" w:lineRule="exact"/>
        <w:ind w:leftChars="199" w:left="579" w:rightChars="-106" w:right="-205" w:hangingChars="87" w:hanging="194"/>
        <w:rPr>
          <w:sz w:val="24"/>
        </w:rPr>
      </w:pPr>
      <w:r w:rsidRPr="00C92F00">
        <w:rPr>
          <w:rFonts w:hint="eastAsia"/>
          <w:sz w:val="24"/>
        </w:rPr>
        <w:t>・　住宅のバリアフリー改修工事に対する融資制度、住宅改修等に対する助成などの活用促進</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Chars="200" w:left="834" w:hangingChars="200" w:hanging="447"/>
        <w:rPr>
          <w:rFonts w:ascii="ＭＳ ゴシック" w:eastAsia="ＭＳ ゴシック" w:hAnsi="ＭＳ ゴシック"/>
          <w:sz w:val="24"/>
        </w:rPr>
      </w:pPr>
      <w:r w:rsidRPr="00C92F00">
        <w:rPr>
          <w:rFonts w:ascii="ＭＳ ゴシック" w:eastAsia="ＭＳ ゴシック" w:hAnsi="ＭＳ ゴシック" w:hint="eastAsia"/>
          <w:sz w:val="24"/>
        </w:rPr>
        <w:t>⑤安全で安心できる生活環境の実現</w:t>
      </w:r>
    </w:p>
    <w:p w:rsidR="00BB499D" w:rsidRPr="00C92F00" w:rsidRDefault="00BB499D" w:rsidP="00BB499D">
      <w:pPr>
        <w:spacing w:line="360" w:lineRule="exact"/>
        <w:ind w:leftChars="200" w:left="387" w:firstLineChars="100" w:firstLine="223"/>
        <w:rPr>
          <w:sz w:val="24"/>
        </w:rPr>
      </w:pPr>
      <w:r w:rsidRPr="00C92F00">
        <w:rPr>
          <w:rFonts w:hint="eastAsia"/>
          <w:sz w:val="24"/>
        </w:rPr>
        <w:t>高齢者や障害者等はもとより、子どもや妊産婦にも配慮した安全で安心できる生活環境づくりを推進します。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高齢者や障害者等が日常よく利用する建築物、駅舎、バス停などを一連のルートとしてとらえた計画的な社会資本の整備促進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歩道幅員の確保や段差解消、視覚障害者誘導用ブロックの設置、無電柱化など安全で快適な歩行空間の整備</w:t>
      </w:r>
    </w:p>
    <w:p w:rsidR="00BB499D" w:rsidRPr="00C92F00" w:rsidRDefault="00BB499D" w:rsidP="00BB499D">
      <w:pPr>
        <w:spacing w:line="360" w:lineRule="exact"/>
        <w:ind w:leftChars="199" w:left="579" w:hangingChars="87" w:hanging="194"/>
        <w:rPr>
          <w:sz w:val="24"/>
        </w:rPr>
      </w:pPr>
      <w:r w:rsidRPr="00C92F00">
        <w:rPr>
          <w:rFonts w:hint="eastAsia"/>
          <w:sz w:val="24"/>
        </w:rPr>
        <w:t>・　視覚障害者付加装置信号機等の整備など危険性の少ない交通環境の整備促進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高齢者や障害者など誰もが気軽に出かけることができるユニバーサルデザインのまちづくりの推進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災害時の救助や避難についての防災計画上の配慮や積雪対策など高齢者等の災害弱者対策の充実</w:t>
      </w:r>
    </w:p>
    <w:p w:rsidR="00BB499D" w:rsidRDefault="00BB499D" w:rsidP="00BB499D">
      <w:pPr>
        <w:spacing w:line="360" w:lineRule="exact"/>
        <w:ind w:leftChars="199" w:left="579" w:hangingChars="87" w:hanging="194"/>
        <w:rPr>
          <w:sz w:val="24"/>
        </w:rPr>
      </w:pPr>
      <w:r w:rsidRPr="00C92F00">
        <w:rPr>
          <w:rFonts w:hint="eastAsia"/>
          <w:sz w:val="24"/>
        </w:rPr>
        <w:t>・　耳や言葉の不自由な人々が事故等に巻き込まれた場合のＦＡＸや携帯電話のメール等を活用した緊急通報体制の効果的な運用</w:t>
      </w:r>
    </w:p>
    <w:p w:rsidR="006716FC" w:rsidRPr="00C92F00" w:rsidRDefault="006716FC" w:rsidP="00BB499D">
      <w:pPr>
        <w:spacing w:line="360" w:lineRule="exact"/>
        <w:ind w:leftChars="199" w:left="579" w:hangingChars="87" w:hanging="194"/>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(3)　情報のバリアフリーの推進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障害者等の社会参加促進のため、情報通信技術の活用や情報環境の整備により情報のバリアフリーを推進します。また、高齢者や障害者のコミュニケーションを補助する福祉用具等の普及や、コミュニケーションを助ける人材の育成を図ります。</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xml:space="preserve">・　</w:t>
      </w:r>
      <w:r w:rsidRPr="00CE2AC8">
        <w:rPr>
          <w:rFonts w:hint="eastAsia"/>
          <w:color w:val="FF0000"/>
          <w:sz w:val="24"/>
        </w:rPr>
        <w:t>富山</w:t>
      </w:r>
      <w:r w:rsidRPr="00C92F00">
        <w:rPr>
          <w:rFonts w:hint="eastAsia"/>
          <w:sz w:val="24"/>
        </w:rPr>
        <w:t>県手話言語条例（仮称）制定を契機として、手話によるコミュニケーション支援のさらなる充実や理解普及の促進</w:t>
      </w:r>
    </w:p>
    <w:p w:rsidR="00BB499D" w:rsidRPr="00442170" w:rsidRDefault="00BB499D" w:rsidP="00BB499D">
      <w:pPr>
        <w:spacing w:line="360" w:lineRule="exact"/>
        <w:ind w:leftChars="200" w:left="610" w:hangingChars="100" w:hanging="223"/>
        <w:rPr>
          <w:color w:val="FF0000"/>
          <w:sz w:val="24"/>
        </w:rPr>
      </w:pPr>
      <w:r w:rsidRPr="00442170">
        <w:rPr>
          <w:rFonts w:hint="eastAsia"/>
          <w:color w:val="FF0000"/>
          <w:sz w:val="24"/>
        </w:rPr>
        <w:t>・　各種会議やイベント等における手話通訳、要約筆記などの普及啓発促進</w:t>
      </w:r>
    </w:p>
    <w:p w:rsidR="00BB499D" w:rsidRPr="00442170" w:rsidRDefault="00BB499D" w:rsidP="00BB499D">
      <w:pPr>
        <w:spacing w:line="360" w:lineRule="exact"/>
        <w:ind w:leftChars="200" w:left="610" w:hangingChars="100" w:hanging="223"/>
        <w:rPr>
          <w:color w:val="FF0000"/>
          <w:sz w:val="24"/>
        </w:rPr>
      </w:pPr>
      <w:r w:rsidRPr="00442170">
        <w:rPr>
          <w:rFonts w:hint="eastAsia"/>
          <w:color w:val="FF0000"/>
          <w:sz w:val="24"/>
        </w:rPr>
        <w:t>・　在宅での手続を可能とするためのインターネットを活用した申請や納付手続きの体制づくりなど、情報通信システムを活用した情報提供の強化</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視覚障害者及び聴覚障害者の情報提供施設の運営への支援</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音声化、点字化などの機能を持った情報機器（パソコン）等の導入の促進</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視覚障害者のための音声入力ソフトや点字プリンターなど、情報機器の使用を促進するための支援</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障害者などの</w:t>
      </w:r>
      <w:r w:rsidRPr="00C92F00">
        <w:rPr>
          <w:sz w:val="24"/>
        </w:rPr>
        <w:t>I</w:t>
      </w:r>
      <w:r w:rsidRPr="00C92F00">
        <w:rPr>
          <w:rFonts w:hint="eastAsia"/>
          <w:sz w:val="24"/>
        </w:rPr>
        <w:t>Ｃ</w:t>
      </w:r>
      <w:r w:rsidRPr="00C92F00">
        <w:rPr>
          <w:sz w:val="24"/>
        </w:rPr>
        <w:t>T</w:t>
      </w:r>
      <w:r w:rsidRPr="00C92F00">
        <w:rPr>
          <w:rFonts w:hint="eastAsia"/>
          <w:sz w:val="24"/>
        </w:rPr>
        <w:t>（情報通信技術）講習やパソコン教室の開催など情報リテラシー（操作能力）向上の推進</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点訳奉仕員、手話通訳者、要約筆記者、同行援護従業者、盲ろう者向け通訳・介助員、朗読奉仕員などの育成と活動支援</w:t>
      </w:r>
    </w:p>
    <w:p w:rsidR="00BB499D" w:rsidRPr="00C92F00" w:rsidRDefault="00BB499D" w:rsidP="00BB499D">
      <w:pPr>
        <w:spacing w:line="360" w:lineRule="exact"/>
        <w:ind w:leftChars="200" w:left="610" w:hangingChars="100" w:hanging="223"/>
        <w:rPr>
          <w:color w:val="FF0000"/>
          <w:sz w:val="24"/>
        </w:rPr>
      </w:pPr>
      <w:r w:rsidRPr="00C92F00">
        <w:rPr>
          <w:rFonts w:hint="eastAsia"/>
          <w:sz w:val="24"/>
        </w:rPr>
        <w:t>・　障害者のパソコン使用をサポートする指導者の育成支援</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(4)　心のバリアフリーの推進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子どものころからの人権教育や子育て、家族の絆の大切さに対する意識啓発、障害者等に対する誤解や先入観の排除など、心のバリアフリーを推進します。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学校等における幼児、児童生徒に対する意識啓発の促進や、特別支援学校と小・中学校等との交流及び共同学習の推進</w:t>
      </w:r>
    </w:p>
    <w:p w:rsidR="00BB499D" w:rsidRPr="00C92F00" w:rsidRDefault="00BB499D" w:rsidP="00BB499D">
      <w:pPr>
        <w:spacing w:line="360" w:lineRule="exact"/>
        <w:ind w:leftChars="199" w:left="579" w:hangingChars="87" w:hanging="194"/>
        <w:rPr>
          <w:sz w:val="24"/>
        </w:rPr>
      </w:pPr>
      <w:r w:rsidRPr="00C92F00">
        <w:rPr>
          <w:rFonts w:hint="eastAsia"/>
          <w:sz w:val="24"/>
        </w:rPr>
        <w:t>・　女性、子ども、高齢者、障害者等様々な人権課題に対する啓発活動の推進</w:t>
      </w:r>
    </w:p>
    <w:p w:rsidR="00BB499D" w:rsidRPr="00C92F00" w:rsidRDefault="00BB499D" w:rsidP="00BB499D">
      <w:pPr>
        <w:spacing w:line="360" w:lineRule="exact"/>
        <w:ind w:leftChars="199" w:left="579" w:hangingChars="87" w:hanging="194"/>
        <w:rPr>
          <w:sz w:val="24"/>
        </w:rPr>
      </w:pPr>
      <w:r w:rsidRPr="00C92F00">
        <w:rPr>
          <w:rFonts w:hint="eastAsia"/>
          <w:sz w:val="24"/>
        </w:rPr>
        <w:t>・　様々な福祉サービスを気軽に利用するための県民意識の醸成</w:t>
      </w:r>
    </w:p>
    <w:p w:rsidR="00BB499D" w:rsidRPr="00C92F00" w:rsidRDefault="00BB499D" w:rsidP="006716FC">
      <w:pPr>
        <w:spacing w:line="360" w:lineRule="exact"/>
        <w:ind w:leftChars="199" w:left="579" w:rightChars="-106" w:right="-205" w:hangingChars="87" w:hanging="194"/>
        <w:rPr>
          <w:sz w:val="24"/>
        </w:rPr>
      </w:pPr>
      <w:r w:rsidRPr="00C92F00">
        <w:rPr>
          <w:rFonts w:hint="eastAsia"/>
          <w:sz w:val="24"/>
        </w:rPr>
        <w:t>・　テレビやラジオ、インターネット等を活用した育児や家族の大切さなどに関する意識啓発</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地域共生社会の形成に向けた拠点づくり</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地域共生型福祉拠点の拡充</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高齢者や障害児者等が住み慣れた地域で快適に暮らし続けられるよう、富山型デイサービス（共生型サービス）をはじめとした地域共生型福祉拠点の設置促進に努めます。</w:t>
      </w:r>
    </w:p>
    <w:p w:rsidR="00BB499D" w:rsidRPr="00C92F00" w:rsidRDefault="00BB499D" w:rsidP="00BB499D">
      <w:pPr>
        <w:spacing w:line="360" w:lineRule="exact"/>
        <w:ind w:leftChars="199" w:left="579" w:hangingChars="87" w:hanging="194"/>
        <w:rPr>
          <w:sz w:val="24"/>
        </w:rPr>
      </w:pPr>
      <w:r w:rsidRPr="00C92F00">
        <w:rPr>
          <w:rFonts w:hint="eastAsia"/>
          <w:sz w:val="24"/>
        </w:rPr>
        <w:t>・　年齢や障害の有無にかかわらずサービスを提供する富山型デイサービスの設置促進のための支援</w:t>
      </w:r>
    </w:p>
    <w:p w:rsidR="00BB499D" w:rsidRPr="00C92F00" w:rsidRDefault="00BB499D" w:rsidP="00BB499D">
      <w:pPr>
        <w:spacing w:line="360" w:lineRule="exact"/>
        <w:ind w:leftChars="199" w:left="579" w:hangingChars="87" w:hanging="194"/>
        <w:rPr>
          <w:sz w:val="24"/>
        </w:rPr>
      </w:pPr>
      <w:r w:rsidRPr="00C92F00">
        <w:rPr>
          <w:rFonts w:hint="eastAsia"/>
          <w:sz w:val="24"/>
        </w:rPr>
        <w:t>・　通常のデイサービス等から富山型デイサービスへ転換を図る際の施設整備等への支援</w:t>
      </w:r>
    </w:p>
    <w:p w:rsidR="00BB499D" w:rsidRPr="00C92F00" w:rsidRDefault="00BB499D" w:rsidP="00BB499D">
      <w:pPr>
        <w:spacing w:line="360" w:lineRule="exact"/>
        <w:ind w:leftChars="199" w:left="579" w:hangingChars="87" w:hanging="194"/>
        <w:rPr>
          <w:sz w:val="24"/>
        </w:rPr>
      </w:pPr>
      <w:r w:rsidRPr="00C92F00">
        <w:rPr>
          <w:rFonts w:hint="eastAsia"/>
          <w:sz w:val="24"/>
        </w:rPr>
        <w:t>・　民家等の既存施設を改修することにより、富山型デイサービスを新設整備する際の支援</w:t>
      </w:r>
    </w:p>
    <w:p w:rsidR="00BB499D" w:rsidRPr="00C92F00" w:rsidRDefault="00BB499D" w:rsidP="00BB499D">
      <w:pPr>
        <w:spacing w:line="360" w:lineRule="exact"/>
        <w:ind w:leftChars="199" w:left="579" w:hangingChars="87" w:hanging="194"/>
        <w:rPr>
          <w:sz w:val="24"/>
        </w:rPr>
      </w:pPr>
      <w:r w:rsidRPr="00C92F00">
        <w:rPr>
          <w:rFonts w:hint="eastAsia"/>
          <w:sz w:val="24"/>
        </w:rPr>
        <w:t>・　富山型デイサービス事業所における相談機能の充実とケアネット活動との連携</w:t>
      </w:r>
    </w:p>
    <w:p w:rsidR="00BB499D" w:rsidRPr="00C92F00" w:rsidRDefault="00BB499D" w:rsidP="00BB499D">
      <w:pPr>
        <w:spacing w:line="32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地域包括ケアの拠点整備</w:t>
      </w:r>
    </w:p>
    <w:p w:rsidR="00BB499D" w:rsidRPr="00C92F00" w:rsidRDefault="00BB499D" w:rsidP="00BB499D">
      <w:pPr>
        <w:spacing w:line="360" w:lineRule="exact"/>
        <w:ind w:leftChars="100" w:left="193" w:firstLineChars="86" w:firstLine="192"/>
        <w:rPr>
          <w:sz w:val="24"/>
        </w:rPr>
      </w:pPr>
      <w:r w:rsidRPr="00C92F00">
        <w:rPr>
          <w:rFonts w:hint="eastAsia"/>
          <w:sz w:val="24"/>
        </w:rPr>
        <w:t>地域住民に対し、個別ニーズを踏まえた保健・医療・福祉サービスが、生活支援も含めて切れ目なく提供されるよう、地域包括支援センターの機能充実に向け、市町村の取組みを支援し</w:t>
      </w:r>
      <w:r w:rsidRPr="00C92F00">
        <w:rPr>
          <w:rFonts w:hint="eastAsia"/>
          <w:sz w:val="24"/>
        </w:rPr>
        <w:lastRenderedPageBreak/>
        <w:t>ます。</w:t>
      </w:r>
    </w:p>
    <w:p w:rsidR="00BB499D" w:rsidRPr="00C92F00" w:rsidRDefault="00BB499D" w:rsidP="00BB499D">
      <w:pPr>
        <w:spacing w:line="360" w:lineRule="exact"/>
        <w:ind w:leftChars="228" w:left="577" w:hangingChars="61" w:hanging="136"/>
        <w:rPr>
          <w:sz w:val="24"/>
        </w:rPr>
      </w:pPr>
      <w:r w:rsidRPr="00C92F00">
        <w:rPr>
          <w:rFonts w:hint="eastAsia"/>
          <w:sz w:val="24"/>
        </w:rPr>
        <w:t>・　地域の住民の多様な相談を制度横断的な支援につなぐ、地域包括支援センターの総合相談機能の充実</w:t>
      </w:r>
    </w:p>
    <w:p w:rsidR="00BB499D" w:rsidRPr="00442170" w:rsidRDefault="00BB499D" w:rsidP="00BB499D">
      <w:pPr>
        <w:spacing w:line="360" w:lineRule="exact"/>
        <w:ind w:leftChars="228" w:left="577" w:hangingChars="61" w:hanging="136"/>
        <w:rPr>
          <w:color w:val="FF0000"/>
          <w:sz w:val="24"/>
        </w:rPr>
      </w:pPr>
      <w:r w:rsidRPr="00C92F00">
        <w:rPr>
          <w:rFonts w:hint="eastAsia"/>
          <w:sz w:val="24"/>
        </w:rPr>
        <w:t>・　地域包括支援センターによる支援を必要とする高齢者や障害者、社会的に孤立している者とその家族の把握や支援、見守りを行うための地域の関係者等のネットワーク構築の推進</w:t>
      </w:r>
    </w:p>
    <w:p w:rsidR="00BB499D" w:rsidRPr="00C92F00" w:rsidRDefault="00BB499D" w:rsidP="00BB499D">
      <w:pPr>
        <w:spacing w:line="360" w:lineRule="exact"/>
        <w:ind w:leftChars="228" w:left="577" w:hangingChars="61" w:hanging="136"/>
        <w:rPr>
          <w:sz w:val="24"/>
        </w:rPr>
      </w:pPr>
      <w:r w:rsidRPr="00C92F00">
        <w:rPr>
          <w:rFonts w:hint="eastAsia"/>
          <w:sz w:val="24"/>
        </w:rPr>
        <w:t>・　地域包括支援センターが開催する多職種協働による地域ケア会議の推進</w:t>
      </w:r>
    </w:p>
    <w:p w:rsidR="00BB499D" w:rsidRPr="00442170" w:rsidRDefault="00BB499D" w:rsidP="00BB499D">
      <w:pPr>
        <w:spacing w:line="360" w:lineRule="exact"/>
        <w:ind w:leftChars="228" w:left="577" w:hangingChars="61" w:hanging="136"/>
        <w:rPr>
          <w:color w:val="FF0000"/>
          <w:sz w:val="24"/>
        </w:rPr>
      </w:pPr>
      <w:r w:rsidRPr="00C92F00">
        <w:rPr>
          <w:rFonts w:hint="eastAsia"/>
          <w:sz w:val="24"/>
        </w:rPr>
        <w:t>・　公的な介護・保健・福祉・医療サービスとボランティア活動、インフォーマルサービス等を有機的に結びつけ、包括的・継続的なサービスを提供するための地域包括支援センターのコーディネート機能の強化</w:t>
      </w:r>
    </w:p>
    <w:p w:rsidR="00BB499D" w:rsidRPr="00C92F00" w:rsidRDefault="00BB499D" w:rsidP="00BB499D">
      <w:pPr>
        <w:spacing w:line="360" w:lineRule="exact"/>
        <w:ind w:firstLineChars="100" w:firstLine="193"/>
        <w:rPr>
          <w:rFonts w:ascii="ＭＳ ゴシック" w:eastAsia="ＭＳ ゴシック" w:hAnsi="ＭＳ ゴシック"/>
          <w:sz w:val="24"/>
        </w:rPr>
      </w:pPr>
      <w:r w:rsidRPr="00C92F00">
        <w:br w:type="page"/>
      </w:r>
    </w:p>
    <w:p w:rsidR="00BB499D" w:rsidRPr="00C92F00" w:rsidRDefault="00BB499D" w:rsidP="00BB499D">
      <w:pPr>
        <w:spacing w:line="360" w:lineRule="exact"/>
        <w:rPr>
          <w:rFonts w:ascii="ＭＳ ゴシック" w:eastAsia="ＭＳ ゴシック" w:hAnsi="ＭＳ ゴシック"/>
          <w:sz w:val="28"/>
        </w:rPr>
      </w:pPr>
      <w:r w:rsidRPr="00C92F00">
        <w:rPr>
          <w:rFonts w:ascii="ＭＳ ゴシック" w:eastAsia="ＭＳ ゴシック" w:hAnsi="ＭＳ ゴシック" w:hint="eastAsia"/>
          <w:sz w:val="28"/>
        </w:rPr>
        <w:lastRenderedPageBreak/>
        <w:t>Ⅱ　福祉サービス基盤の充実</w:t>
      </w:r>
    </w:p>
    <w:p w:rsidR="00BB499D" w:rsidRPr="00C92F00" w:rsidRDefault="00BB499D" w:rsidP="00BB499D">
      <w:pPr>
        <w:spacing w:line="360" w:lineRule="exact"/>
        <w:rPr>
          <w:sz w:val="24"/>
        </w:rPr>
      </w:pPr>
      <w:r w:rsidRPr="00C92F00">
        <w:rPr>
          <w:rFonts w:hint="eastAsia"/>
          <w:sz w:val="24"/>
        </w:rPr>
        <w:t xml:space="preserve">　子育て世帯や障害児者など、地域の要支援世帯が住み慣れた地域で安心して生活できるよう、子育て支援の充実や在宅・施設サービスを相互に活用できる介護･自立支援基盤の整備を推進します。また、福祉の向上と地域経済の活性化の両立が図られるよう、福祉関連産業や生活支援関連サービス業の振興に努めます。</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子育て支援等の充実</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子育て支援の気運の醸成</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家族のふれあいの大切さを啓発する活動を促進するとともに、子どもの成長や子育てを社会全体で支援する意識づくりを推進します。</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社会全体で子どもや子育てを支援する意識づくりのための広報・啓発等の推進</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「とやま県民家庭の日」などを契機とする家族のふれあいを促進する啓発活動の推進</w:t>
      </w:r>
    </w:p>
    <w:p w:rsidR="00BB499D" w:rsidRPr="00C92F00" w:rsidRDefault="00BB499D" w:rsidP="00BB499D">
      <w:pPr>
        <w:spacing w:line="360" w:lineRule="exact"/>
        <w:ind w:leftChars="200" w:left="834" w:hangingChars="200" w:hanging="447"/>
        <w:rPr>
          <w:rFonts w:ascii="ＭＳ 明朝" w:hAnsi="ＭＳ 明朝"/>
          <w:sz w:val="24"/>
        </w:rPr>
      </w:pPr>
      <w:r w:rsidRPr="00C92F00">
        <w:rPr>
          <w:rFonts w:ascii="ＭＳ 明朝" w:hAnsi="ＭＳ 明朝" w:hint="eastAsia"/>
          <w:sz w:val="24"/>
        </w:rPr>
        <w:t>・　「とやま子育て応援団」の情報提供などによる制度の普及と利用の促進</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地域における子育て家庭に対する支援</w:t>
      </w:r>
    </w:p>
    <w:p w:rsidR="00BB499D" w:rsidRPr="00C92F00" w:rsidRDefault="00BB499D" w:rsidP="00BB499D">
      <w:pPr>
        <w:spacing w:line="360" w:lineRule="exact"/>
        <w:ind w:leftChars="100" w:left="193" w:firstLineChars="100" w:firstLine="223"/>
        <w:rPr>
          <w:sz w:val="24"/>
        </w:rPr>
      </w:pPr>
      <w:r w:rsidRPr="00C92F00">
        <w:rPr>
          <w:rFonts w:hint="eastAsia"/>
          <w:sz w:val="24"/>
        </w:rPr>
        <w:t>子どもの成長や子育てを地域全体で支援するため、子育てに関する相談体制の強化や子育てを支援する人材の育成等により、安心して子育てができる環境づくりを進めます。</w:t>
      </w:r>
    </w:p>
    <w:p w:rsidR="00BB499D" w:rsidRPr="00C92F00" w:rsidRDefault="00BB499D" w:rsidP="00BB499D">
      <w:pPr>
        <w:spacing w:line="360" w:lineRule="exact"/>
        <w:ind w:leftChars="199" w:left="579" w:hangingChars="87" w:hanging="194"/>
        <w:rPr>
          <w:sz w:val="24"/>
        </w:rPr>
      </w:pPr>
      <w:r w:rsidRPr="00C92F00">
        <w:rPr>
          <w:rFonts w:hint="eastAsia"/>
          <w:sz w:val="24"/>
        </w:rPr>
        <w:t>・　地域子育て支援センター等の設置促進、子育て支援ホームページの充実など、子育て支援情報の提供や相談機能の充実</w:t>
      </w:r>
    </w:p>
    <w:p w:rsidR="00BB499D" w:rsidRPr="00C92F00" w:rsidRDefault="00BB499D" w:rsidP="00BB499D">
      <w:pPr>
        <w:spacing w:line="360" w:lineRule="exact"/>
        <w:ind w:leftChars="199" w:left="579" w:hangingChars="87" w:hanging="194"/>
        <w:rPr>
          <w:sz w:val="24"/>
        </w:rPr>
      </w:pPr>
      <w:r w:rsidRPr="00C92F00">
        <w:rPr>
          <w:rFonts w:hint="eastAsia"/>
          <w:sz w:val="24"/>
        </w:rPr>
        <w:t>・　延長保育や病児･病後児保育等の保育サービス、放課後の居場所づくりなど、多様な保育・子育てサービスの充実</w:t>
      </w:r>
    </w:p>
    <w:p w:rsidR="00BB499D" w:rsidRPr="00C92F00" w:rsidRDefault="00BB499D" w:rsidP="00BB499D">
      <w:pPr>
        <w:spacing w:line="360" w:lineRule="exact"/>
        <w:ind w:leftChars="199" w:left="579" w:hangingChars="87" w:hanging="194"/>
        <w:rPr>
          <w:sz w:val="24"/>
        </w:rPr>
      </w:pPr>
      <w:r w:rsidRPr="00C92F00">
        <w:rPr>
          <w:rFonts w:hint="eastAsia"/>
          <w:sz w:val="24"/>
        </w:rPr>
        <w:t>・　「とやまっ子さんさん広場」など異年齢の子どもや親子が集う居場所の設置促進</w:t>
      </w:r>
    </w:p>
    <w:p w:rsidR="00BB499D" w:rsidRPr="00C92F00" w:rsidRDefault="00BB499D" w:rsidP="00BB499D">
      <w:pPr>
        <w:spacing w:line="360" w:lineRule="exact"/>
        <w:ind w:leftChars="199" w:left="579" w:hangingChars="87" w:hanging="194"/>
        <w:rPr>
          <w:sz w:val="24"/>
        </w:rPr>
      </w:pPr>
      <w:r w:rsidRPr="00C92F00">
        <w:rPr>
          <w:rFonts w:hint="eastAsia"/>
          <w:sz w:val="24"/>
        </w:rPr>
        <w:t>・　子育てシニアサポーターなど地域の子育てを支援するボランティア人材の育成</w:t>
      </w:r>
    </w:p>
    <w:p w:rsidR="00BB499D" w:rsidRPr="00C92F00" w:rsidRDefault="00BB499D" w:rsidP="00BB499D">
      <w:pPr>
        <w:spacing w:line="360" w:lineRule="exact"/>
        <w:ind w:leftChars="199" w:left="579" w:hangingChars="87" w:hanging="194"/>
        <w:rPr>
          <w:sz w:val="24"/>
        </w:rPr>
      </w:pPr>
      <w:r w:rsidRPr="00C92F00">
        <w:rPr>
          <w:rFonts w:hint="eastAsia"/>
          <w:sz w:val="24"/>
        </w:rPr>
        <w:t>・　市町村による子どもを守る地域ネットワーク（要保護児童対策地域協議会）の運営に対する支援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こども食堂等の子どもの居場所づくり活動を行う民間団体に対する支援</w:t>
      </w:r>
    </w:p>
    <w:p w:rsidR="00BB499D" w:rsidRPr="00C92F00" w:rsidRDefault="00BB499D" w:rsidP="00BB499D">
      <w:pPr>
        <w:spacing w:line="320" w:lineRule="exact"/>
        <w:ind w:left="893" w:hangingChars="400" w:hanging="893"/>
        <w:rPr>
          <w:sz w:val="24"/>
        </w:rPr>
      </w:pP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t>(3)　仕事と子育ての両立支援</w:t>
      </w:r>
    </w:p>
    <w:p w:rsidR="00BB499D" w:rsidRPr="00C92F00" w:rsidRDefault="00BB499D" w:rsidP="00BB499D">
      <w:pPr>
        <w:spacing w:line="360" w:lineRule="exact"/>
        <w:ind w:leftChars="100" w:left="193" w:firstLineChars="86" w:firstLine="192"/>
        <w:rPr>
          <w:sz w:val="24"/>
        </w:rPr>
      </w:pPr>
      <w:r w:rsidRPr="00C92F00">
        <w:rPr>
          <w:rFonts w:hint="eastAsia"/>
          <w:sz w:val="24"/>
        </w:rPr>
        <w:t>仕事と子育ての両立に向けた職場環境の整備や、働き方の見直しを進めるため、事業者等に対する啓発を促進します。</w:t>
      </w:r>
    </w:p>
    <w:p w:rsidR="00BB499D" w:rsidRPr="00C92F00" w:rsidRDefault="00BB499D" w:rsidP="00BB499D">
      <w:pPr>
        <w:spacing w:line="360" w:lineRule="exact"/>
        <w:ind w:leftChars="200" w:left="834" w:hangingChars="200" w:hanging="447"/>
        <w:rPr>
          <w:sz w:val="24"/>
        </w:rPr>
      </w:pPr>
      <w:r w:rsidRPr="00C92F00">
        <w:rPr>
          <w:rFonts w:hint="eastAsia"/>
          <w:sz w:val="24"/>
        </w:rPr>
        <w:t>・　仕事と子育て両立支援推進員による一般事業主行動計画の策定及び取組みへの支援</w:t>
      </w:r>
    </w:p>
    <w:p w:rsidR="00BB499D" w:rsidRPr="00C92F00" w:rsidRDefault="00BB499D" w:rsidP="00BB499D">
      <w:pPr>
        <w:spacing w:line="360" w:lineRule="exact"/>
        <w:ind w:leftChars="199" w:left="579" w:hangingChars="87" w:hanging="194"/>
        <w:rPr>
          <w:sz w:val="24"/>
        </w:rPr>
      </w:pPr>
      <w:r w:rsidRPr="00C92F00">
        <w:rPr>
          <w:rFonts w:hint="eastAsia"/>
          <w:sz w:val="24"/>
        </w:rPr>
        <w:t>・　経営トップの子育て応援宣言や行動計画等の公表による、企業における両立支援の実効性ある取組みの促進</w:t>
      </w:r>
    </w:p>
    <w:p w:rsidR="00BB499D" w:rsidRPr="00C92F00" w:rsidRDefault="00BB499D" w:rsidP="00BB499D">
      <w:pPr>
        <w:spacing w:line="360" w:lineRule="exact"/>
        <w:ind w:leftChars="199" w:left="579" w:hangingChars="87" w:hanging="194"/>
        <w:rPr>
          <w:sz w:val="24"/>
        </w:rPr>
      </w:pPr>
      <w:r w:rsidRPr="00C92F00">
        <w:rPr>
          <w:rFonts w:hint="eastAsia"/>
          <w:sz w:val="24"/>
        </w:rPr>
        <w:t>・　事業主や職場の意識啓発のためのセミナーの開催</w:t>
      </w:r>
    </w:p>
    <w:p w:rsidR="00BB499D" w:rsidRPr="00C92F00" w:rsidRDefault="00BB499D" w:rsidP="00BB499D">
      <w:pPr>
        <w:spacing w:line="360" w:lineRule="exact"/>
        <w:ind w:leftChars="199" w:left="579" w:hangingChars="87" w:hanging="194"/>
        <w:rPr>
          <w:sz w:val="24"/>
        </w:rPr>
      </w:pPr>
      <w:r w:rsidRPr="00C92F00">
        <w:rPr>
          <w:rFonts w:hint="eastAsia"/>
          <w:sz w:val="24"/>
        </w:rPr>
        <w:t>・　両立支援に積極的な取組みを実施する企業の表彰及び受賞企業の取組み事例の紹介による他企業への普及啓発</w:t>
      </w:r>
    </w:p>
    <w:p w:rsidR="00BB499D" w:rsidRPr="00C92F00" w:rsidRDefault="00BB499D" w:rsidP="00BB499D">
      <w:pPr>
        <w:spacing w:line="360" w:lineRule="exact"/>
        <w:ind w:leftChars="199" w:left="579" w:hangingChars="87" w:hanging="194"/>
        <w:rPr>
          <w:sz w:val="24"/>
        </w:rPr>
      </w:pPr>
      <w:r w:rsidRPr="00C92F00">
        <w:rPr>
          <w:rFonts w:hint="eastAsia"/>
          <w:sz w:val="24"/>
        </w:rPr>
        <w:t>・　「イクボス企業同盟とやま」ネットワークによる仕事と家庭の両立支援</w:t>
      </w:r>
    </w:p>
    <w:p w:rsidR="00BB499D" w:rsidRPr="00C92F00" w:rsidRDefault="00BB499D" w:rsidP="00BB499D">
      <w:pPr>
        <w:spacing w:line="360" w:lineRule="exact"/>
        <w:ind w:leftChars="199" w:left="579" w:hangingChars="87" w:hanging="194"/>
        <w:rPr>
          <w:sz w:val="24"/>
        </w:rPr>
      </w:pPr>
      <w:r w:rsidRPr="00C92F00">
        <w:rPr>
          <w:rFonts w:hint="eastAsia"/>
          <w:sz w:val="24"/>
        </w:rPr>
        <w:t>・　社会に出る前の学生を対象に、イクメン・カジダンの養成と普及啓発の実施</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(4) ひとり親家庭等への支援</w:t>
      </w:r>
    </w:p>
    <w:p w:rsidR="00BB499D" w:rsidRPr="00C92F00" w:rsidRDefault="00BB499D" w:rsidP="00BB499D">
      <w:pPr>
        <w:spacing w:line="360" w:lineRule="exact"/>
        <w:ind w:leftChars="100" w:left="193" w:firstLineChars="112" w:firstLine="250"/>
        <w:rPr>
          <w:rFonts w:ascii="ＭＳ ゴシック" w:eastAsia="ＭＳ ゴシック" w:hAnsi="ＭＳ ゴシック"/>
          <w:sz w:val="24"/>
        </w:rPr>
      </w:pPr>
      <w:r w:rsidRPr="00C92F00">
        <w:rPr>
          <w:rFonts w:hint="eastAsia"/>
          <w:sz w:val="24"/>
        </w:rPr>
        <w:t>ひとり親等が自立を図り、家庭生活と職業生活において安心したくらしを築くとともに、</w:t>
      </w:r>
      <w:r w:rsidRPr="00C92F00">
        <w:rPr>
          <w:rFonts w:hint="eastAsia"/>
          <w:sz w:val="24"/>
        </w:rPr>
        <w:lastRenderedPageBreak/>
        <w:t>安心して子育てをすることができるよう、各種の取組みを進めます。</w:t>
      </w:r>
    </w:p>
    <w:p w:rsidR="00BB499D" w:rsidRPr="00C92F00" w:rsidRDefault="00BB499D" w:rsidP="00BB499D">
      <w:pPr>
        <w:spacing w:line="360" w:lineRule="exact"/>
        <w:ind w:firstLineChars="200" w:firstLine="447"/>
        <w:rPr>
          <w:sz w:val="24"/>
        </w:rPr>
      </w:pPr>
      <w:r w:rsidRPr="00C92F00">
        <w:rPr>
          <w:rFonts w:hint="eastAsia"/>
          <w:sz w:val="24"/>
        </w:rPr>
        <w:t>・　母子・父子自立支援員等による相談・情報提供機能の充実強化</w:t>
      </w:r>
    </w:p>
    <w:p w:rsidR="00BB499D" w:rsidRPr="00C92F00" w:rsidRDefault="00BB499D" w:rsidP="00BB499D">
      <w:pPr>
        <w:spacing w:line="360" w:lineRule="exact"/>
        <w:ind w:firstLineChars="200" w:firstLine="447"/>
        <w:rPr>
          <w:sz w:val="24"/>
        </w:rPr>
      </w:pPr>
      <w:r w:rsidRPr="00C92F00">
        <w:rPr>
          <w:rFonts w:hint="eastAsia"/>
          <w:sz w:val="24"/>
        </w:rPr>
        <w:t>・　母子家庭等就業・自立支援センター等による就業支援の積極的推進</w:t>
      </w:r>
    </w:p>
    <w:p w:rsidR="00BB499D" w:rsidRPr="00C92F00" w:rsidRDefault="00BB499D" w:rsidP="00BB499D">
      <w:pPr>
        <w:spacing w:line="360" w:lineRule="exact"/>
        <w:ind w:firstLineChars="200" w:firstLine="447"/>
        <w:rPr>
          <w:sz w:val="24"/>
        </w:rPr>
      </w:pPr>
      <w:r w:rsidRPr="00C92F00">
        <w:rPr>
          <w:rFonts w:hint="eastAsia"/>
          <w:sz w:val="24"/>
        </w:rPr>
        <w:t>・　ひとり親家庭の児童への学習支援等による子育て・生活支援策の充実強化</w:t>
      </w:r>
    </w:p>
    <w:p w:rsidR="00BB499D" w:rsidRPr="00C92F00" w:rsidRDefault="00BB499D" w:rsidP="00BB499D">
      <w:pPr>
        <w:spacing w:line="360" w:lineRule="exact"/>
        <w:ind w:firstLineChars="200" w:firstLine="447"/>
        <w:rPr>
          <w:sz w:val="24"/>
        </w:rPr>
      </w:pPr>
      <w:r w:rsidRPr="00C92F00">
        <w:rPr>
          <w:rFonts w:hint="eastAsia"/>
          <w:sz w:val="24"/>
        </w:rPr>
        <w:t>・　弁護士等による特別相談の実施等による養育費確保及び面会交流の推進</w:t>
      </w:r>
    </w:p>
    <w:p w:rsidR="00BB499D" w:rsidRPr="00C92F00" w:rsidRDefault="00BB499D" w:rsidP="00BB499D">
      <w:pPr>
        <w:spacing w:line="360" w:lineRule="exact"/>
        <w:ind w:firstLineChars="200" w:firstLine="447"/>
        <w:rPr>
          <w:sz w:val="24"/>
        </w:rPr>
      </w:pPr>
      <w:r w:rsidRPr="00C92F00">
        <w:rPr>
          <w:rFonts w:hint="eastAsia"/>
          <w:sz w:val="24"/>
        </w:rPr>
        <w:t>・　児童扶養手当の支給や母子父子寡婦福祉資金の貸付等による経済的支援の推進</w:t>
      </w:r>
    </w:p>
    <w:p w:rsidR="00BB499D" w:rsidRPr="00C92F00" w:rsidRDefault="00BB499D" w:rsidP="00BB499D">
      <w:pPr>
        <w:spacing w:line="360" w:lineRule="exact"/>
        <w:ind w:leftChars="230" w:left="633" w:hangingChars="84" w:hanging="188"/>
        <w:rPr>
          <w:sz w:val="24"/>
        </w:rPr>
      </w:pPr>
      <w:r w:rsidRPr="00C92F00">
        <w:rPr>
          <w:rFonts w:hint="eastAsia"/>
          <w:sz w:val="24"/>
        </w:rPr>
        <w:t>・　ひとり親家庭に対する放課後児童クラブやファミリー・サポート・センターの利用料の助成</w:t>
      </w:r>
    </w:p>
    <w:p w:rsidR="00BB499D" w:rsidRPr="00C92F00" w:rsidRDefault="00BB499D" w:rsidP="00BB499D">
      <w:pPr>
        <w:spacing w:line="360" w:lineRule="exact"/>
        <w:rPr>
          <w:sz w:val="24"/>
        </w:rPr>
      </w:pPr>
    </w:p>
    <w:p w:rsidR="00BB499D" w:rsidRPr="00C92F00" w:rsidRDefault="00BB499D" w:rsidP="00BB499D">
      <w:pPr>
        <w:spacing w:line="32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障害児者の療育及び教育の充実</w:t>
      </w:r>
    </w:p>
    <w:p w:rsidR="00BB499D" w:rsidRPr="00C92F00" w:rsidRDefault="00BB499D" w:rsidP="00BB499D">
      <w:pPr>
        <w:spacing w:line="360" w:lineRule="exact"/>
        <w:ind w:firstLineChars="100" w:firstLine="223"/>
        <w:rPr>
          <w:sz w:val="24"/>
        </w:rPr>
      </w:pPr>
      <w:r w:rsidRPr="00C92F00">
        <w:rPr>
          <w:rFonts w:ascii="ＭＳ ゴシック" w:eastAsia="ＭＳ ゴシック" w:hAnsi="ＭＳ ゴシック" w:hint="eastAsia"/>
          <w:sz w:val="24"/>
        </w:rPr>
        <w:t>(1)　療育の充実</w:t>
      </w:r>
    </w:p>
    <w:p w:rsidR="00BB499D" w:rsidRPr="00C92F00" w:rsidRDefault="00BB499D" w:rsidP="00BB499D">
      <w:pPr>
        <w:spacing w:line="360" w:lineRule="exact"/>
        <w:ind w:leftChars="200" w:left="387"/>
        <w:rPr>
          <w:sz w:val="24"/>
        </w:rPr>
      </w:pPr>
      <w:r w:rsidRPr="00C92F00">
        <w:rPr>
          <w:rFonts w:hint="eastAsia"/>
          <w:sz w:val="24"/>
        </w:rPr>
        <w:t>地域における適切な療育相談、指導の支援体制の充実を図り、障害児者の生活を支援します。</w:t>
      </w:r>
    </w:p>
    <w:p w:rsidR="00BB499D" w:rsidRPr="00C92F00" w:rsidRDefault="00BB499D" w:rsidP="00BB499D">
      <w:pPr>
        <w:spacing w:line="360" w:lineRule="exact"/>
        <w:ind w:leftChars="199" w:left="579" w:hangingChars="87" w:hanging="194"/>
        <w:rPr>
          <w:sz w:val="24"/>
        </w:rPr>
      </w:pPr>
      <w:r w:rsidRPr="00C92F00">
        <w:rPr>
          <w:rFonts w:hint="eastAsia"/>
          <w:sz w:val="24"/>
        </w:rPr>
        <w:t>・　身近な地域で障害児者とその家族が、継続的かつ適切な療育相談、療育指導が受けられるよう、県厚生センター、市町村保健センター、児童相談所、保育所、障害児施設（児童発達支援センター等）及び医療機関等の連携による総合的な支援体制の整備</w:t>
      </w:r>
    </w:p>
    <w:p w:rsidR="00BB499D" w:rsidRPr="00C92F00" w:rsidRDefault="00BB499D" w:rsidP="006716FC">
      <w:pPr>
        <w:spacing w:line="360" w:lineRule="exact"/>
        <w:ind w:leftChars="199" w:left="579" w:rightChars="-106" w:right="-205" w:hangingChars="87" w:hanging="194"/>
        <w:rPr>
          <w:sz w:val="24"/>
        </w:rPr>
      </w:pPr>
      <w:r w:rsidRPr="00C92F00">
        <w:rPr>
          <w:rFonts w:hint="eastAsia"/>
          <w:sz w:val="24"/>
        </w:rPr>
        <w:t>・　県発達障害者支援センターにおける</w:t>
      </w:r>
      <w:r w:rsidRPr="00CE2AC8">
        <w:rPr>
          <w:rFonts w:hint="eastAsia"/>
          <w:color w:val="FF0000"/>
          <w:sz w:val="24"/>
        </w:rPr>
        <w:t>関係機関と連携したきめ細かな相談・支援機能の強化</w:t>
      </w:r>
    </w:p>
    <w:p w:rsidR="00BB499D" w:rsidRPr="00C92F00" w:rsidRDefault="00BB499D" w:rsidP="00BB499D">
      <w:pPr>
        <w:spacing w:line="360" w:lineRule="exact"/>
        <w:ind w:leftChars="199" w:left="579" w:hangingChars="87" w:hanging="194"/>
        <w:rPr>
          <w:sz w:val="24"/>
        </w:rPr>
      </w:pPr>
      <w:r w:rsidRPr="00C92F00">
        <w:rPr>
          <w:rFonts w:hint="eastAsia"/>
          <w:sz w:val="24"/>
        </w:rPr>
        <w:t>・　県リハビリテーション病院・こども支援センターにおける重度心身障害児者等の受入体制の強化</w:t>
      </w:r>
    </w:p>
    <w:p w:rsidR="00BB499D" w:rsidRPr="00C92F00" w:rsidRDefault="00BB499D" w:rsidP="00BB499D">
      <w:pPr>
        <w:spacing w:line="360" w:lineRule="exact"/>
        <w:ind w:leftChars="199" w:left="579" w:hangingChars="87" w:hanging="194"/>
        <w:rPr>
          <w:sz w:val="24"/>
        </w:rPr>
      </w:pPr>
      <w:r w:rsidRPr="00C92F00">
        <w:rPr>
          <w:rFonts w:hint="eastAsia"/>
          <w:sz w:val="24"/>
        </w:rPr>
        <w:t>・　在宅の重症心身障害児者の家庭への訪問指導や訪問診査の充実</w:t>
      </w:r>
    </w:p>
    <w:p w:rsidR="00BB499D" w:rsidRPr="00C92F00" w:rsidRDefault="00BB499D" w:rsidP="00BB499D">
      <w:pPr>
        <w:spacing w:line="360" w:lineRule="exact"/>
        <w:ind w:left="675"/>
        <w:rPr>
          <w:sz w:val="24"/>
        </w:rPr>
      </w:pPr>
    </w:p>
    <w:p w:rsidR="00BB499D" w:rsidRPr="00C92F00" w:rsidRDefault="00BB499D" w:rsidP="00BB499D">
      <w:pPr>
        <w:spacing w:line="360" w:lineRule="exact"/>
        <w:ind w:leftChars="100" w:left="863" w:hangingChars="300" w:hanging="670"/>
        <w:rPr>
          <w:rFonts w:ascii="ＭＳ ゴシック" w:eastAsia="ＭＳ ゴシック" w:hAnsi="ＭＳ ゴシック"/>
        </w:rPr>
      </w:pPr>
      <w:r w:rsidRPr="00C92F00">
        <w:rPr>
          <w:rFonts w:ascii="ＭＳ ゴシック" w:eastAsia="ＭＳ ゴシック" w:hAnsi="ＭＳ ゴシック" w:hint="eastAsia"/>
          <w:sz w:val="24"/>
        </w:rPr>
        <w:t xml:space="preserve">(2)　</w:t>
      </w:r>
      <w:r w:rsidRPr="00442170">
        <w:rPr>
          <w:rFonts w:ascii="ＭＳ ゴシック" w:eastAsia="ＭＳ ゴシック" w:hAnsi="ＭＳ ゴシック" w:hint="eastAsia"/>
          <w:color w:val="FF0000"/>
          <w:sz w:val="24"/>
        </w:rPr>
        <w:t xml:space="preserve"> 教育の充実</w:t>
      </w:r>
    </w:p>
    <w:p w:rsidR="00BB499D" w:rsidRPr="00C92F00" w:rsidRDefault="00BB499D" w:rsidP="00BB499D">
      <w:pPr>
        <w:spacing w:line="360" w:lineRule="exact"/>
        <w:ind w:leftChars="100" w:left="193" w:firstLineChars="100" w:firstLine="223"/>
        <w:rPr>
          <w:sz w:val="24"/>
        </w:rPr>
      </w:pPr>
      <w:r w:rsidRPr="00C92F00">
        <w:rPr>
          <w:rFonts w:hint="eastAsia"/>
          <w:sz w:val="24"/>
        </w:rPr>
        <w:t>インクルーシブ教育の充実に向け、発達障害を含む障害のある子どもが就学前から卒業後に至るまで切れ目のない指導・支援が受けられるよう教育支援体制を整備し、自立と社会参加を支援します。</w:t>
      </w:r>
    </w:p>
    <w:p w:rsidR="00BB499D" w:rsidRPr="00C92F00" w:rsidRDefault="00BB499D" w:rsidP="00BB499D">
      <w:pPr>
        <w:spacing w:line="360" w:lineRule="exact"/>
        <w:ind w:leftChars="230" w:left="686" w:hangingChars="108" w:hanging="241"/>
        <w:rPr>
          <w:sz w:val="24"/>
        </w:rPr>
      </w:pPr>
      <w:r w:rsidRPr="00C92F00">
        <w:rPr>
          <w:rFonts w:hint="eastAsia"/>
          <w:sz w:val="24"/>
        </w:rPr>
        <w:t>・　医療、保健、福祉、教育等関係機関の連携による、障害のある子どもに対する乳幼児期からの教育相談、就学</w:t>
      </w:r>
      <w:r w:rsidRPr="00442170">
        <w:rPr>
          <w:rFonts w:hint="eastAsia"/>
          <w:color w:val="FF0000"/>
          <w:sz w:val="24"/>
        </w:rPr>
        <w:t>相談・</w:t>
      </w:r>
      <w:r w:rsidRPr="00C92F00">
        <w:rPr>
          <w:rFonts w:hint="eastAsia"/>
          <w:sz w:val="24"/>
        </w:rPr>
        <w:t>支援等の充実</w:t>
      </w:r>
    </w:p>
    <w:p w:rsidR="00BB499D" w:rsidRPr="00C92F00" w:rsidRDefault="00BB499D" w:rsidP="00BB499D">
      <w:pPr>
        <w:spacing w:line="360" w:lineRule="exact"/>
        <w:ind w:leftChars="230" w:left="686" w:hangingChars="108" w:hanging="241"/>
        <w:rPr>
          <w:sz w:val="24"/>
        </w:rPr>
      </w:pPr>
      <w:r w:rsidRPr="00C92F00">
        <w:rPr>
          <w:rFonts w:hint="eastAsia"/>
          <w:sz w:val="24"/>
        </w:rPr>
        <w:t>・　幼・保・小・中・高等学校等や地域社会との交流及び共同学習と地域に開かれた教育の推進</w:t>
      </w:r>
    </w:p>
    <w:p w:rsidR="00BB499D" w:rsidRPr="00C92F00" w:rsidRDefault="00BB499D" w:rsidP="00BB499D">
      <w:pPr>
        <w:spacing w:line="360" w:lineRule="exact"/>
        <w:ind w:leftChars="230" w:left="686" w:hangingChars="108" w:hanging="241"/>
        <w:rPr>
          <w:sz w:val="24"/>
        </w:rPr>
      </w:pPr>
      <w:r w:rsidRPr="00C92F00">
        <w:rPr>
          <w:rFonts w:hint="eastAsia"/>
          <w:sz w:val="24"/>
        </w:rPr>
        <w:t>・　専門家等の指導助言による、一人一人の教育的ニーズに応じた質の高い適切な合理的配慮の提供</w:t>
      </w:r>
    </w:p>
    <w:p w:rsidR="00BB499D" w:rsidRPr="00C92F00" w:rsidRDefault="00BB499D" w:rsidP="00BB499D">
      <w:pPr>
        <w:spacing w:line="360" w:lineRule="exact"/>
        <w:ind w:leftChars="230" w:left="686" w:hangingChars="108" w:hanging="241"/>
        <w:rPr>
          <w:sz w:val="24"/>
        </w:rPr>
      </w:pPr>
      <w:r w:rsidRPr="00C92F00">
        <w:rPr>
          <w:rFonts w:hint="eastAsia"/>
          <w:sz w:val="24"/>
        </w:rPr>
        <w:t>・　特別支援学校において、医療的ケアを必要とする子どもの教育の充実を図るため、看護師等を配置</w:t>
      </w:r>
    </w:p>
    <w:p w:rsidR="00BB499D" w:rsidRPr="00C92F00" w:rsidRDefault="00BB499D" w:rsidP="00BB499D">
      <w:pPr>
        <w:spacing w:line="360" w:lineRule="exact"/>
        <w:ind w:leftChars="230" w:left="686" w:hangingChars="108" w:hanging="241"/>
        <w:rPr>
          <w:sz w:val="24"/>
        </w:rPr>
      </w:pPr>
      <w:r w:rsidRPr="00C92F00">
        <w:rPr>
          <w:rFonts w:hint="eastAsia"/>
          <w:sz w:val="24"/>
        </w:rPr>
        <w:t>・　高等特別支援学校等における障害の状態に応じたキャリア教育及び就労支援の充実</w:t>
      </w:r>
    </w:p>
    <w:p w:rsidR="00BB499D" w:rsidRPr="00C92F00" w:rsidRDefault="00BB499D" w:rsidP="006716FC">
      <w:pPr>
        <w:spacing w:line="360" w:lineRule="exact"/>
        <w:ind w:leftChars="230" w:left="686" w:rightChars="-106" w:right="-205" w:hangingChars="108" w:hanging="241"/>
        <w:rPr>
          <w:sz w:val="24"/>
        </w:rPr>
      </w:pPr>
      <w:r w:rsidRPr="00C92F00">
        <w:rPr>
          <w:rFonts w:hint="eastAsia"/>
          <w:sz w:val="24"/>
        </w:rPr>
        <w:t>・　家庭や地域、専門家や支援団体等の関係機関との連携による、障害者の生涯学習の推進</w:t>
      </w:r>
    </w:p>
    <w:p w:rsidR="00BB499D" w:rsidRPr="00C92F00" w:rsidRDefault="00BB499D" w:rsidP="00BB499D">
      <w:pPr>
        <w:spacing w:line="360" w:lineRule="exact"/>
        <w:ind w:leftChars="230" w:left="686" w:hangingChars="108" w:hanging="241"/>
        <w:rPr>
          <w:sz w:val="24"/>
        </w:rPr>
      </w:pPr>
      <w:r w:rsidRPr="00C92F00">
        <w:rPr>
          <w:rFonts w:hint="eastAsia"/>
          <w:sz w:val="24"/>
        </w:rPr>
        <w:t>・　特別支援学校教諭免許状の取得促進を含め、特別支援教育に関する教員研修の充実</w:t>
      </w:r>
    </w:p>
    <w:p w:rsidR="00BB499D" w:rsidRPr="00C92F00" w:rsidRDefault="00BB499D" w:rsidP="00BB499D">
      <w:pPr>
        <w:spacing w:line="360" w:lineRule="exact"/>
        <w:ind w:leftChars="230" w:left="686" w:hangingChars="108" w:hanging="241"/>
        <w:rPr>
          <w:sz w:val="24"/>
        </w:rPr>
      </w:pPr>
      <w:r w:rsidRPr="00C92F00">
        <w:rPr>
          <w:rFonts w:hint="eastAsia"/>
          <w:color w:val="FF0000"/>
          <w:sz w:val="24"/>
        </w:rPr>
        <w:t>・　特別支援教育就学奨励費による、特別支援学校等に就学する児童生徒の保護者等の経済的負担への支援</w:t>
      </w:r>
    </w:p>
    <w:p w:rsidR="00BB499D" w:rsidRPr="00C92F00" w:rsidRDefault="00BB499D" w:rsidP="00BB499D">
      <w:pPr>
        <w:spacing w:line="360" w:lineRule="exact"/>
        <w:rPr>
          <w:sz w:val="24"/>
        </w:rPr>
      </w:pPr>
    </w:p>
    <w:p w:rsidR="00BB499D" w:rsidRPr="00C92F00" w:rsidRDefault="00BB499D" w:rsidP="00BB499D">
      <w:pPr>
        <w:spacing w:line="360" w:lineRule="exact"/>
        <w:rPr>
          <w:sz w:val="24"/>
        </w:rPr>
      </w:pPr>
    </w:p>
    <w:p w:rsidR="00BB499D" w:rsidRDefault="00BB499D" w:rsidP="00BB499D">
      <w:pPr>
        <w:spacing w:line="360" w:lineRule="exact"/>
        <w:rPr>
          <w:sz w:val="24"/>
        </w:rPr>
      </w:pPr>
    </w:p>
    <w:p w:rsidR="006716FC" w:rsidRPr="00C92F00" w:rsidRDefault="006716FC"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３　在宅・施設サービスを相互に活用できる介護･自立支援基盤の整備</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在宅サービス機能の拡充強化</w:t>
      </w:r>
    </w:p>
    <w:p w:rsidR="00BB499D" w:rsidRPr="00C92F00" w:rsidRDefault="00BB499D" w:rsidP="00BB499D">
      <w:pPr>
        <w:spacing w:line="360" w:lineRule="exact"/>
        <w:ind w:leftChars="100" w:left="193" w:firstLineChars="100" w:firstLine="223"/>
        <w:rPr>
          <w:sz w:val="24"/>
        </w:rPr>
      </w:pPr>
      <w:r w:rsidRPr="00C92F00">
        <w:rPr>
          <w:rFonts w:hint="eastAsia"/>
          <w:sz w:val="24"/>
        </w:rPr>
        <w:t>県民のニーズにあった各種在宅サービスの基盤整備を進めるとともに、質の高い在宅サービスを提供するための機能向上を図ります。</w:t>
      </w:r>
    </w:p>
    <w:p w:rsidR="00BB499D" w:rsidRPr="00C92F00" w:rsidRDefault="00BB499D" w:rsidP="00BB499D">
      <w:pPr>
        <w:spacing w:line="360" w:lineRule="exact"/>
        <w:ind w:leftChars="199" w:left="579" w:hangingChars="87" w:hanging="194"/>
        <w:rPr>
          <w:sz w:val="24"/>
        </w:rPr>
      </w:pPr>
      <w:r w:rsidRPr="00C92F00">
        <w:rPr>
          <w:rFonts w:hint="eastAsia"/>
          <w:sz w:val="24"/>
        </w:rPr>
        <w:t>・　定期巡回・随時対応型訪問介護看護の普及や障害児者に対する居宅介護従業者、同行援護従業者、強度行動障害支援者等の育成など、必要な介護や看護サービスの提供体制の確立</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高齢者や障害者の居宅介護、短期入所等の充実</w:t>
      </w:r>
    </w:p>
    <w:p w:rsidR="00BB499D" w:rsidRPr="00C92F00" w:rsidRDefault="00BB499D" w:rsidP="00BB499D">
      <w:pPr>
        <w:spacing w:line="360" w:lineRule="exact"/>
        <w:ind w:leftChars="199" w:left="579" w:hangingChars="87" w:hanging="194"/>
        <w:rPr>
          <w:sz w:val="24"/>
        </w:rPr>
      </w:pPr>
      <w:r w:rsidRPr="00C92F00">
        <w:rPr>
          <w:rFonts w:hint="eastAsia"/>
          <w:sz w:val="24"/>
        </w:rPr>
        <w:t>・　地域包括支援センター、在宅介護支援センターなどの保健福祉サービス拠点の充実強化</w:t>
      </w:r>
    </w:p>
    <w:p w:rsidR="00BB499D" w:rsidRPr="00C92F00" w:rsidRDefault="00BB499D" w:rsidP="00BB499D">
      <w:pPr>
        <w:spacing w:line="360" w:lineRule="exact"/>
        <w:ind w:leftChars="199" w:left="579" w:hangingChars="87" w:hanging="194"/>
        <w:rPr>
          <w:sz w:val="24"/>
        </w:rPr>
      </w:pPr>
      <w:r w:rsidRPr="00C92F00">
        <w:rPr>
          <w:rFonts w:hint="eastAsia"/>
          <w:sz w:val="24"/>
        </w:rPr>
        <w:t>・　障害者の日中活動の場（生活介護事業所、就労継続支援事業所等）と住まいの場（グループホーム）の整備促進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児童発達支援や放課後等デイサービスなど、障害児サービスの充実</w:t>
      </w:r>
    </w:p>
    <w:p w:rsidR="00BB499D" w:rsidRPr="00C92F00" w:rsidRDefault="00BB499D" w:rsidP="00BB499D">
      <w:pPr>
        <w:spacing w:line="360" w:lineRule="exact"/>
        <w:ind w:leftChars="199" w:left="579" w:hangingChars="87" w:hanging="194"/>
        <w:rPr>
          <w:sz w:val="24"/>
        </w:rPr>
      </w:pPr>
      <w:r w:rsidRPr="00C92F00">
        <w:rPr>
          <w:rFonts w:hint="eastAsia"/>
          <w:sz w:val="24"/>
        </w:rPr>
        <w:t>・　重症心身障害児者等の受入施設への支援の充実</w:t>
      </w:r>
    </w:p>
    <w:p w:rsidR="00BB499D" w:rsidRPr="00C92F00" w:rsidRDefault="00BB499D" w:rsidP="00BB499D">
      <w:pPr>
        <w:spacing w:line="360" w:lineRule="exact"/>
        <w:ind w:left="893" w:hangingChars="400" w:hanging="893"/>
        <w:rPr>
          <w:sz w:val="24"/>
        </w:rPr>
      </w:pPr>
      <w:r w:rsidRPr="00C92F00">
        <w:rPr>
          <w:sz w:val="24"/>
        </w:rPr>
        <w:tab/>
      </w:r>
      <w:r w:rsidRPr="00C92F00">
        <w:rPr>
          <w:sz w:val="24"/>
        </w:rPr>
        <w:tab/>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在宅と施設のバランスのとれたサービスの提供</w:t>
      </w:r>
    </w:p>
    <w:p w:rsidR="00BB499D" w:rsidRPr="00C92F00" w:rsidRDefault="00BB499D" w:rsidP="00BB499D">
      <w:pPr>
        <w:spacing w:line="360" w:lineRule="exact"/>
        <w:ind w:leftChars="100" w:left="193" w:firstLineChars="100" w:firstLine="223"/>
        <w:rPr>
          <w:sz w:val="24"/>
        </w:rPr>
      </w:pPr>
      <w:r w:rsidRPr="00C92F00">
        <w:rPr>
          <w:rFonts w:hint="eastAsia"/>
          <w:sz w:val="24"/>
        </w:rPr>
        <w:t>施設においても、利用者の思いが尊重され、本人の生活リズムに合わせたサービス提供がなされるよう支援するとともに、施設と在宅サービスが相互に補完して提供される体制の構築を目指します。</w:t>
      </w:r>
    </w:p>
    <w:p w:rsidR="00BB499D" w:rsidRPr="00C92F00" w:rsidRDefault="00BB499D" w:rsidP="00BB499D">
      <w:pPr>
        <w:spacing w:line="360" w:lineRule="exact"/>
        <w:ind w:leftChars="199" w:left="579" w:hangingChars="87" w:hanging="194"/>
        <w:rPr>
          <w:sz w:val="24"/>
        </w:rPr>
      </w:pPr>
      <w:r w:rsidRPr="00C92F00">
        <w:rPr>
          <w:rFonts w:hint="eastAsia"/>
          <w:sz w:val="24"/>
        </w:rPr>
        <w:t>・　プライバシーを確保するための個室化の促進や小集団単位によるユニットケアの推進など、高齢者や障害者等の「生活の質」（</w:t>
      </w:r>
      <w:r w:rsidRPr="00C92F00">
        <w:rPr>
          <w:sz w:val="24"/>
        </w:rPr>
        <w:t>QOL</w:t>
      </w:r>
      <w:r w:rsidRPr="00C92F00">
        <w:rPr>
          <w:rFonts w:hint="eastAsia"/>
          <w:sz w:val="24"/>
        </w:rPr>
        <w:t>）を重視した施設サービスの推進</w:t>
      </w:r>
    </w:p>
    <w:p w:rsidR="00BB499D" w:rsidRPr="00C92F00" w:rsidRDefault="00BB499D" w:rsidP="00BB499D">
      <w:pPr>
        <w:spacing w:line="360" w:lineRule="exact"/>
        <w:ind w:leftChars="199" w:left="579" w:hangingChars="87" w:hanging="194"/>
        <w:rPr>
          <w:sz w:val="24"/>
        </w:rPr>
      </w:pPr>
      <w:r w:rsidRPr="00C92F00">
        <w:rPr>
          <w:rFonts w:hint="eastAsia"/>
          <w:sz w:val="24"/>
        </w:rPr>
        <w:t>・　生活の場としての認知症高齢者や障害者のグループホームなどの整備促進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在宅生活への復帰を図るための介護老人保健施設等のリハビリテーション機能の充実</w:t>
      </w:r>
    </w:p>
    <w:p w:rsidR="00BB499D" w:rsidRPr="00C92F00" w:rsidRDefault="00BB499D" w:rsidP="00BB499D">
      <w:pPr>
        <w:spacing w:line="360" w:lineRule="exact"/>
        <w:ind w:leftChars="199" w:left="579" w:hangingChars="87" w:hanging="194"/>
        <w:rPr>
          <w:sz w:val="24"/>
        </w:rPr>
      </w:pPr>
      <w:r w:rsidRPr="00C92F00">
        <w:rPr>
          <w:rFonts w:hint="eastAsia"/>
          <w:sz w:val="24"/>
        </w:rPr>
        <w:t>・　施設による実習生やボランティアの受入れなど福祉人材の育成の場としての機能促進</w:t>
      </w:r>
    </w:p>
    <w:p w:rsidR="00BB499D" w:rsidRPr="00C92F00" w:rsidRDefault="00BB499D" w:rsidP="00BB499D">
      <w:pPr>
        <w:spacing w:line="360" w:lineRule="exact"/>
        <w:ind w:leftChars="199" w:left="579" w:hangingChars="87" w:hanging="194"/>
        <w:rPr>
          <w:sz w:val="24"/>
        </w:rPr>
      </w:pPr>
      <w:r w:rsidRPr="00C92F00">
        <w:rPr>
          <w:rFonts w:hint="eastAsia"/>
          <w:sz w:val="24"/>
        </w:rPr>
        <w:t>・　介護保険施設や障害福祉サービス事業所等の計画的な整備を促進するための支援</w:t>
      </w:r>
    </w:p>
    <w:p w:rsidR="00BB499D" w:rsidRPr="00C92F00" w:rsidRDefault="00BB499D" w:rsidP="00BB499D">
      <w:pPr>
        <w:spacing w:line="360" w:lineRule="exact"/>
        <w:ind w:leftChars="199" w:left="579" w:hangingChars="87" w:hanging="194"/>
        <w:rPr>
          <w:sz w:val="24"/>
        </w:rPr>
      </w:pPr>
      <w:r w:rsidRPr="00C92F00">
        <w:rPr>
          <w:rFonts w:hint="eastAsia"/>
          <w:sz w:val="24"/>
        </w:rPr>
        <w:t>・　施設からの退所等、在宅支援に関する情報提供</w:t>
      </w:r>
    </w:p>
    <w:p w:rsidR="00BB499D" w:rsidRPr="00C92F00" w:rsidRDefault="00BB499D" w:rsidP="00BB499D">
      <w:pPr>
        <w:spacing w:line="360" w:lineRule="exact"/>
        <w:ind w:leftChars="199" w:left="579" w:hangingChars="87" w:hanging="194"/>
        <w:rPr>
          <w:sz w:val="24"/>
        </w:rPr>
      </w:pPr>
      <w:r w:rsidRPr="00C92F00">
        <w:rPr>
          <w:rFonts w:hint="eastAsia"/>
          <w:sz w:val="24"/>
        </w:rPr>
        <w:t>・　保護を要する子ども</w:t>
      </w:r>
      <w:r w:rsidRPr="00C92F00">
        <w:rPr>
          <w:rFonts w:hint="eastAsia"/>
          <w:color w:val="FF0000"/>
          <w:sz w:val="24"/>
        </w:rPr>
        <w:t>をできる限り家庭的な環境の下で養育するための、里親又はファミリーホームへの委託の推進</w:t>
      </w:r>
    </w:p>
    <w:p w:rsidR="00BB499D" w:rsidRPr="00C92F00" w:rsidRDefault="00BB499D" w:rsidP="00BB499D">
      <w:pPr>
        <w:spacing w:line="360" w:lineRule="exact"/>
        <w:ind w:leftChars="199" w:left="579" w:hangingChars="87" w:hanging="194"/>
        <w:rPr>
          <w:sz w:val="24"/>
        </w:rPr>
      </w:pPr>
      <w:r w:rsidRPr="00C92F00">
        <w:rPr>
          <w:rFonts w:hint="eastAsia"/>
          <w:sz w:val="24"/>
        </w:rPr>
        <w:t>・　里親制度の普及啓発や里親登録者に対する研修の実施等による里親の育成</w:t>
      </w:r>
    </w:p>
    <w:p w:rsidR="00BB499D" w:rsidRPr="00C92F00" w:rsidRDefault="00BB499D" w:rsidP="00BB499D">
      <w:pPr>
        <w:spacing w:line="360" w:lineRule="exact"/>
        <w:ind w:leftChars="199" w:left="579" w:hangingChars="87" w:hanging="194"/>
        <w:rPr>
          <w:sz w:val="24"/>
        </w:rPr>
      </w:pPr>
      <w:r w:rsidRPr="00C92F00">
        <w:rPr>
          <w:rFonts w:hint="eastAsia"/>
          <w:sz w:val="24"/>
        </w:rPr>
        <w:t>・　児童養護施設</w:t>
      </w:r>
      <w:r w:rsidRPr="00C92F00">
        <w:rPr>
          <w:rFonts w:hint="eastAsia"/>
          <w:color w:val="FF0000"/>
          <w:sz w:val="24"/>
        </w:rPr>
        <w:t>における、より家庭的な環境での</w:t>
      </w:r>
      <w:r w:rsidRPr="00C92F00">
        <w:rPr>
          <w:rFonts w:hint="eastAsia"/>
          <w:sz w:val="24"/>
        </w:rPr>
        <w:t>小規模グループケア化に対する支援やグループホーム整備への支援</w:t>
      </w:r>
    </w:p>
    <w:p w:rsidR="00BB499D" w:rsidRPr="00C92F00" w:rsidRDefault="00BB499D" w:rsidP="00BB499D">
      <w:pPr>
        <w:spacing w:line="360" w:lineRule="exact"/>
        <w:ind w:leftChars="199" w:left="579" w:hangingChars="87" w:hanging="194"/>
        <w:rPr>
          <w:sz w:val="24"/>
        </w:rPr>
      </w:pPr>
      <w:r w:rsidRPr="00C92F00">
        <w:rPr>
          <w:rFonts w:hint="eastAsia"/>
          <w:sz w:val="24"/>
        </w:rPr>
        <w:t>・　児童養護施設等職員に対する研修会の開催等、職員の専門性向上のための支援</w:t>
      </w:r>
    </w:p>
    <w:p w:rsidR="00BB499D" w:rsidRPr="00C92F00" w:rsidRDefault="00BB499D" w:rsidP="00BB499D">
      <w:pPr>
        <w:spacing w:line="360" w:lineRule="exact"/>
        <w:rPr>
          <w:rFonts w:ascii="ＭＳ ゴシック" w:eastAsia="ＭＳ ゴシック" w:hAnsi="ＭＳ ゴシック"/>
          <w:sz w:val="18"/>
          <w:szCs w:val="18"/>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４　在宅福祉・医療サービスの充実</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地域に密着した在宅福祉サービスの充実</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高齢者や障害者等が地域で安心して暮らしていけるよう、多様な在宅サービスの展開を支援するとともに、必要な在宅サービスが利用者本人の希望に応じて提供される体制の構築を目指します。</w:t>
      </w:r>
    </w:p>
    <w:p w:rsidR="00BB499D" w:rsidRPr="00C92F00" w:rsidRDefault="00BB499D" w:rsidP="00BB499D">
      <w:pPr>
        <w:spacing w:line="360" w:lineRule="exact"/>
        <w:ind w:firstLineChars="200" w:firstLine="447"/>
        <w:rPr>
          <w:sz w:val="24"/>
        </w:rPr>
      </w:pPr>
      <w:r w:rsidRPr="00C92F00">
        <w:rPr>
          <w:rFonts w:hint="eastAsia"/>
          <w:sz w:val="24"/>
        </w:rPr>
        <w:t>・　富山型デイサービス（共生型サービス）の整備に対する支援や、新たな起業家の育成</w:t>
      </w:r>
    </w:p>
    <w:p w:rsidR="00BB499D" w:rsidRPr="00C92F00" w:rsidRDefault="00BB499D" w:rsidP="00BB499D">
      <w:pPr>
        <w:spacing w:line="360" w:lineRule="exact"/>
        <w:ind w:firstLineChars="200" w:firstLine="447"/>
        <w:rPr>
          <w:sz w:val="24"/>
        </w:rPr>
      </w:pPr>
      <w:r w:rsidRPr="00C92F00">
        <w:rPr>
          <w:rFonts w:hint="eastAsia"/>
          <w:sz w:val="24"/>
        </w:rPr>
        <w:t>・　訪問介護事業所、訪問看護ステーション等の整備促進</w:t>
      </w:r>
    </w:p>
    <w:p w:rsidR="00BB499D" w:rsidRPr="00C92F00" w:rsidRDefault="00BB499D" w:rsidP="00BB499D">
      <w:pPr>
        <w:spacing w:line="360" w:lineRule="exact"/>
        <w:ind w:leftChars="230" w:left="715" w:hangingChars="121" w:hanging="270"/>
        <w:rPr>
          <w:sz w:val="24"/>
        </w:rPr>
      </w:pPr>
      <w:r w:rsidRPr="00C92F00">
        <w:rPr>
          <w:rFonts w:hint="eastAsia"/>
          <w:sz w:val="24"/>
        </w:rPr>
        <w:t>・　ケアマネジメントの質の向上や口腔機能など生活機能の維持・向上を図るサービスの充実</w:t>
      </w:r>
    </w:p>
    <w:p w:rsidR="00BB499D" w:rsidRPr="00C92F00" w:rsidRDefault="00BB499D" w:rsidP="00BB499D">
      <w:pPr>
        <w:spacing w:line="360" w:lineRule="exact"/>
        <w:ind w:leftChars="200" w:left="834" w:hangingChars="200" w:hanging="447"/>
        <w:rPr>
          <w:sz w:val="24"/>
        </w:rPr>
      </w:pPr>
      <w:r w:rsidRPr="00C92F00">
        <w:rPr>
          <w:rFonts w:hint="eastAsia"/>
          <w:sz w:val="24"/>
        </w:rPr>
        <w:lastRenderedPageBreak/>
        <w:t>・　定期巡回・随時対応型訪問介護看護事業所等の整備促進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通所や訪問、宿泊サービスを提供する小規模多機能型居宅介護事業所や看護小規模多機能型居宅介護事業所の整備促進</w:t>
      </w:r>
    </w:p>
    <w:p w:rsidR="00BB499D" w:rsidRPr="00C92F00" w:rsidRDefault="00BB499D" w:rsidP="00BB499D">
      <w:pPr>
        <w:spacing w:line="360" w:lineRule="exact"/>
        <w:ind w:leftChars="199" w:left="579" w:hangingChars="87" w:hanging="194"/>
        <w:rPr>
          <w:sz w:val="24"/>
        </w:rPr>
      </w:pPr>
      <w:r w:rsidRPr="00C92F00">
        <w:rPr>
          <w:rFonts w:hint="eastAsia"/>
          <w:color w:val="FF0000"/>
          <w:sz w:val="24"/>
        </w:rPr>
        <w:t>・　居宅介護や重度訪問介護など障害者の在宅サービスの提供体制の整備促進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関係機関の連携による相談支援体制の充実など、障害者に対する地域でのサービス提供体制の充実</w:t>
      </w:r>
    </w:p>
    <w:p w:rsidR="00BB499D" w:rsidRPr="00C92F00" w:rsidRDefault="00BB499D" w:rsidP="00BB499D">
      <w:pPr>
        <w:spacing w:line="360" w:lineRule="exact"/>
        <w:ind w:leftChars="199" w:left="579" w:hangingChars="87" w:hanging="194"/>
        <w:rPr>
          <w:sz w:val="24"/>
        </w:rPr>
      </w:pPr>
      <w:r w:rsidRPr="00C92F00">
        <w:rPr>
          <w:rFonts w:hint="eastAsia"/>
          <w:sz w:val="24"/>
        </w:rPr>
        <w:t>・　認知症高齢者グループホームや障害者グループホームなどの整備促進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認知症高齢者グループホームと障害者グループホームとを併設した富山型共生グループホームなど、多様な併設型グループホームの整備支援</w:t>
      </w:r>
    </w:p>
    <w:p w:rsidR="00BB499D" w:rsidRPr="00C92F00" w:rsidRDefault="00BB499D" w:rsidP="00BB499D">
      <w:pPr>
        <w:spacing w:line="360" w:lineRule="exact"/>
        <w:ind w:left="670" w:hangingChars="300" w:hanging="670"/>
        <w:rPr>
          <w:rFonts w:ascii="ＭＳ ゴシック" w:eastAsia="ＭＳ ゴシック" w:hAnsi="ＭＳ ゴシック"/>
          <w:sz w:val="24"/>
        </w:rPr>
      </w:pPr>
    </w:p>
    <w:p w:rsidR="00BB499D" w:rsidRPr="00C92F00" w:rsidRDefault="00BB499D" w:rsidP="00BB499D">
      <w:pPr>
        <w:spacing w:line="360" w:lineRule="exact"/>
        <w:ind w:leftChars="100" w:left="640" w:hangingChars="200" w:hanging="447"/>
        <w:rPr>
          <w:rFonts w:ascii="ＭＳ ゴシック" w:eastAsia="ＭＳ ゴシック" w:hAnsi="ＭＳ ゴシック"/>
          <w:sz w:val="24"/>
        </w:rPr>
      </w:pPr>
      <w:r w:rsidRPr="00C92F00">
        <w:rPr>
          <w:rFonts w:ascii="ＭＳ ゴシック" w:eastAsia="ＭＳ ゴシック" w:hAnsi="ＭＳ ゴシック" w:hint="eastAsia"/>
          <w:sz w:val="24"/>
        </w:rPr>
        <w:t>(2)　地域における日常的な支え合い体制の構築</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高齢者や障害者、子育て家庭等が、身近な地域において不安のない自立した生活を継続できるよう、生活支援サービスの充実等に努めます。</w:t>
      </w:r>
    </w:p>
    <w:p w:rsidR="00BB499D" w:rsidRPr="00C92F00" w:rsidRDefault="00BB499D" w:rsidP="00BB499D">
      <w:pPr>
        <w:spacing w:line="360" w:lineRule="exact"/>
        <w:ind w:leftChars="200" w:left="834" w:hangingChars="200" w:hanging="447"/>
        <w:rPr>
          <w:sz w:val="24"/>
        </w:rPr>
      </w:pPr>
      <w:r w:rsidRPr="00C92F00">
        <w:rPr>
          <w:rFonts w:hint="eastAsia"/>
          <w:sz w:val="24"/>
        </w:rPr>
        <w:t>・　市町村が行う介護予防・生活支援サービス事業の促進</w:t>
      </w:r>
    </w:p>
    <w:p w:rsidR="00BB499D" w:rsidRPr="00C92F00" w:rsidRDefault="00BB499D" w:rsidP="00BB499D">
      <w:pPr>
        <w:spacing w:line="360" w:lineRule="exact"/>
        <w:ind w:leftChars="199" w:left="579" w:hangingChars="87" w:hanging="194"/>
        <w:rPr>
          <w:sz w:val="24"/>
        </w:rPr>
      </w:pPr>
      <w:r w:rsidRPr="00C92F00">
        <w:rPr>
          <w:rFonts w:hint="eastAsia"/>
          <w:sz w:val="24"/>
        </w:rPr>
        <w:t>・　外出支援、配食、買い物サービスなど福祉コミュニティにおける日常生活支援サービスの振興</w:t>
      </w:r>
    </w:p>
    <w:p w:rsidR="00BB499D" w:rsidRPr="00C92F00" w:rsidRDefault="00BB499D" w:rsidP="00BB499D">
      <w:pPr>
        <w:spacing w:line="360" w:lineRule="exact"/>
        <w:ind w:leftChars="199" w:left="579" w:hangingChars="87" w:hanging="194"/>
        <w:rPr>
          <w:sz w:val="24"/>
        </w:rPr>
      </w:pPr>
      <w:r w:rsidRPr="00C92F00">
        <w:rPr>
          <w:rFonts w:hint="eastAsia"/>
          <w:sz w:val="24"/>
        </w:rPr>
        <w:t>・　ふれあい・いきいきサロン活動などひとり暮らしや閉じこもりがちな高齢者や障害者、子育て中の親等の支え合い活動に対する支援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身体障害者相談員や知的障害者相談員、母子</w:t>
      </w:r>
      <w:r w:rsidRPr="00C92F00">
        <w:rPr>
          <w:rFonts w:hint="eastAsia"/>
          <w:color w:val="FF0000"/>
          <w:sz w:val="24"/>
        </w:rPr>
        <w:t>・父子</w:t>
      </w:r>
      <w:r w:rsidRPr="00C92F00">
        <w:rPr>
          <w:rFonts w:hint="eastAsia"/>
          <w:sz w:val="24"/>
        </w:rPr>
        <w:t>自立支援員、生活支援コーディネーター、地域支援推進員等の養成や活用促進など地域生活を支援するための相談援助体制の充実</w:t>
      </w:r>
    </w:p>
    <w:p w:rsidR="00BB499D" w:rsidRPr="00C92F00" w:rsidRDefault="00BB499D" w:rsidP="00BB499D">
      <w:pPr>
        <w:spacing w:line="360" w:lineRule="exact"/>
        <w:ind w:leftChars="199" w:left="579" w:hangingChars="87" w:hanging="194"/>
        <w:rPr>
          <w:sz w:val="24"/>
        </w:rPr>
      </w:pPr>
      <w:r w:rsidRPr="00C92F00">
        <w:rPr>
          <w:rFonts w:hint="eastAsia"/>
          <w:sz w:val="24"/>
        </w:rPr>
        <w:t>・　地域子育て支援センターにおける育児不安等についての相談指導等の充実</w:t>
      </w:r>
    </w:p>
    <w:p w:rsidR="00BB499D" w:rsidRPr="00C92F00" w:rsidRDefault="00BB499D" w:rsidP="00BB499D">
      <w:pPr>
        <w:spacing w:line="360" w:lineRule="exact"/>
        <w:ind w:leftChars="199" w:left="579" w:hangingChars="87" w:hanging="194"/>
        <w:rPr>
          <w:sz w:val="24"/>
        </w:rPr>
      </w:pPr>
      <w:r w:rsidRPr="00C92F00">
        <w:rPr>
          <w:rFonts w:ascii="ＭＳ ゴシック" w:hAnsi="ＭＳ ゴシック" w:hint="eastAsia"/>
          <w:color w:val="FF0000"/>
          <w:sz w:val="24"/>
        </w:rPr>
        <w:t>・　保健・医療・福祉分野の従事者のほか、メンタルヘルスサポーター、ピアフレンズなど、精神障害者の地域生活を支援する人材の育成や資質の向上を行い、地域における受入れ基盤の拡充を促進</w:t>
      </w:r>
    </w:p>
    <w:p w:rsidR="00BB499D" w:rsidRPr="00C92F00" w:rsidRDefault="00BB499D" w:rsidP="00BB499D">
      <w:pPr>
        <w:spacing w:line="360" w:lineRule="exact"/>
        <w:ind w:leftChars="199" w:left="579" w:hangingChars="87" w:hanging="194"/>
        <w:rPr>
          <w:sz w:val="24"/>
        </w:rPr>
      </w:pPr>
      <w:r w:rsidRPr="00C92F00">
        <w:rPr>
          <w:rFonts w:ascii="ＭＳ ゴシック" w:hAnsi="ＭＳ ゴシック" w:hint="eastAsia"/>
          <w:color w:val="FF0000"/>
          <w:sz w:val="24"/>
        </w:rPr>
        <w:t>・　精神障害者の相互の交流を促進するとともに、精神障害者家族への相談支援のための事業を推進</w:t>
      </w:r>
    </w:p>
    <w:p w:rsidR="00BB499D" w:rsidRPr="00C92F00" w:rsidRDefault="00BB499D" w:rsidP="00BB499D">
      <w:pPr>
        <w:spacing w:line="360" w:lineRule="exact"/>
        <w:ind w:left="893" w:hangingChars="400" w:hanging="893"/>
        <w:rPr>
          <w:sz w:val="24"/>
        </w:rPr>
      </w:pPr>
      <w:r w:rsidRPr="00C92F00">
        <w:rPr>
          <w:rFonts w:hint="eastAsia"/>
          <w:sz w:val="24"/>
        </w:rPr>
        <w:t xml:space="preserve">　　</w:t>
      </w:r>
    </w:p>
    <w:p w:rsidR="00BB499D" w:rsidRPr="00C92F00" w:rsidRDefault="00BB499D" w:rsidP="00BB499D">
      <w:pPr>
        <w:spacing w:line="300" w:lineRule="exact"/>
        <w:ind w:firstLineChars="100" w:firstLine="223"/>
        <w:rPr>
          <w:sz w:val="24"/>
        </w:rPr>
      </w:pPr>
      <w:r w:rsidRPr="00C92F00">
        <w:rPr>
          <w:rFonts w:ascii="ＭＳ ゴシック" w:eastAsia="ＭＳ ゴシック" w:hAnsi="ＭＳ ゴシック" w:hint="eastAsia"/>
          <w:sz w:val="24"/>
        </w:rPr>
        <w:t>(3)　在宅医療の充実</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高齢者や障害者等が住み慣れた地域で安心して暮らしていけるよう、身近な地域において、必要な医療が適時適切に受けられる体制の整備を支援します。</w:t>
      </w:r>
    </w:p>
    <w:p w:rsidR="00BB499D" w:rsidRPr="00C92F00" w:rsidRDefault="00BB499D" w:rsidP="00BB499D">
      <w:pPr>
        <w:spacing w:line="360" w:lineRule="exact"/>
        <w:ind w:leftChars="199" w:left="579" w:hangingChars="87" w:hanging="194"/>
        <w:rPr>
          <w:sz w:val="24"/>
        </w:rPr>
      </w:pPr>
      <w:r w:rsidRPr="00C92F00">
        <w:rPr>
          <w:rFonts w:hint="eastAsia"/>
          <w:sz w:val="24"/>
        </w:rPr>
        <w:t xml:space="preserve">・　</w:t>
      </w:r>
      <w:r w:rsidRPr="00C92F00">
        <w:rPr>
          <w:rFonts w:ascii="ＭＳ 明朝" w:hAnsi="ＭＳ 明朝" w:hint="eastAsia"/>
          <w:sz w:val="24"/>
        </w:rPr>
        <w:t>県在宅医療支援センターによる在宅医療に取組む医師の参入促進や在宅医療に関する教育・研修</w:t>
      </w:r>
    </w:p>
    <w:p w:rsidR="00BB499D" w:rsidRPr="00C92F00" w:rsidRDefault="00BB499D" w:rsidP="00BB499D">
      <w:pPr>
        <w:spacing w:line="360" w:lineRule="exact"/>
        <w:ind w:leftChars="199" w:left="579" w:hangingChars="87" w:hanging="194"/>
        <w:rPr>
          <w:sz w:val="24"/>
        </w:rPr>
      </w:pPr>
      <w:r w:rsidRPr="00C92F00">
        <w:rPr>
          <w:rFonts w:hint="eastAsia"/>
          <w:sz w:val="24"/>
        </w:rPr>
        <w:t xml:space="preserve">・　</w:t>
      </w:r>
      <w:r w:rsidRPr="00C92F00">
        <w:rPr>
          <w:rFonts w:ascii="ＭＳ 明朝" w:hAnsi="ＭＳ 明朝" w:hint="eastAsia"/>
          <w:sz w:val="24"/>
        </w:rPr>
        <w:t>郡市医師会の</w:t>
      </w:r>
      <w:r w:rsidRPr="00C92F00">
        <w:rPr>
          <w:rFonts w:hint="eastAsia"/>
          <w:sz w:val="24"/>
        </w:rPr>
        <w:t>在宅医療支援センターによる</w:t>
      </w:r>
      <w:r w:rsidRPr="00C92F00">
        <w:rPr>
          <w:rFonts w:ascii="ＭＳ 明朝" w:hAnsi="ＭＳ 明朝" w:hint="eastAsia"/>
          <w:sz w:val="24"/>
        </w:rPr>
        <w:t>広域的な普及活動や</w:t>
      </w:r>
      <w:r w:rsidRPr="00C92F00">
        <w:rPr>
          <w:rFonts w:hint="eastAsia"/>
          <w:sz w:val="24"/>
        </w:rPr>
        <w:t>開業医の連携・グループ化の支援</w:t>
      </w:r>
    </w:p>
    <w:p w:rsidR="00BB499D" w:rsidRPr="00C92F00" w:rsidRDefault="00BB499D" w:rsidP="00BB499D">
      <w:pPr>
        <w:spacing w:line="360" w:lineRule="exact"/>
        <w:ind w:leftChars="199" w:left="579" w:hangingChars="87" w:hanging="194"/>
        <w:rPr>
          <w:sz w:val="24"/>
        </w:rPr>
      </w:pPr>
      <w:r w:rsidRPr="00C92F00">
        <w:rPr>
          <w:rFonts w:hint="eastAsia"/>
          <w:sz w:val="24"/>
        </w:rPr>
        <w:t>・　身近な地域における訪問看護ステーションの整備促進</w:t>
      </w:r>
      <w:r w:rsidRPr="00C92F00">
        <w:rPr>
          <w:rFonts w:ascii="ＭＳ 明朝" w:hAnsi="ＭＳ 明朝" w:hint="eastAsia"/>
          <w:sz w:val="24"/>
        </w:rPr>
        <w:t>と大規模化の推進</w:t>
      </w:r>
    </w:p>
    <w:p w:rsidR="00BB499D" w:rsidRPr="00C92F00" w:rsidRDefault="00BB499D" w:rsidP="006716FC">
      <w:pPr>
        <w:spacing w:line="360" w:lineRule="exact"/>
        <w:ind w:leftChars="199" w:left="579" w:rightChars="-106" w:right="-205" w:hangingChars="87" w:hanging="194"/>
        <w:rPr>
          <w:sz w:val="24"/>
        </w:rPr>
      </w:pPr>
      <w:r w:rsidRPr="00C92F00">
        <w:rPr>
          <w:rFonts w:hint="eastAsia"/>
          <w:sz w:val="24"/>
        </w:rPr>
        <w:t>・　訪問看護ステーションの利用拡大等を支援する訪問看護ネットワークセンターの事業推進</w:t>
      </w:r>
    </w:p>
    <w:p w:rsidR="00BB499D" w:rsidRPr="00C92F00" w:rsidRDefault="00BB499D" w:rsidP="00BB499D">
      <w:pPr>
        <w:spacing w:line="360" w:lineRule="exact"/>
        <w:ind w:leftChars="199" w:left="579" w:hangingChars="87" w:hanging="194"/>
        <w:rPr>
          <w:sz w:val="24"/>
        </w:rPr>
      </w:pPr>
      <w:r w:rsidRPr="00C92F00">
        <w:rPr>
          <w:rFonts w:hint="eastAsia"/>
          <w:sz w:val="24"/>
        </w:rPr>
        <w:t>・　医師、看護師、介護支援専門員等在宅医療を担う多職種の連携の強化</w:t>
      </w:r>
    </w:p>
    <w:p w:rsidR="00BB499D" w:rsidRPr="00C92F00" w:rsidRDefault="00BB499D" w:rsidP="00BB499D">
      <w:pPr>
        <w:spacing w:line="360" w:lineRule="exact"/>
        <w:ind w:leftChars="199" w:left="579" w:hangingChars="87" w:hanging="194"/>
        <w:rPr>
          <w:sz w:val="24"/>
        </w:rPr>
      </w:pPr>
      <w:r w:rsidRPr="00C92F00">
        <w:rPr>
          <w:rFonts w:hint="eastAsia"/>
          <w:sz w:val="24"/>
        </w:rPr>
        <w:t>・　緊急時に在宅療養者が利用できる医療系ショートステイ専用病床の確保</w:t>
      </w:r>
    </w:p>
    <w:p w:rsidR="00BB499D" w:rsidRDefault="00BB499D" w:rsidP="00BB499D">
      <w:pPr>
        <w:spacing w:line="360" w:lineRule="exact"/>
        <w:ind w:leftChars="199" w:left="579" w:hangingChars="87" w:hanging="194"/>
        <w:rPr>
          <w:sz w:val="24"/>
        </w:rPr>
      </w:pPr>
      <w:r w:rsidRPr="00C92F00">
        <w:rPr>
          <w:rFonts w:hint="eastAsia"/>
          <w:sz w:val="24"/>
        </w:rPr>
        <w:t>・　認知症疾患医療センター、認知症ほっと電話相談などによる認知症の早期発見</w:t>
      </w:r>
    </w:p>
    <w:p w:rsidR="006716FC" w:rsidRPr="00C92F00" w:rsidRDefault="006716FC" w:rsidP="00BB499D">
      <w:pPr>
        <w:spacing w:line="360" w:lineRule="exact"/>
        <w:ind w:leftChars="199" w:left="579" w:hangingChars="87" w:hanging="194"/>
        <w:rPr>
          <w:sz w:val="24"/>
        </w:rPr>
      </w:pPr>
    </w:p>
    <w:p w:rsidR="00BB499D" w:rsidRPr="00C92F00" w:rsidRDefault="00BB499D" w:rsidP="00BB499D">
      <w:pPr>
        <w:spacing w:line="360" w:lineRule="exact"/>
        <w:ind w:leftChars="199" w:left="579" w:hangingChars="87" w:hanging="194"/>
        <w:rPr>
          <w:sz w:val="24"/>
        </w:rPr>
      </w:pPr>
      <w:r w:rsidRPr="00C92F00">
        <w:rPr>
          <w:rFonts w:hint="eastAsia"/>
          <w:sz w:val="24"/>
        </w:rPr>
        <w:lastRenderedPageBreak/>
        <w:t>・　かかりつけ医や歯科医師、薬剤師、看護師等への認知症対応力向上研修や認知症サポート医の養成</w:t>
      </w:r>
    </w:p>
    <w:p w:rsidR="00BB499D" w:rsidRPr="00C92F00" w:rsidRDefault="00BB499D" w:rsidP="00BB499D">
      <w:pPr>
        <w:spacing w:line="360" w:lineRule="exact"/>
        <w:ind w:leftChars="199" w:left="579" w:hangingChars="87" w:hanging="194"/>
        <w:rPr>
          <w:sz w:val="24"/>
        </w:rPr>
      </w:pPr>
      <w:r w:rsidRPr="00C92F00">
        <w:rPr>
          <w:rFonts w:hint="eastAsia"/>
          <w:sz w:val="24"/>
        </w:rPr>
        <w:t>・　認知症の早期発見、早期治療のための認知症初期集中支援チームの機能の強化</w:t>
      </w:r>
    </w:p>
    <w:p w:rsidR="00BB499D" w:rsidRPr="00C92F00" w:rsidRDefault="00BB499D" w:rsidP="00BB499D">
      <w:pPr>
        <w:spacing w:line="360" w:lineRule="exact"/>
        <w:ind w:leftChars="199" w:left="579" w:hangingChars="87" w:hanging="194"/>
        <w:rPr>
          <w:sz w:val="24"/>
        </w:rPr>
      </w:pPr>
      <w:r w:rsidRPr="00C92F00">
        <w:rPr>
          <w:rFonts w:ascii="ＭＳ ゴシック" w:hAnsi="ＭＳ ゴシック" w:hint="eastAsia"/>
          <w:color w:val="FF0000"/>
          <w:sz w:val="24"/>
        </w:rPr>
        <w:t>・　多職種（医師・看護師・保健師・相談支援専門員・ピアフレンズなど）チームによる訪問支援により、必要な精神医療・福祉サービスにつなげ、精神障害者本人や家族が安心して地域生活が継続できる支援体制を整備</w:t>
      </w:r>
    </w:p>
    <w:p w:rsidR="00BB499D" w:rsidRPr="00C92F00" w:rsidRDefault="00BB499D" w:rsidP="00BB499D">
      <w:pPr>
        <w:spacing w:line="360" w:lineRule="exact"/>
        <w:ind w:leftChars="199" w:left="579" w:hangingChars="87" w:hanging="194"/>
        <w:rPr>
          <w:sz w:val="24"/>
        </w:rPr>
      </w:pPr>
      <w:r w:rsidRPr="00C92F00">
        <w:rPr>
          <w:rFonts w:ascii="ＭＳ ゴシック" w:hAnsi="ＭＳ ゴシック" w:hint="eastAsia"/>
          <w:color w:val="FF0000"/>
          <w:sz w:val="24"/>
        </w:rPr>
        <w:t>・　精神障害者が地域で安心して生活ができるよう、精神科医療に関する緊急の相談に</w:t>
      </w:r>
      <w:r w:rsidRPr="00C92F00">
        <w:rPr>
          <w:rFonts w:ascii="ＭＳ 明朝" w:hAnsi="ＭＳ 明朝" w:hint="eastAsia"/>
          <w:color w:val="FF0000"/>
          <w:sz w:val="24"/>
        </w:rPr>
        <w:t>24</w:t>
      </w:r>
      <w:r w:rsidRPr="00C92F00">
        <w:rPr>
          <w:rFonts w:ascii="ＭＳ ゴシック" w:hAnsi="ＭＳ ゴシック" w:hint="eastAsia"/>
          <w:color w:val="FF0000"/>
          <w:sz w:val="24"/>
        </w:rPr>
        <w:t>時間、</w:t>
      </w:r>
      <w:r w:rsidRPr="00C92F00">
        <w:rPr>
          <w:rFonts w:ascii="ＭＳ 明朝" w:hAnsi="ＭＳ 明朝" w:hint="eastAsia"/>
          <w:color w:val="FF0000"/>
          <w:sz w:val="24"/>
        </w:rPr>
        <w:t>365</w:t>
      </w:r>
      <w:r w:rsidRPr="00C92F00">
        <w:rPr>
          <w:rFonts w:ascii="ＭＳ ゴシック" w:hAnsi="ＭＳ ゴシック" w:hint="eastAsia"/>
          <w:color w:val="FF0000"/>
          <w:sz w:val="24"/>
        </w:rPr>
        <w:t>日対応する精神科救急医療体制の維持・充実</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hint="eastAsia"/>
          <w:sz w:val="24"/>
        </w:rPr>
        <w:t xml:space="preserve">　</w:t>
      </w:r>
      <w:r w:rsidRPr="00C92F00">
        <w:rPr>
          <w:rFonts w:ascii="ＭＳ ゴシック" w:eastAsia="ＭＳ ゴシック" w:hAnsi="ＭＳ ゴシック" w:hint="eastAsia"/>
          <w:sz w:val="24"/>
        </w:rPr>
        <w:t>５　福祉関連産業、生活支援関連サービス業の振興</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福祉関連サービス業等の育成・振興</w:t>
      </w:r>
    </w:p>
    <w:p w:rsidR="00BB499D" w:rsidRPr="00C92F00" w:rsidRDefault="00BB499D" w:rsidP="00BB499D">
      <w:pPr>
        <w:spacing w:line="360" w:lineRule="exact"/>
        <w:ind w:leftChars="100" w:left="193" w:firstLineChars="100" w:firstLine="223"/>
        <w:rPr>
          <w:sz w:val="24"/>
        </w:rPr>
      </w:pPr>
      <w:r w:rsidRPr="00C92F00">
        <w:rPr>
          <w:rFonts w:hint="eastAsia"/>
          <w:sz w:val="24"/>
        </w:rPr>
        <w:t>福祉サービスの充実と地域経済活性化の観点から、コミュニティビジネスの立上げに対する支援など、福祉関連の多様なサービス業の育成、振興を図ります。</w:t>
      </w:r>
    </w:p>
    <w:p w:rsidR="00BB499D" w:rsidRPr="00C92F00" w:rsidRDefault="00BB499D" w:rsidP="00BB499D">
      <w:pPr>
        <w:spacing w:line="360" w:lineRule="exact"/>
        <w:ind w:leftChars="199" w:left="579" w:hangingChars="87" w:hanging="194"/>
        <w:rPr>
          <w:sz w:val="24"/>
        </w:rPr>
      </w:pPr>
      <w:r w:rsidRPr="00C92F00">
        <w:rPr>
          <w:rFonts w:hint="eastAsia"/>
          <w:sz w:val="24"/>
        </w:rPr>
        <w:t>・　地域貢献型事業（コミュニティビジネス）に取り組む中小企業者、ＮＰＯ法人等への融資制度など、経営基盤の強化や創業のための支援</w:t>
      </w:r>
    </w:p>
    <w:p w:rsidR="00BB499D" w:rsidRPr="00C92F00" w:rsidRDefault="00BB499D" w:rsidP="00BB499D">
      <w:pPr>
        <w:spacing w:line="360" w:lineRule="exact"/>
        <w:ind w:leftChars="199" w:left="579" w:hangingChars="87" w:hanging="194"/>
        <w:rPr>
          <w:sz w:val="24"/>
        </w:rPr>
      </w:pPr>
      <w:r w:rsidRPr="00C92F00">
        <w:rPr>
          <w:rFonts w:hint="eastAsia"/>
          <w:sz w:val="24"/>
        </w:rPr>
        <w:t>・　高齢者向け商品開発のためのニーズ調査など、商店街振興組合等を対象とした中小商業活性化のための事業の推進</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高齢者、障害者等を対象とした関連産業の振興</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高齢者や障害者等のライフスタイルや多様なニーズに対応した、新しい分野での事業創出を支援します。</w:t>
      </w:r>
    </w:p>
    <w:p w:rsidR="00BB499D" w:rsidRPr="00C92F00" w:rsidRDefault="00BB499D" w:rsidP="00BB499D">
      <w:pPr>
        <w:spacing w:line="360" w:lineRule="exact"/>
        <w:ind w:leftChars="199" w:left="579" w:hangingChars="87" w:hanging="194"/>
        <w:rPr>
          <w:sz w:val="24"/>
        </w:rPr>
      </w:pPr>
      <w:r w:rsidRPr="00C92F00">
        <w:rPr>
          <w:rFonts w:hint="eastAsia"/>
          <w:sz w:val="24"/>
        </w:rPr>
        <w:t>・　宿泊、観光施設のバリアフリー化整備や高齢者向け旅行ツアーの企画等による余暇産業の振興</w:t>
      </w:r>
    </w:p>
    <w:p w:rsidR="00BB499D" w:rsidRPr="00C92F00" w:rsidRDefault="00BB499D" w:rsidP="00BB499D">
      <w:pPr>
        <w:spacing w:line="360" w:lineRule="exact"/>
        <w:ind w:leftChars="199" w:left="579" w:hangingChars="87" w:hanging="194"/>
        <w:rPr>
          <w:sz w:val="24"/>
        </w:rPr>
      </w:pPr>
      <w:r w:rsidRPr="00C92F00">
        <w:rPr>
          <w:rFonts w:hint="eastAsia"/>
          <w:sz w:val="24"/>
        </w:rPr>
        <w:t>・　既存の一戸建て住宅や共同住宅などのバリアフリー化の促進による住宅リフォーム産業の振興</w:t>
      </w:r>
    </w:p>
    <w:p w:rsidR="00BB499D" w:rsidRPr="00C92F00" w:rsidRDefault="00BB499D" w:rsidP="00BB499D">
      <w:pPr>
        <w:spacing w:line="360" w:lineRule="exact"/>
        <w:ind w:leftChars="199" w:left="579" w:hangingChars="87" w:hanging="194"/>
        <w:rPr>
          <w:sz w:val="24"/>
        </w:rPr>
      </w:pPr>
      <w:r w:rsidRPr="00C92F00">
        <w:rPr>
          <w:rFonts w:hint="eastAsia"/>
          <w:sz w:val="24"/>
        </w:rPr>
        <w:t>・　リバースモーゲージ制度の活用により、高齢者の住み替えを促すことで、中古住宅市場の流通促進</w:t>
      </w:r>
    </w:p>
    <w:p w:rsidR="00BB499D" w:rsidRPr="00C92F00" w:rsidRDefault="00BB499D" w:rsidP="00BB499D">
      <w:pPr>
        <w:spacing w:line="360" w:lineRule="exact"/>
        <w:ind w:leftChars="199" w:left="579" w:hangingChars="87" w:hanging="194"/>
        <w:rPr>
          <w:sz w:val="24"/>
        </w:rPr>
      </w:pPr>
      <w:r w:rsidRPr="00C92F00">
        <w:rPr>
          <w:rFonts w:hint="eastAsia"/>
          <w:sz w:val="24"/>
        </w:rPr>
        <w:t>・　高齢者、障害者等の居住の安定を確保するため、公営住宅等の住宅セーフティネットの充実</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福祉(介護)機器・福祉用具の普及啓発及び活用促進</w:t>
      </w:r>
    </w:p>
    <w:p w:rsidR="00BB499D" w:rsidRPr="00C92F00" w:rsidRDefault="00BB499D" w:rsidP="00BB499D">
      <w:pPr>
        <w:spacing w:line="360" w:lineRule="exact"/>
        <w:ind w:leftChars="100" w:left="193" w:firstLineChars="100" w:firstLine="223"/>
        <w:rPr>
          <w:sz w:val="24"/>
        </w:rPr>
      </w:pPr>
      <w:r w:rsidRPr="00C92F00">
        <w:rPr>
          <w:rFonts w:hint="eastAsia"/>
          <w:sz w:val="24"/>
        </w:rPr>
        <w:t>福祉</w:t>
      </w:r>
      <w:r w:rsidRPr="00C92F00">
        <w:rPr>
          <w:sz w:val="24"/>
        </w:rPr>
        <w:t>(</w:t>
      </w:r>
      <w:r w:rsidRPr="00C92F00">
        <w:rPr>
          <w:rFonts w:hint="eastAsia"/>
          <w:sz w:val="24"/>
        </w:rPr>
        <w:t>介護</w:t>
      </w:r>
      <w:r w:rsidRPr="00C92F00">
        <w:rPr>
          <w:sz w:val="24"/>
        </w:rPr>
        <w:t>)</w:t>
      </w:r>
      <w:r w:rsidRPr="00C92F00">
        <w:rPr>
          <w:rFonts w:hint="eastAsia"/>
          <w:sz w:val="24"/>
        </w:rPr>
        <w:t>機器・福祉用具の研究・開発や利用促進に向けた意識啓発を実施するとともに、適切な利用方法等について、県介護実習・普及センターを中心とした情報提供や普及体制の整備を推進します。</w:t>
      </w:r>
    </w:p>
    <w:p w:rsidR="00BB499D" w:rsidRPr="00C92F00" w:rsidRDefault="00BB499D" w:rsidP="00BB499D">
      <w:pPr>
        <w:spacing w:line="360" w:lineRule="exact"/>
        <w:ind w:leftChars="200" w:left="834" w:hangingChars="200" w:hanging="447"/>
        <w:rPr>
          <w:sz w:val="24"/>
        </w:rPr>
      </w:pPr>
      <w:r w:rsidRPr="00C92F00">
        <w:rPr>
          <w:rFonts w:hint="eastAsia"/>
          <w:sz w:val="24"/>
        </w:rPr>
        <w:t>・　ユニバーサルデザイン商品の研究・開発や利用促進に向けた意識啓発の推進</w:t>
      </w:r>
    </w:p>
    <w:p w:rsidR="00BB499D" w:rsidRPr="00C92F00" w:rsidRDefault="00BB499D" w:rsidP="00BB499D">
      <w:pPr>
        <w:spacing w:line="360" w:lineRule="exact"/>
        <w:ind w:leftChars="199" w:left="579" w:hangingChars="87" w:hanging="194"/>
        <w:rPr>
          <w:sz w:val="24"/>
        </w:rPr>
      </w:pPr>
      <w:r w:rsidRPr="00C92F00">
        <w:rPr>
          <w:rFonts w:hint="eastAsia"/>
          <w:sz w:val="24"/>
        </w:rPr>
        <w:t>・　県介護実習・普及センターにおける、福祉</w:t>
      </w:r>
      <w:r w:rsidRPr="00C92F00">
        <w:rPr>
          <w:sz w:val="24"/>
        </w:rPr>
        <w:t>(</w:t>
      </w:r>
      <w:r w:rsidRPr="00C92F00">
        <w:rPr>
          <w:rFonts w:hint="eastAsia"/>
          <w:sz w:val="24"/>
        </w:rPr>
        <w:t>介護</w:t>
      </w:r>
      <w:r w:rsidRPr="00C92F00">
        <w:rPr>
          <w:sz w:val="24"/>
        </w:rPr>
        <w:t>)</w:t>
      </w:r>
      <w:r w:rsidRPr="00C92F00">
        <w:rPr>
          <w:rFonts w:hint="eastAsia"/>
          <w:sz w:val="24"/>
        </w:rPr>
        <w:t>機器を活用した介護技術研修や導入・活用に係る先進事例の紹介、福祉用具に関するコーディネーターの養成等による福祉</w:t>
      </w:r>
      <w:r w:rsidRPr="00C92F00">
        <w:rPr>
          <w:sz w:val="24"/>
        </w:rPr>
        <w:t>(</w:t>
      </w:r>
      <w:r w:rsidRPr="00C92F00">
        <w:rPr>
          <w:rFonts w:hint="eastAsia"/>
          <w:sz w:val="24"/>
        </w:rPr>
        <w:t>介護</w:t>
      </w:r>
      <w:r w:rsidRPr="00C92F00">
        <w:rPr>
          <w:sz w:val="24"/>
        </w:rPr>
        <w:t>)</w:t>
      </w:r>
      <w:r w:rsidRPr="00C92F00">
        <w:rPr>
          <w:rFonts w:hint="eastAsia"/>
          <w:sz w:val="24"/>
        </w:rPr>
        <w:t>機器・福祉用具の普及促進</w:t>
      </w:r>
    </w:p>
    <w:p w:rsidR="00BB499D" w:rsidRPr="00C92F00" w:rsidRDefault="00BB499D" w:rsidP="00BB499D">
      <w:pPr>
        <w:spacing w:line="360" w:lineRule="exact"/>
        <w:ind w:leftChars="199" w:left="579" w:hangingChars="87" w:hanging="194"/>
        <w:rPr>
          <w:sz w:val="24"/>
        </w:rPr>
      </w:pPr>
      <w:r w:rsidRPr="00C92F00">
        <w:rPr>
          <w:rFonts w:hint="eastAsia"/>
          <w:sz w:val="24"/>
        </w:rPr>
        <w:t>・　県介護実習・普及センター、地域包括支援センター等における各種福祉</w:t>
      </w:r>
      <w:r w:rsidRPr="00C92F00">
        <w:rPr>
          <w:sz w:val="24"/>
        </w:rPr>
        <w:t>(</w:t>
      </w:r>
      <w:r w:rsidRPr="00C92F00">
        <w:rPr>
          <w:rFonts w:hint="eastAsia"/>
          <w:sz w:val="24"/>
        </w:rPr>
        <w:t>介護</w:t>
      </w:r>
      <w:r w:rsidRPr="00C92F00">
        <w:rPr>
          <w:sz w:val="24"/>
        </w:rPr>
        <w:t>)</w:t>
      </w:r>
      <w:r w:rsidRPr="00C92F00">
        <w:rPr>
          <w:rFonts w:hint="eastAsia"/>
          <w:sz w:val="24"/>
        </w:rPr>
        <w:t>機器・福祉用具に関する情報提供の促進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福祉用具に関する各種相談会の開催や障害に応じた個別援助などの相談体制の充実</w:t>
      </w:r>
    </w:p>
    <w:p w:rsidR="00BB499D" w:rsidRPr="00C92F00" w:rsidRDefault="00BB499D" w:rsidP="00BB499D">
      <w:pPr>
        <w:spacing w:line="360" w:lineRule="exact"/>
        <w:ind w:leftChars="199" w:left="579" w:hangingChars="87" w:hanging="194"/>
        <w:rPr>
          <w:sz w:val="24"/>
        </w:rPr>
      </w:pPr>
      <w:r w:rsidRPr="00C92F00">
        <w:rPr>
          <w:rFonts w:hint="eastAsia"/>
          <w:sz w:val="24"/>
        </w:rPr>
        <w:lastRenderedPageBreak/>
        <w:t>・　介護支援専門員や福祉用具販売事業者等を対象とした福祉用具の活用に関する研修事業の実施</w:t>
      </w:r>
    </w:p>
    <w:p w:rsidR="00BB499D" w:rsidRPr="00C92F00" w:rsidRDefault="00BB499D" w:rsidP="00BB499D">
      <w:pPr>
        <w:spacing w:line="360" w:lineRule="exact"/>
        <w:rPr>
          <w:sz w:val="24"/>
        </w:rPr>
      </w:pP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t>(4)　買物代行、配食、移送サービス等の生活支援サービスの充実</w:t>
      </w:r>
    </w:p>
    <w:p w:rsidR="00BB499D" w:rsidRPr="00C92F00" w:rsidRDefault="00BB499D" w:rsidP="00BB499D">
      <w:pPr>
        <w:spacing w:line="360" w:lineRule="exact"/>
        <w:ind w:leftChars="100" w:left="193" w:firstLineChars="86" w:firstLine="192"/>
        <w:rPr>
          <w:sz w:val="24"/>
        </w:rPr>
      </w:pPr>
      <w:r w:rsidRPr="00C92F00">
        <w:rPr>
          <w:rFonts w:hint="eastAsia"/>
          <w:sz w:val="24"/>
        </w:rPr>
        <w:t>買い物などの日常生活に不便を感じている高齢者等への生活支援サービスを行う事業者の育成、振興を図ります。</w:t>
      </w:r>
    </w:p>
    <w:p w:rsidR="00BB499D" w:rsidRPr="00C92F00" w:rsidRDefault="00BB499D" w:rsidP="00BB499D">
      <w:pPr>
        <w:spacing w:line="360" w:lineRule="exact"/>
        <w:ind w:firstLineChars="200" w:firstLine="447"/>
        <w:rPr>
          <w:sz w:val="24"/>
        </w:rPr>
      </w:pPr>
      <w:r w:rsidRPr="00C92F00">
        <w:rPr>
          <w:rFonts w:hint="eastAsia"/>
          <w:sz w:val="24"/>
        </w:rPr>
        <w:t>・　買い物代行や</w:t>
      </w:r>
      <w:r w:rsidRPr="00C92F00">
        <w:rPr>
          <w:sz w:val="24"/>
        </w:rPr>
        <w:t>FAX</w:t>
      </w:r>
      <w:r w:rsidRPr="00C92F00">
        <w:rPr>
          <w:rFonts w:hint="eastAsia"/>
          <w:sz w:val="24"/>
        </w:rPr>
        <w:t>・パソコン等の受発注を利用した配達サービスなどの促進</w:t>
      </w:r>
    </w:p>
    <w:p w:rsidR="00BB499D" w:rsidRPr="00C92F00" w:rsidRDefault="00BB499D" w:rsidP="00BB499D">
      <w:pPr>
        <w:spacing w:line="360" w:lineRule="exact"/>
        <w:ind w:firstLineChars="200" w:firstLine="447"/>
        <w:rPr>
          <w:sz w:val="24"/>
        </w:rPr>
      </w:pPr>
      <w:r w:rsidRPr="00C92F00">
        <w:rPr>
          <w:rFonts w:hint="eastAsia"/>
          <w:sz w:val="24"/>
        </w:rPr>
        <w:t>・　福祉有償運送等の移送サービスの充実支援</w:t>
      </w:r>
    </w:p>
    <w:p w:rsidR="00BB499D" w:rsidRPr="00C92F00" w:rsidRDefault="00BB499D" w:rsidP="00BB499D">
      <w:pPr>
        <w:spacing w:line="360" w:lineRule="exact"/>
        <w:ind w:firstLineChars="200" w:firstLine="447"/>
        <w:rPr>
          <w:sz w:val="24"/>
        </w:rPr>
      </w:pPr>
      <w:r w:rsidRPr="00C92F00">
        <w:rPr>
          <w:rFonts w:hint="eastAsia"/>
          <w:sz w:val="24"/>
        </w:rPr>
        <w:t>・　各種生活支援サービスの充実による在宅福祉の向上</w:t>
      </w:r>
    </w:p>
    <w:p w:rsidR="00BB499D" w:rsidRPr="00C92F00" w:rsidRDefault="00BB499D" w:rsidP="00BB499D">
      <w:pPr>
        <w:spacing w:line="360" w:lineRule="exact"/>
        <w:ind w:firstLineChars="200" w:firstLine="447"/>
        <w:rPr>
          <w:sz w:val="24"/>
        </w:rPr>
      </w:pPr>
      <w:r w:rsidRPr="00C92F00">
        <w:rPr>
          <w:rFonts w:hint="eastAsia"/>
          <w:sz w:val="24"/>
        </w:rPr>
        <w:t>・　生活支援サービスを行う事業者と地域住民、地域福祉活動を行う団体等との連携促進</w:t>
      </w:r>
    </w:p>
    <w:p w:rsidR="00BB499D" w:rsidRPr="00C92F00" w:rsidRDefault="00BB499D" w:rsidP="00BB499D">
      <w:pPr>
        <w:widowControl/>
        <w:jc w:val="left"/>
        <w:rPr>
          <w:rFonts w:ascii="ＭＳ ゴシック" w:eastAsia="ＭＳ ゴシック" w:hAnsi="ＭＳ ゴシック"/>
          <w:sz w:val="24"/>
        </w:rPr>
      </w:pPr>
      <w:r w:rsidRPr="00C92F00">
        <w:rPr>
          <w:rFonts w:ascii="ＭＳ ゴシック" w:eastAsia="ＭＳ ゴシック" w:hAnsi="ＭＳ ゴシック" w:hint="eastAsia"/>
          <w:sz w:val="24"/>
        </w:rPr>
        <w:br w:type="page"/>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8"/>
        </w:rPr>
        <w:lastRenderedPageBreak/>
        <w:t>Ⅲ　生きがいと自立を育む地域社会の形成</w:t>
      </w:r>
    </w:p>
    <w:p w:rsidR="00BB499D" w:rsidRPr="00C92F00" w:rsidRDefault="00BB499D" w:rsidP="00BB499D">
      <w:pPr>
        <w:spacing w:line="360" w:lineRule="exact"/>
        <w:rPr>
          <w:sz w:val="24"/>
        </w:rPr>
      </w:pPr>
      <w:r w:rsidRPr="00C92F00">
        <w:rPr>
          <w:rFonts w:hint="eastAsia"/>
          <w:sz w:val="24"/>
        </w:rPr>
        <w:t xml:space="preserve">　高齢者や障害者等が社会で自立し、誰もが元気に活躍するための環境づくりを進め、活力ある明るい地域社会の実現を目指します。このため、高齢者や障害者等がそれぞれの意欲と能力に応じた就労、社会参加、日常生活ができるよう、その支援に努めます。</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trike/>
          <w:sz w:val="24"/>
        </w:rPr>
      </w:pPr>
      <w:r w:rsidRPr="00C92F00">
        <w:rPr>
          <w:rFonts w:ascii="ＭＳ ゴシック" w:eastAsia="ＭＳ ゴシック" w:hAnsi="ＭＳ ゴシック" w:hint="eastAsia"/>
          <w:sz w:val="24"/>
        </w:rPr>
        <w:t>１　総合的な情報提供や相談機関の充実</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福祉情報の提供体制の充実</w:t>
      </w:r>
    </w:p>
    <w:p w:rsidR="00BB499D" w:rsidRPr="00C92F00" w:rsidRDefault="00BB499D" w:rsidP="00BB499D">
      <w:pPr>
        <w:spacing w:line="360" w:lineRule="exact"/>
        <w:ind w:leftChars="100" w:left="193" w:firstLineChars="86" w:firstLine="192"/>
        <w:rPr>
          <w:sz w:val="24"/>
        </w:rPr>
      </w:pPr>
      <w:r w:rsidRPr="00C92F00">
        <w:rPr>
          <w:rFonts w:hint="eastAsia"/>
          <w:sz w:val="24"/>
        </w:rPr>
        <w:t>福祉サービスの利用者等に対し、必要な情報が適時適切に提供される体制を整備し、制度･サービス内容への理解を促進します。</w:t>
      </w:r>
    </w:p>
    <w:p w:rsidR="00BB499D" w:rsidRPr="00C92F00" w:rsidRDefault="00BB499D" w:rsidP="00BB499D">
      <w:pPr>
        <w:spacing w:line="360" w:lineRule="exact"/>
        <w:ind w:leftChars="199" w:left="579" w:hangingChars="87" w:hanging="194"/>
        <w:rPr>
          <w:sz w:val="24"/>
        </w:rPr>
      </w:pPr>
      <w:r w:rsidRPr="00C92F00">
        <w:rPr>
          <w:rFonts w:hint="eastAsia"/>
          <w:sz w:val="24"/>
        </w:rPr>
        <w:t>・　社会福祉協議会や地域包括支援センター</w:t>
      </w:r>
      <w:r w:rsidRPr="00C92F00">
        <w:rPr>
          <w:rFonts w:hint="eastAsia"/>
          <w:color w:val="FF0000"/>
          <w:sz w:val="24"/>
        </w:rPr>
        <w:t>、子育て世代包括支援センター</w:t>
      </w:r>
      <w:r w:rsidRPr="00C92F00">
        <w:rPr>
          <w:rFonts w:hint="eastAsia"/>
          <w:sz w:val="24"/>
        </w:rPr>
        <w:t>などにおける保健・福祉サービスや利用方法等の情報提供の推進</w:t>
      </w:r>
    </w:p>
    <w:p w:rsidR="00BB499D" w:rsidRPr="00C92F00" w:rsidRDefault="00BB499D" w:rsidP="00BB499D">
      <w:pPr>
        <w:spacing w:line="360" w:lineRule="exact"/>
        <w:ind w:leftChars="199" w:left="579" w:hangingChars="87" w:hanging="194"/>
        <w:rPr>
          <w:sz w:val="24"/>
        </w:rPr>
      </w:pPr>
      <w:r w:rsidRPr="00C92F00">
        <w:rPr>
          <w:rFonts w:hint="eastAsia"/>
          <w:sz w:val="24"/>
        </w:rPr>
        <w:t>・　介護サービス情報公表制度による情報提供及び当該制度の利用の促進</w:t>
      </w:r>
    </w:p>
    <w:p w:rsidR="00BB499D" w:rsidRPr="00C92F00" w:rsidRDefault="00BB499D" w:rsidP="00BB499D">
      <w:pPr>
        <w:spacing w:line="360" w:lineRule="exact"/>
        <w:ind w:leftChars="199" w:left="579" w:hangingChars="87" w:hanging="194"/>
        <w:rPr>
          <w:sz w:val="24"/>
        </w:rPr>
      </w:pPr>
      <w:r w:rsidRPr="00C92F00">
        <w:rPr>
          <w:rFonts w:hint="eastAsia"/>
          <w:sz w:val="24"/>
        </w:rPr>
        <w:t>・　富山県福祉情報システムを通じた、利用者がサービスに関する情報を気軽に入手できる体制整備の促進</w:t>
      </w:r>
    </w:p>
    <w:p w:rsidR="00BB499D" w:rsidRPr="00C92F00" w:rsidRDefault="00BB499D" w:rsidP="00BB499D">
      <w:pPr>
        <w:spacing w:line="360" w:lineRule="exact"/>
        <w:ind w:firstLineChars="200" w:firstLine="447"/>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専門相談機関の充実・連携</w:t>
      </w:r>
    </w:p>
    <w:p w:rsidR="00BB499D" w:rsidRPr="00C92F00" w:rsidRDefault="00BB499D" w:rsidP="00BB499D">
      <w:pPr>
        <w:spacing w:line="360" w:lineRule="exact"/>
        <w:ind w:leftChars="100" w:left="193" w:firstLineChars="100" w:firstLine="223"/>
        <w:rPr>
          <w:sz w:val="24"/>
        </w:rPr>
      </w:pPr>
      <w:r w:rsidRPr="00C92F00">
        <w:rPr>
          <w:rFonts w:hint="eastAsia"/>
          <w:sz w:val="24"/>
        </w:rPr>
        <w:t>地域包括支援センターなどの各機関が、それぞれ分野の専門的な相談に対応できるよう機能向上を図るとともに、他の分野の相談があった場合にも、迅速な対応ができるよう、各機関の連携に努めます。</w:t>
      </w:r>
    </w:p>
    <w:p w:rsidR="00BB499D" w:rsidRPr="00C92F00" w:rsidRDefault="00BB499D" w:rsidP="00BB499D">
      <w:pPr>
        <w:spacing w:line="360" w:lineRule="exact"/>
        <w:ind w:leftChars="229" w:left="644" w:hangingChars="90" w:hanging="201"/>
        <w:rPr>
          <w:sz w:val="24"/>
        </w:rPr>
      </w:pPr>
      <w:r w:rsidRPr="00C92F00">
        <w:rPr>
          <w:rFonts w:hint="eastAsia"/>
          <w:sz w:val="24"/>
        </w:rPr>
        <w:t>・　県難病相談・支援センター、県がん総合相談支援センター、県若年性認知症相談・支援センター等における相談支援体制の充実と相談機関間の連携促進</w:t>
      </w:r>
    </w:p>
    <w:p w:rsidR="00BB499D" w:rsidRPr="00C92F00" w:rsidRDefault="00BB499D" w:rsidP="00BB499D">
      <w:pPr>
        <w:spacing w:line="360" w:lineRule="exact"/>
        <w:ind w:leftChars="229" w:left="644" w:hangingChars="90" w:hanging="201"/>
        <w:rPr>
          <w:sz w:val="24"/>
        </w:rPr>
      </w:pPr>
      <w:r w:rsidRPr="00C92F00">
        <w:rPr>
          <w:rFonts w:hint="eastAsia"/>
          <w:sz w:val="24"/>
        </w:rPr>
        <w:t>・　社会福祉協議会や地域包括支援センター、地域子育て支援センター、</w:t>
      </w:r>
      <w:r w:rsidRPr="00C92F00">
        <w:rPr>
          <w:rFonts w:hint="eastAsia"/>
          <w:color w:val="FF0000"/>
          <w:sz w:val="24"/>
        </w:rPr>
        <w:t>子育て世代包括支援センター、</w:t>
      </w:r>
      <w:r w:rsidRPr="00C92F00">
        <w:rPr>
          <w:rFonts w:hint="eastAsia"/>
          <w:sz w:val="24"/>
        </w:rPr>
        <w:t>障害者相談支援事業所等の連携促進</w:t>
      </w:r>
    </w:p>
    <w:p w:rsidR="00BB499D" w:rsidRPr="00C92F00" w:rsidRDefault="00BB499D" w:rsidP="00BB499D">
      <w:pPr>
        <w:spacing w:line="360" w:lineRule="exact"/>
        <w:ind w:leftChars="229" w:left="644" w:hangingChars="90" w:hanging="201"/>
        <w:rPr>
          <w:sz w:val="24"/>
        </w:rPr>
      </w:pPr>
      <w:r w:rsidRPr="00C92F00">
        <w:rPr>
          <w:rFonts w:hint="eastAsia"/>
          <w:sz w:val="24"/>
        </w:rPr>
        <w:t>・　地域包括支援センター職員や身体障害者相談員、知的障害者相談員の資質を向上させるための研修会等の実施</w:t>
      </w:r>
    </w:p>
    <w:p w:rsidR="00BB499D" w:rsidRPr="00C92F00" w:rsidRDefault="00BB499D" w:rsidP="00BB499D">
      <w:pPr>
        <w:spacing w:line="360" w:lineRule="exact"/>
        <w:ind w:leftChars="229" w:left="644" w:hangingChars="90" w:hanging="201"/>
        <w:rPr>
          <w:sz w:val="24"/>
        </w:rPr>
      </w:pPr>
      <w:r w:rsidRPr="00C92F00">
        <w:rPr>
          <w:rFonts w:hint="eastAsia"/>
          <w:sz w:val="24"/>
        </w:rPr>
        <w:t>・　地域自立支援協議会を中心とした障害者の相談支援体制の充実強化</w:t>
      </w:r>
    </w:p>
    <w:p w:rsidR="00BB499D" w:rsidRPr="00C92F00" w:rsidRDefault="00BB499D" w:rsidP="00BB499D">
      <w:pPr>
        <w:spacing w:line="360" w:lineRule="exact"/>
        <w:ind w:leftChars="229" w:left="644" w:hangingChars="90" w:hanging="201"/>
        <w:rPr>
          <w:sz w:val="24"/>
        </w:rPr>
      </w:pPr>
      <w:r w:rsidRPr="00C92F00">
        <w:rPr>
          <w:rFonts w:hint="eastAsia"/>
          <w:sz w:val="24"/>
        </w:rPr>
        <w:t>・　地域住民や福祉関係者等からの相談に応じる福祉総合相談センターの相談体制の充実強化</w:t>
      </w:r>
    </w:p>
    <w:p w:rsidR="00BB499D" w:rsidRPr="00C92F00" w:rsidRDefault="00BB499D" w:rsidP="00BB499D">
      <w:pPr>
        <w:spacing w:line="360" w:lineRule="exact"/>
        <w:rPr>
          <w:sz w:val="24"/>
        </w:rPr>
      </w:pPr>
    </w:p>
    <w:p w:rsidR="00BB499D" w:rsidRPr="00C92F00" w:rsidRDefault="00BB499D" w:rsidP="00BB499D">
      <w:pPr>
        <w:spacing w:line="360" w:lineRule="exact"/>
        <w:ind w:left="893" w:hangingChars="400" w:hanging="893"/>
        <w:rPr>
          <w:rFonts w:asciiTheme="majorEastAsia" w:eastAsiaTheme="majorEastAsia" w:hAnsiTheme="majorEastAsia"/>
          <w:sz w:val="24"/>
        </w:rPr>
      </w:pPr>
      <w:r w:rsidRPr="00C92F00">
        <w:rPr>
          <w:rFonts w:asciiTheme="majorEastAsia" w:eastAsiaTheme="majorEastAsia" w:hAnsiTheme="majorEastAsia" w:hint="eastAsia"/>
          <w:sz w:val="24"/>
        </w:rPr>
        <w:t>２　災害に備えた取組の促進</w:t>
      </w: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(1)　避難行動要支援者の支援体制の強化</w:t>
      </w:r>
    </w:p>
    <w:p w:rsidR="00BB499D" w:rsidRPr="00C92F00" w:rsidRDefault="00BB499D" w:rsidP="00BB499D">
      <w:pPr>
        <w:spacing w:line="360" w:lineRule="exact"/>
        <w:ind w:leftChars="100" w:left="193" w:firstLineChars="100" w:firstLine="223"/>
        <w:rPr>
          <w:sz w:val="24"/>
        </w:rPr>
      </w:pPr>
      <w:r w:rsidRPr="00C92F00">
        <w:rPr>
          <w:rFonts w:hint="eastAsia"/>
          <w:sz w:val="24"/>
        </w:rPr>
        <w:t>災害が発生した際、周囲の助けが必要な高齢者や障害者等への速やかな避難支援や安否確認が行える体制の確立など、市町村が行う災害時における避難行動要支援者支援体制づくりを支援します。</w:t>
      </w:r>
    </w:p>
    <w:p w:rsidR="00BB499D" w:rsidRPr="00C92F00" w:rsidRDefault="00BB499D" w:rsidP="00BB499D">
      <w:pPr>
        <w:spacing w:line="360" w:lineRule="exact"/>
        <w:ind w:firstLineChars="200" w:firstLine="447"/>
        <w:rPr>
          <w:sz w:val="24"/>
        </w:rPr>
      </w:pPr>
      <w:r w:rsidRPr="00C92F00">
        <w:rPr>
          <w:rFonts w:hint="eastAsia"/>
          <w:sz w:val="24"/>
        </w:rPr>
        <w:t>・　災害時における高齢者・障害者等の災害時避難行動要支援者名簿の作成の促進</w:t>
      </w:r>
    </w:p>
    <w:p w:rsidR="00BB499D" w:rsidRPr="00C92F00" w:rsidRDefault="00BB499D" w:rsidP="00BB499D">
      <w:pPr>
        <w:spacing w:line="360" w:lineRule="exact"/>
        <w:ind w:leftChars="230" w:left="579" w:hangingChars="60" w:hanging="134"/>
        <w:rPr>
          <w:sz w:val="24"/>
        </w:rPr>
      </w:pPr>
      <w:r w:rsidRPr="00C92F00">
        <w:rPr>
          <w:rFonts w:hint="eastAsia"/>
          <w:sz w:val="24"/>
        </w:rPr>
        <w:t>・　災害時要支援者の情報を市町村と消防、警察、地域の自主防災組織など災害時の避難支援等関係者に平常時から提供し、災害時の情報伝達や避難支援、安否確認等に活用できる体制の整備</w:t>
      </w:r>
    </w:p>
    <w:p w:rsidR="00BB499D" w:rsidRPr="00C92F00" w:rsidRDefault="00BB499D" w:rsidP="00BB499D">
      <w:pPr>
        <w:spacing w:line="360" w:lineRule="exact"/>
        <w:ind w:leftChars="230" w:left="579" w:hangingChars="60" w:hanging="134"/>
        <w:rPr>
          <w:sz w:val="24"/>
        </w:rPr>
      </w:pPr>
      <w:r w:rsidRPr="00C92F00">
        <w:rPr>
          <w:rFonts w:hint="eastAsia"/>
          <w:sz w:val="24"/>
        </w:rPr>
        <w:t>・　災害時避難行動要支援者の一人ひとりの具体的な避難方法等を定めた、個別支援計画策定の促進</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(2)　救援・救護体制の強化</w:t>
      </w:r>
    </w:p>
    <w:p w:rsidR="00BB499D" w:rsidRPr="00C92F00" w:rsidRDefault="00BB499D" w:rsidP="00BB499D">
      <w:pPr>
        <w:spacing w:line="360" w:lineRule="exact"/>
        <w:ind w:leftChars="100" w:left="193" w:firstLineChars="100" w:firstLine="223"/>
        <w:rPr>
          <w:rFonts w:ascii="ＭＳ ゴシック" w:eastAsia="ＭＳ ゴシック" w:hAnsi="ＭＳ ゴシック"/>
          <w:sz w:val="24"/>
        </w:rPr>
      </w:pPr>
      <w:r w:rsidRPr="00C92F00">
        <w:rPr>
          <w:rFonts w:asciiTheme="minorEastAsia" w:hAnsiTheme="minorEastAsia" w:hint="eastAsia"/>
          <w:sz w:val="24"/>
        </w:rPr>
        <w:t>災害が発生した時に備え、平常時から関係者とのネットワークの構築や要支援者の避難支援体制づくりに努め、災害時における救援・救護体制の充実・強化を図ります。</w:t>
      </w:r>
    </w:p>
    <w:p w:rsidR="00BB499D" w:rsidRPr="00C92F00" w:rsidRDefault="00BB499D" w:rsidP="00BB499D">
      <w:pPr>
        <w:spacing w:line="360" w:lineRule="exact"/>
        <w:ind w:leftChars="230" w:left="579" w:hangingChars="60" w:hanging="134"/>
        <w:rPr>
          <w:sz w:val="24"/>
        </w:rPr>
      </w:pPr>
      <w:r w:rsidRPr="00C92F00">
        <w:rPr>
          <w:rFonts w:hint="eastAsia"/>
          <w:sz w:val="24"/>
        </w:rPr>
        <w:t>・　災害発生時における高齢者や障害者等の特別な配慮が必要な避難者の受入先となる福祉避難所の指定の促進、医療救護体制の整備など、救援・救護体制の整備</w:t>
      </w:r>
    </w:p>
    <w:p w:rsidR="00BB499D" w:rsidRPr="00C92F00" w:rsidRDefault="00BB499D" w:rsidP="00BB499D">
      <w:pPr>
        <w:spacing w:line="360" w:lineRule="exact"/>
        <w:ind w:leftChars="230" w:left="579" w:hangingChars="60" w:hanging="134"/>
        <w:rPr>
          <w:sz w:val="24"/>
        </w:rPr>
      </w:pPr>
      <w:r w:rsidRPr="00C92F00">
        <w:rPr>
          <w:rFonts w:hint="eastAsia"/>
          <w:sz w:val="24"/>
        </w:rPr>
        <w:t>・　災害救援ボランティアコーディネーターの養成研修や実地訓練の実施など災害救援ボランティア活動の強化</w:t>
      </w:r>
    </w:p>
    <w:p w:rsidR="00BB499D" w:rsidRPr="00C92F00" w:rsidRDefault="00BB499D" w:rsidP="00BB499D">
      <w:pPr>
        <w:spacing w:line="360" w:lineRule="exact"/>
        <w:ind w:leftChars="230" w:left="579" w:hangingChars="60" w:hanging="134"/>
        <w:rPr>
          <w:sz w:val="24"/>
        </w:rPr>
      </w:pPr>
      <w:r w:rsidRPr="00C92F00">
        <w:rPr>
          <w:rFonts w:hint="eastAsia"/>
          <w:color w:val="FF0000"/>
          <w:sz w:val="24"/>
        </w:rPr>
        <w:t>・　災害発生後、専門職がソーシャルワークを展開し、要援護者のニーズに合わせた効果的な支援を行うことができる体制を整備するための支援</w:t>
      </w:r>
    </w:p>
    <w:p w:rsidR="00BB499D" w:rsidRPr="00C92F00" w:rsidRDefault="00BB499D" w:rsidP="00BB499D">
      <w:pPr>
        <w:spacing w:line="360" w:lineRule="exact"/>
        <w:ind w:leftChars="230" w:left="579" w:hangingChars="60" w:hanging="134"/>
        <w:rPr>
          <w:sz w:val="24"/>
        </w:rPr>
      </w:pPr>
      <w:r w:rsidRPr="00C92F00">
        <w:rPr>
          <w:rFonts w:hint="eastAsia"/>
          <w:sz w:val="24"/>
        </w:rPr>
        <w:t>・　他都道府県、関係機関との連携強化など、広域的な災害応援体制の充実</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３　生きがいづくりと社会参加活動の機会の充実</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生涯学習の振興</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高齢者の学習ニーズの多様化や障害者の学習意欲の高まりに対応した自発的、自主的な生涯学習活動を支援します。</w:t>
      </w:r>
    </w:p>
    <w:p w:rsidR="00BB499D" w:rsidRPr="00C92F00" w:rsidRDefault="00BB499D" w:rsidP="00BB499D">
      <w:pPr>
        <w:spacing w:line="360" w:lineRule="exact"/>
        <w:ind w:leftChars="229" w:left="577" w:hangingChars="60" w:hanging="134"/>
        <w:rPr>
          <w:sz w:val="24"/>
        </w:rPr>
      </w:pPr>
      <w:r w:rsidRPr="00C92F00">
        <w:rPr>
          <w:rFonts w:hint="eastAsia"/>
          <w:sz w:val="24"/>
        </w:rPr>
        <w:t>・　いきいき長寿大学や富山県民生涯学習カレッジの講座の開催、シニアサークル活動への支援</w:t>
      </w:r>
    </w:p>
    <w:p w:rsidR="00BB499D" w:rsidRPr="00C92F00" w:rsidRDefault="00BB499D" w:rsidP="00BB499D">
      <w:pPr>
        <w:spacing w:line="360" w:lineRule="exact"/>
        <w:ind w:leftChars="229" w:left="577" w:hangingChars="60" w:hanging="134"/>
        <w:rPr>
          <w:sz w:val="24"/>
        </w:rPr>
      </w:pPr>
      <w:r w:rsidRPr="00C92F00">
        <w:rPr>
          <w:rFonts w:hint="eastAsia"/>
          <w:sz w:val="24"/>
        </w:rPr>
        <w:t>・　ＩＣＴを活用した在宅学習機会の充実への支援</w:t>
      </w:r>
    </w:p>
    <w:p w:rsidR="00BB499D" w:rsidRPr="00C92F00" w:rsidRDefault="00BB499D" w:rsidP="00BB499D">
      <w:pPr>
        <w:spacing w:line="360" w:lineRule="exact"/>
        <w:ind w:leftChars="229" w:left="577" w:hangingChars="60" w:hanging="134"/>
        <w:rPr>
          <w:sz w:val="24"/>
        </w:rPr>
      </w:pPr>
      <w:r w:rsidRPr="00C92F00">
        <w:rPr>
          <w:rFonts w:hint="eastAsia"/>
          <w:sz w:val="24"/>
        </w:rPr>
        <w:t>・　障害者が地域の人々とともに各種教養講座、講演会等に参加しやすいよう、点字広報や声の広報等様々な情報提供手段によるイベント開催情報の提供</w:t>
      </w:r>
    </w:p>
    <w:p w:rsidR="00BB499D" w:rsidRPr="00C92F00" w:rsidRDefault="00BB499D" w:rsidP="00BB499D">
      <w:pPr>
        <w:spacing w:line="360" w:lineRule="exact"/>
        <w:ind w:leftChars="229" w:left="577" w:hangingChars="60" w:hanging="134"/>
        <w:rPr>
          <w:sz w:val="24"/>
        </w:rPr>
      </w:pPr>
      <w:r w:rsidRPr="00C92F00">
        <w:rPr>
          <w:rFonts w:hint="eastAsia"/>
          <w:sz w:val="24"/>
        </w:rPr>
        <w:t>・　伝統行事、祭りなど伝統文化を伝承する活動や地域等におけるふるさと学習の推進</w:t>
      </w:r>
    </w:p>
    <w:p w:rsidR="00BB499D" w:rsidRPr="00C92F00" w:rsidRDefault="00BB499D" w:rsidP="00BB499D">
      <w:pPr>
        <w:spacing w:line="360" w:lineRule="exact"/>
        <w:ind w:leftChars="229" w:left="577" w:hangingChars="60" w:hanging="134"/>
        <w:rPr>
          <w:sz w:val="24"/>
        </w:rPr>
      </w:pPr>
      <w:r w:rsidRPr="00C92F00">
        <w:rPr>
          <w:rFonts w:hint="eastAsia"/>
          <w:sz w:val="24"/>
        </w:rPr>
        <w:t>・　身体障害者を対象とする図書館の郵送貸出制度の周知や点字図書館の点字図書や朗読図書、</w:t>
      </w:r>
      <w:r w:rsidRPr="00CE2AC8">
        <w:rPr>
          <w:rFonts w:hint="eastAsia"/>
          <w:color w:val="FF0000"/>
          <w:sz w:val="24"/>
        </w:rPr>
        <w:t>聴覚障害者情報提供施設の</w:t>
      </w:r>
      <w:r w:rsidRPr="00C92F00">
        <w:rPr>
          <w:rFonts w:hint="eastAsia"/>
          <w:sz w:val="24"/>
        </w:rPr>
        <w:t>字幕（手話）入りビデオカセットの充実</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rPr>
      </w:pPr>
      <w:r w:rsidRPr="00C92F00">
        <w:rPr>
          <w:rFonts w:ascii="ＭＳ ゴシック" w:eastAsia="ＭＳ ゴシック" w:hAnsi="ＭＳ ゴシック" w:hint="eastAsia"/>
          <w:sz w:val="24"/>
        </w:rPr>
        <w:t>(2)　文化活動の振興</w:t>
      </w:r>
    </w:p>
    <w:p w:rsidR="00BB499D" w:rsidRPr="00C92F00" w:rsidRDefault="00BB499D" w:rsidP="00BB499D">
      <w:pPr>
        <w:spacing w:line="360" w:lineRule="exact"/>
        <w:ind w:leftChars="100" w:left="193" w:firstLineChars="100" w:firstLine="223"/>
        <w:rPr>
          <w:sz w:val="24"/>
        </w:rPr>
      </w:pPr>
      <w:r w:rsidRPr="00C92F00">
        <w:rPr>
          <w:rFonts w:hint="eastAsia"/>
          <w:sz w:val="24"/>
        </w:rPr>
        <w:t>豊かで潤いのある生活をもたらし、自己実現の契機となる文化活動を推進し、文化を活かした心豊かな生活を支援します。</w:t>
      </w:r>
    </w:p>
    <w:p w:rsidR="00BB499D" w:rsidRPr="00C92F00" w:rsidRDefault="00BB499D" w:rsidP="00BB499D">
      <w:pPr>
        <w:spacing w:line="360" w:lineRule="exact"/>
        <w:ind w:leftChars="100" w:left="193" w:firstLineChars="100" w:firstLine="223"/>
        <w:rPr>
          <w:sz w:val="24"/>
        </w:rPr>
      </w:pPr>
      <w:r w:rsidRPr="00C92F00">
        <w:rPr>
          <w:rFonts w:hint="eastAsia"/>
          <w:sz w:val="24"/>
        </w:rPr>
        <w:t>・　高齢者や障害者の教養、趣味等の文化活動の促進</w:t>
      </w:r>
    </w:p>
    <w:p w:rsidR="00BB499D" w:rsidRPr="00C92F00" w:rsidRDefault="00BB499D" w:rsidP="00BB499D">
      <w:pPr>
        <w:spacing w:line="360" w:lineRule="exact"/>
        <w:ind w:leftChars="100" w:left="193" w:firstLineChars="100" w:firstLine="223"/>
        <w:rPr>
          <w:sz w:val="24"/>
        </w:rPr>
      </w:pPr>
      <w:r w:rsidRPr="00C92F00">
        <w:rPr>
          <w:rFonts w:hint="eastAsia"/>
          <w:sz w:val="24"/>
        </w:rPr>
        <w:t>・　社会福祉施設や障害者団体等が主体的に行う文化活動の促進</w:t>
      </w:r>
    </w:p>
    <w:p w:rsidR="00BB499D" w:rsidRPr="00C92F00" w:rsidRDefault="00BB499D" w:rsidP="00BB499D">
      <w:pPr>
        <w:spacing w:line="360" w:lineRule="exact"/>
        <w:ind w:leftChars="100" w:left="193" w:firstLineChars="100" w:firstLine="223"/>
        <w:rPr>
          <w:sz w:val="24"/>
        </w:rPr>
      </w:pPr>
      <w:r w:rsidRPr="00C92F00">
        <w:rPr>
          <w:rFonts w:hint="eastAsia"/>
          <w:sz w:val="24"/>
        </w:rPr>
        <w:t>・　アール・ブリュットなど障害者芸術文化活動のさらなる振興</w:t>
      </w:r>
    </w:p>
    <w:p w:rsidR="00BB499D" w:rsidRPr="00C92F00" w:rsidRDefault="00BB499D" w:rsidP="00BB499D">
      <w:pPr>
        <w:spacing w:line="360" w:lineRule="exact"/>
        <w:ind w:leftChars="100" w:left="193" w:firstLineChars="100" w:firstLine="223"/>
        <w:rPr>
          <w:sz w:val="24"/>
        </w:rPr>
      </w:pPr>
      <w:r w:rsidRPr="00C92F00">
        <w:rPr>
          <w:rFonts w:hint="eastAsia"/>
          <w:sz w:val="24"/>
        </w:rPr>
        <w:t>・　老人クラブ等が実施する趣味・教養文化活動や仲間づくりへの支援</w:t>
      </w:r>
    </w:p>
    <w:p w:rsidR="00BB499D" w:rsidRPr="00C92F00" w:rsidRDefault="00BB499D" w:rsidP="00BB499D">
      <w:pPr>
        <w:spacing w:line="360" w:lineRule="exact"/>
        <w:ind w:leftChars="100" w:left="193" w:firstLineChars="100" w:firstLine="223"/>
        <w:rPr>
          <w:sz w:val="24"/>
        </w:rPr>
      </w:pPr>
      <w:r w:rsidRPr="00C92F00">
        <w:rPr>
          <w:rFonts w:hint="eastAsia"/>
          <w:sz w:val="24"/>
        </w:rPr>
        <w:t>・　県社会福祉協議会・いきいき長寿センターが行う「富山ねんりん美術展」等の開催支援</w:t>
      </w:r>
    </w:p>
    <w:p w:rsidR="00BB499D" w:rsidRPr="00C92F00" w:rsidRDefault="00BB499D" w:rsidP="00BB499D">
      <w:pPr>
        <w:spacing w:line="320" w:lineRule="exact"/>
        <w:rPr>
          <w:rFonts w:ascii="ＭＳ ゴシック" w:eastAsia="ＭＳ ゴシック" w:hAnsi="ＭＳ ゴシック"/>
          <w:sz w:val="18"/>
          <w:szCs w:val="18"/>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スポーツ活動の推進</w:t>
      </w:r>
    </w:p>
    <w:p w:rsidR="00BB499D" w:rsidRPr="00C92F00" w:rsidRDefault="00BB499D" w:rsidP="00BB499D">
      <w:pPr>
        <w:spacing w:line="360" w:lineRule="exact"/>
        <w:ind w:leftChars="92" w:left="178" w:firstLineChars="92" w:firstLine="205"/>
        <w:rPr>
          <w:sz w:val="24"/>
        </w:rPr>
      </w:pPr>
      <w:r w:rsidRPr="00C92F00">
        <w:rPr>
          <w:rFonts w:hint="eastAsia"/>
          <w:sz w:val="24"/>
        </w:rPr>
        <w:t>健康の保持増進や生きがいづくりを促進するため、高齢者や障害者が、それぞれの体力に応じて気軽にスポーツ活動に親しむことができる環境づくりを推進します。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高齢者や障害者など、それぞれの体力や健康状態に応じたスポーツ活動の促進や指導ができる指導者の育成</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高齢者や障害者の利用に配慮したスポーツ施設設備の充実</w:t>
      </w:r>
    </w:p>
    <w:p w:rsidR="00BB499D" w:rsidRPr="00C92F00" w:rsidRDefault="00BB499D" w:rsidP="00BB499D">
      <w:pPr>
        <w:spacing w:line="360" w:lineRule="exact"/>
        <w:ind w:leftChars="199" w:left="579" w:hangingChars="87" w:hanging="194"/>
        <w:rPr>
          <w:sz w:val="24"/>
        </w:rPr>
      </w:pPr>
      <w:r w:rsidRPr="00C92F00">
        <w:rPr>
          <w:rFonts w:hint="eastAsia"/>
          <w:sz w:val="24"/>
        </w:rPr>
        <w:t>・　県民の健康づくりを推進するウォーキングイベントや富山マラソン、湾岸サイクリングなど、年齢や障害の有無等に関わらず気軽にスポーツ活動に参加できる機会づくりの推進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lastRenderedPageBreak/>
        <w:t xml:space="preserve">・　</w:t>
      </w:r>
      <w:r w:rsidRPr="00C92F00">
        <w:rPr>
          <w:rFonts w:asciiTheme="minorEastAsia" w:eastAsiaTheme="minorEastAsia" w:hAnsiTheme="minorEastAsia" w:hint="eastAsia"/>
          <w:sz w:val="24"/>
        </w:rPr>
        <w:t>第31回全国</w:t>
      </w:r>
      <w:r w:rsidRPr="00C92F00">
        <w:rPr>
          <w:rFonts w:hint="eastAsia"/>
          <w:sz w:val="24"/>
        </w:rPr>
        <w:t>健康福祉祭とやま大会の開催</w:t>
      </w:r>
      <w:r w:rsidRPr="00C92F00">
        <w:rPr>
          <w:sz w:val="24"/>
        </w:rPr>
        <w:t>(2018(</w:t>
      </w:r>
      <w:r w:rsidRPr="00C92F00">
        <w:rPr>
          <w:rFonts w:hint="eastAsia"/>
          <w:sz w:val="24"/>
        </w:rPr>
        <w:t>平成</w:t>
      </w:r>
      <w:r w:rsidRPr="00C92F00">
        <w:rPr>
          <w:sz w:val="24"/>
        </w:rPr>
        <w:t>30)</w:t>
      </w:r>
      <w:r w:rsidRPr="00C92F00">
        <w:rPr>
          <w:rFonts w:hint="eastAsia"/>
          <w:sz w:val="24"/>
        </w:rPr>
        <w:t>年</w:t>
      </w:r>
      <w:r w:rsidR="00785D91">
        <w:rPr>
          <w:rFonts w:hint="eastAsia"/>
          <w:sz w:val="24"/>
        </w:rPr>
        <w:t>度</w:t>
      </w:r>
      <w:r w:rsidRPr="00C92F00">
        <w:rPr>
          <w:sz w:val="24"/>
        </w:rPr>
        <w:t>)</w:t>
      </w:r>
      <w:r w:rsidRPr="00C92F00">
        <w:rPr>
          <w:rFonts w:hint="eastAsia"/>
          <w:sz w:val="24"/>
        </w:rPr>
        <w:t>による高齢者のスポーツ・健康づくりの機運の醸成</w:t>
      </w:r>
    </w:p>
    <w:p w:rsidR="00BB499D" w:rsidRPr="00C92F00" w:rsidRDefault="00BB499D" w:rsidP="00BB499D">
      <w:pPr>
        <w:spacing w:line="360" w:lineRule="exact"/>
        <w:ind w:leftChars="199" w:left="579" w:hangingChars="87" w:hanging="194"/>
        <w:rPr>
          <w:sz w:val="24"/>
        </w:rPr>
      </w:pPr>
      <w:r w:rsidRPr="00C92F00">
        <w:rPr>
          <w:rFonts w:hint="eastAsia"/>
          <w:sz w:val="24"/>
        </w:rPr>
        <w:t>・　老人クラブ等が実施する健康づくりやスポーツの推進</w:t>
      </w:r>
    </w:p>
    <w:p w:rsidR="00BB499D" w:rsidRPr="00C92F00" w:rsidRDefault="00BB499D" w:rsidP="00BB499D">
      <w:pPr>
        <w:spacing w:line="360" w:lineRule="exact"/>
        <w:ind w:leftChars="199" w:left="579" w:hangingChars="87" w:hanging="194"/>
        <w:rPr>
          <w:sz w:val="24"/>
        </w:rPr>
      </w:pPr>
      <w:r w:rsidRPr="00C92F00">
        <w:rPr>
          <w:rFonts w:hint="eastAsia"/>
          <w:sz w:val="24"/>
        </w:rPr>
        <w:t>・　障害者スポーツ大会や障害者スポーツ教室の開催など障害者スポーツの普及促進</w:t>
      </w:r>
    </w:p>
    <w:p w:rsidR="00BB499D" w:rsidRPr="00C92F00" w:rsidRDefault="00BB499D" w:rsidP="00BB499D">
      <w:pPr>
        <w:spacing w:line="360" w:lineRule="exact"/>
        <w:ind w:leftChars="199" w:left="579" w:hangingChars="87" w:hanging="194"/>
        <w:rPr>
          <w:sz w:val="24"/>
        </w:rPr>
      </w:pPr>
      <w:r w:rsidRPr="00C92F00">
        <w:rPr>
          <w:rFonts w:hint="eastAsia"/>
          <w:sz w:val="24"/>
        </w:rPr>
        <w:t>・　民間団体が主催する障害者のためのスポーツ大会等の開催支援</w:t>
      </w:r>
    </w:p>
    <w:p w:rsidR="00BB499D" w:rsidRPr="00C92F00" w:rsidRDefault="00BB499D" w:rsidP="00BB499D">
      <w:pPr>
        <w:spacing w:line="360" w:lineRule="exact"/>
        <w:ind w:leftChars="199" w:left="579" w:hangingChars="87" w:hanging="194"/>
        <w:rPr>
          <w:sz w:val="24"/>
        </w:rPr>
      </w:pPr>
      <w:r w:rsidRPr="00C92F00">
        <w:rPr>
          <w:rFonts w:hint="eastAsia"/>
          <w:sz w:val="24"/>
        </w:rPr>
        <w:t>・　世界を目指す障害者スポーツ選手の活動支援</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４　高齢者、障害者等の就労支援</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多様な就業環境づくりの推進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女性や高齢者・障害者を含むすべての県民の働き方に対する希望に応え、その能力を十分発揮することができるよう、多様な働き方のための環境整備を進めます。</w:t>
      </w:r>
    </w:p>
    <w:p w:rsidR="00BB499D" w:rsidRPr="00C92F00" w:rsidRDefault="00BB499D" w:rsidP="00BB499D">
      <w:pPr>
        <w:spacing w:line="360" w:lineRule="exact"/>
        <w:ind w:leftChars="199" w:left="579" w:hangingChars="87" w:hanging="194"/>
        <w:rPr>
          <w:sz w:val="24"/>
        </w:rPr>
      </w:pPr>
      <w:r w:rsidRPr="00C92F00">
        <w:rPr>
          <w:rFonts w:hint="eastAsia"/>
          <w:sz w:val="24"/>
        </w:rPr>
        <w:t>・　従来の雇用慣行や制度の見直し、仕事に応じた公正な処遇の推進、労働時間管理の適正化など多様な働き方を選択できる雇用就業環境づくりの促進</w:t>
      </w:r>
    </w:p>
    <w:p w:rsidR="00BB499D" w:rsidRPr="00C92F00" w:rsidRDefault="00BB499D" w:rsidP="00BB499D">
      <w:pPr>
        <w:spacing w:line="360" w:lineRule="exact"/>
        <w:ind w:leftChars="199" w:left="579" w:hangingChars="87" w:hanging="194"/>
        <w:rPr>
          <w:sz w:val="24"/>
        </w:rPr>
      </w:pPr>
      <w:r w:rsidRPr="00C92F00">
        <w:rPr>
          <w:rFonts w:hint="eastAsia"/>
          <w:sz w:val="24"/>
        </w:rPr>
        <w:t>・　男女の均等な雇用機会及び待遇の確保、育児休業、介護休業制度の普及促進と労働者のニーズに即した再就職支援</w:t>
      </w:r>
    </w:p>
    <w:p w:rsidR="00BB499D" w:rsidRPr="00C92F00" w:rsidRDefault="00BB499D" w:rsidP="00BB499D">
      <w:pPr>
        <w:spacing w:line="360" w:lineRule="exact"/>
        <w:ind w:leftChars="199" w:left="579" w:hangingChars="87" w:hanging="194"/>
        <w:rPr>
          <w:sz w:val="24"/>
        </w:rPr>
      </w:pPr>
      <w:r w:rsidRPr="00C92F00">
        <w:rPr>
          <w:rFonts w:hint="eastAsia"/>
          <w:sz w:val="24"/>
        </w:rPr>
        <w:t>・　高齢者や障害者の就労についての情報提供や相談援助体制の整備</w:t>
      </w:r>
    </w:p>
    <w:p w:rsidR="00BB499D" w:rsidRPr="00C92F00" w:rsidRDefault="00BB499D" w:rsidP="00BB499D">
      <w:pPr>
        <w:spacing w:line="360" w:lineRule="exact"/>
        <w:ind w:leftChars="199" w:left="579" w:hangingChars="87" w:hanging="194"/>
        <w:rPr>
          <w:sz w:val="24"/>
        </w:rPr>
      </w:pPr>
      <w:r w:rsidRPr="00C92F00">
        <w:rPr>
          <w:rFonts w:hint="eastAsia"/>
          <w:sz w:val="24"/>
        </w:rPr>
        <w:t>・　テレワーク等の新たな働き方の普及促進や、介護ロボット技術など最先端技術の導入や生産性を上げる工夫による高齢者が働きやすい環境の整備</w:t>
      </w:r>
    </w:p>
    <w:p w:rsidR="00BB499D" w:rsidRPr="00C92F00" w:rsidRDefault="00BB499D" w:rsidP="00BB499D">
      <w:pPr>
        <w:spacing w:line="360" w:lineRule="exact"/>
        <w:ind w:leftChars="199" w:left="579" w:hangingChars="87" w:hanging="194"/>
        <w:rPr>
          <w:sz w:val="24"/>
        </w:rPr>
      </w:pPr>
      <w:r w:rsidRPr="00C92F00">
        <w:rPr>
          <w:rFonts w:hint="eastAsia"/>
          <w:sz w:val="24"/>
        </w:rPr>
        <w:t>・　子育てなどに男女が共同で参画する意識の醸成、放課後児童クラブやファミリー・サポート・センターの設置促進、低年齢保育の受入拡大、延長保育、一時預かりなどの多様な保育サービスの充実</w:t>
      </w:r>
    </w:p>
    <w:p w:rsidR="00BB499D" w:rsidRPr="00C92F00" w:rsidRDefault="00BB499D" w:rsidP="00BB499D">
      <w:pPr>
        <w:spacing w:line="360" w:lineRule="exact"/>
        <w:ind w:leftChars="199" w:left="579" w:hangingChars="87" w:hanging="194"/>
        <w:rPr>
          <w:sz w:val="24"/>
        </w:rPr>
      </w:pPr>
      <w:r w:rsidRPr="00C92F00">
        <w:rPr>
          <w:rFonts w:hint="eastAsia"/>
          <w:sz w:val="24"/>
        </w:rPr>
        <w:t>・　職業生涯を通じたキャリア形成支援の充実</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雇用・就業支援</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高齢者や障害者の経済的自立、社会的自立を促進するため、本人の能力や希望、適性に応じた働き方ができるよう、雇用・就業環境の整備に努めます。</w:t>
      </w:r>
    </w:p>
    <w:p w:rsidR="00BB499D" w:rsidRPr="00C92F00" w:rsidRDefault="00BB499D" w:rsidP="00BB499D">
      <w:pPr>
        <w:spacing w:line="360" w:lineRule="exact"/>
        <w:ind w:leftChars="200" w:left="387"/>
        <w:rPr>
          <w:sz w:val="24"/>
        </w:rPr>
      </w:pPr>
      <w:r w:rsidRPr="00C92F00">
        <w:rPr>
          <w:rFonts w:hint="eastAsia"/>
          <w:sz w:val="24"/>
        </w:rPr>
        <w:t>・　高齢者の就業や起業を支援する仕組みづくりなど高齢者人材の活用促進</w:t>
      </w:r>
    </w:p>
    <w:p w:rsidR="00BB499D" w:rsidRPr="00C92F00" w:rsidRDefault="00BB499D" w:rsidP="00BB499D">
      <w:pPr>
        <w:spacing w:line="360" w:lineRule="exact"/>
        <w:ind w:leftChars="200" w:left="387"/>
        <w:rPr>
          <w:sz w:val="24"/>
        </w:rPr>
      </w:pPr>
      <w:r w:rsidRPr="00C92F00">
        <w:rPr>
          <w:rFonts w:hint="eastAsia"/>
          <w:sz w:val="24"/>
        </w:rPr>
        <w:t>・　定年延長や継続雇用などによる高齢者の安定した雇用の確保</w:t>
      </w:r>
    </w:p>
    <w:p w:rsidR="00BB499D" w:rsidRPr="00C92F00" w:rsidRDefault="00BB499D" w:rsidP="00BB499D">
      <w:pPr>
        <w:spacing w:line="360" w:lineRule="exact"/>
        <w:ind w:leftChars="200" w:left="581" w:hangingChars="87" w:hanging="194"/>
        <w:rPr>
          <w:sz w:val="24"/>
        </w:rPr>
      </w:pPr>
      <w:r w:rsidRPr="00C92F00">
        <w:rPr>
          <w:rFonts w:hint="eastAsia"/>
          <w:sz w:val="24"/>
        </w:rPr>
        <w:t>・　シルバー人材センター事業の充実など臨時的・短期的な就業を希望する高齢者の就業機会の提供</w:t>
      </w:r>
    </w:p>
    <w:p w:rsidR="00BB499D" w:rsidRPr="00C92F00" w:rsidRDefault="00BB499D" w:rsidP="00BB499D">
      <w:pPr>
        <w:spacing w:line="360" w:lineRule="exact"/>
        <w:ind w:leftChars="200" w:left="581" w:hangingChars="87" w:hanging="194"/>
        <w:rPr>
          <w:sz w:val="24"/>
        </w:rPr>
      </w:pPr>
      <w:r w:rsidRPr="00C92F00">
        <w:rPr>
          <w:rFonts w:hint="eastAsia"/>
          <w:sz w:val="24"/>
        </w:rPr>
        <w:t>・　国の生涯現役促進地域連携事業を活用し、地域における高齢求職者や求人の掘り起しによるシニア世代の就職マッチングの促進</w:t>
      </w:r>
    </w:p>
    <w:p w:rsidR="00BB499D" w:rsidRPr="00C92F00" w:rsidRDefault="00BB499D" w:rsidP="00BB499D">
      <w:pPr>
        <w:spacing w:line="360" w:lineRule="exact"/>
        <w:ind w:leftChars="200" w:left="581" w:hangingChars="87" w:hanging="194"/>
        <w:rPr>
          <w:sz w:val="24"/>
        </w:rPr>
      </w:pPr>
      <w:r w:rsidRPr="00C92F00">
        <w:rPr>
          <w:rFonts w:hint="eastAsia"/>
          <w:sz w:val="24"/>
        </w:rPr>
        <w:t>・　とやまシニア専門人材バンクによる、専門的知識・技術・経験を有する高齢求職者と企業のマッチング</w:t>
      </w:r>
    </w:p>
    <w:p w:rsidR="00BB499D" w:rsidRPr="00C92F00" w:rsidRDefault="00BB499D" w:rsidP="00BB499D">
      <w:pPr>
        <w:spacing w:line="360" w:lineRule="exact"/>
        <w:ind w:leftChars="200" w:left="581" w:hangingChars="87" w:hanging="194"/>
        <w:rPr>
          <w:sz w:val="24"/>
        </w:rPr>
      </w:pPr>
      <w:r w:rsidRPr="00C92F00">
        <w:rPr>
          <w:rFonts w:hint="eastAsia"/>
          <w:sz w:val="24"/>
        </w:rPr>
        <w:t>・　障害者就業・生活支援センター事業の推進による障害者の就業面及び生活面に関する一体的な支援の推進</w:t>
      </w:r>
    </w:p>
    <w:p w:rsidR="00BB499D" w:rsidRPr="00C92F00" w:rsidRDefault="00BB499D" w:rsidP="00BB499D">
      <w:pPr>
        <w:spacing w:line="360" w:lineRule="exact"/>
        <w:ind w:leftChars="200" w:left="581" w:hangingChars="87" w:hanging="194"/>
        <w:rPr>
          <w:sz w:val="24"/>
        </w:rPr>
      </w:pPr>
      <w:r w:rsidRPr="00C92F00">
        <w:rPr>
          <w:rFonts w:hint="eastAsia"/>
          <w:sz w:val="24"/>
        </w:rPr>
        <w:t>・　障害の特性に応じた、きめ細やかな雇用支援や福祉就労から一般就労への移行促進</w:t>
      </w:r>
    </w:p>
    <w:p w:rsidR="00BB499D" w:rsidRPr="00C92F00" w:rsidRDefault="00BB499D" w:rsidP="00BB499D">
      <w:pPr>
        <w:spacing w:line="360" w:lineRule="exact"/>
        <w:ind w:leftChars="200" w:left="581" w:hangingChars="87" w:hanging="194"/>
        <w:rPr>
          <w:sz w:val="24"/>
        </w:rPr>
      </w:pPr>
      <w:r w:rsidRPr="00C92F00">
        <w:rPr>
          <w:rFonts w:hint="eastAsia"/>
          <w:sz w:val="24"/>
        </w:rPr>
        <w:t>・　一般就業が困難な障害者の就労の場の確保のための就労継続支援事業所等の整備促進</w:t>
      </w:r>
    </w:p>
    <w:p w:rsidR="00BB499D" w:rsidRPr="00C92F00" w:rsidRDefault="00BB499D" w:rsidP="00BB499D">
      <w:pPr>
        <w:spacing w:line="360" w:lineRule="exact"/>
        <w:ind w:leftChars="200" w:left="581" w:hangingChars="87" w:hanging="194"/>
        <w:rPr>
          <w:sz w:val="24"/>
        </w:rPr>
      </w:pPr>
      <w:r w:rsidRPr="00C92F00">
        <w:rPr>
          <w:rFonts w:hint="eastAsia"/>
          <w:sz w:val="24"/>
        </w:rPr>
        <w:t>・　公共職業能力開発施設における障害の態様に応じた職業訓練の実施</w:t>
      </w:r>
    </w:p>
    <w:p w:rsidR="00BB499D" w:rsidRPr="00C92F00" w:rsidRDefault="00BB499D" w:rsidP="00BB499D">
      <w:pPr>
        <w:spacing w:line="360" w:lineRule="exact"/>
        <w:ind w:leftChars="200" w:left="581" w:hangingChars="87" w:hanging="194"/>
        <w:rPr>
          <w:sz w:val="24"/>
        </w:rPr>
      </w:pPr>
      <w:r w:rsidRPr="00C92F00">
        <w:rPr>
          <w:rFonts w:hint="eastAsia"/>
          <w:sz w:val="24"/>
        </w:rPr>
        <w:t>・　就労の場のバリアフリー化などを促進する融資制度の充実など安全で快適な職場環境づくりの促進</w:t>
      </w:r>
    </w:p>
    <w:p w:rsidR="00BB499D" w:rsidRPr="00C92F00" w:rsidRDefault="00BB499D" w:rsidP="00BB499D">
      <w:pPr>
        <w:spacing w:line="360" w:lineRule="exact"/>
        <w:ind w:leftChars="200" w:left="581" w:hangingChars="87" w:hanging="194"/>
        <w:rPr>
          <w:sz w:val="24"/>
        </w:rPr>
      </w:pPr>
      <w:r w:rsidRPr="00C92F00">
        <w:rPr>
          <w:rFonts w:hint="eastAsia"/>
          <w:sz w:val="24"/>
        </w:rPr>
        <w:lastRenderedPageBreak/>
        <w:t>・　高齢者や障害者の雇用に関する各種助成金制度や給付金制度の効率的な活用促進</w:t>
      </w:r>
    </w:p>
    <w:p w:rsidR="00BB499D" w:rsidRPr="00C92F00" w:rsidRDefault="00BB499D" w:rsidP="00BB499D">
      <w:pPr>
        <w:spacing w:line="360" w:lineRule="exact"/>
        <w:ind w:leftChars="200" w:left="581" w:hangingChars="87" w:hanging="194"/>
        <w:rPr>
          <w:sz w:val="24"/>
        </w:rPr>
      </w:pPr>
      <w:r w:rsidRPr="00C92F00">
        <w:rPr>
          <w:rFonts w:hint="eastAsia"/>
          <w:sz w:val="24"/>
        </w:rPr>
        <w:t>・　農福連携の推進等による多様な就労の場の確保など富山県工賃向上支援計画に基づく障害者の工賃向上の取組みの支援</w:t>
      </w:r>
    </w:p>
    <w:p w:rsidR="00BB499D" w:rsidRPr="00C92F00" w:rsidRDefault="00BB499D" w:rsidP="00BB499D">
      <w:pPr>
        <w:spacing w:line="360" w:lineRule="exact"/>
        <w:ind w:leftChars="200" w:left="581" w:hangingChars="87" w:hanging="194"/>
        <w:rPr>
          <w:sz w:val="24"/>
        </w:rPr>
      </w:pPr>
      <w:r w:rsidRPr="00C92F00">
        <w:rPr>
          <w:rFonts w:hint="eastAsia"/>
          <w:sz w:val="24"/>
        </w:rPr>
        <w:t xml:space="preserve">・　</w:t>
      </w:r>
      <w:r w:rsidRPr="00C92F00">
        <w:rPr>
          <w:rFonts w:ascii="ＭＳ 明朝" w:hAnsi="ＭＳ 明朝" w:hint="eastAsia"/>
          <w:sz w:val="24"/>
        </w:rPr>
        <w:t>「とやま地域共生型福祉推進特区」を活用した、福祉の先駆的取組みの促進</w:t>
      </w:r>
    </w:p>
    <w:p w:rsidR="00BB499D" w:rsidRPr="00C92F00" w:rsidRDefault="00BB499D" w:rsidP="00BB499D">
      <w:pPr>
        <w:spacing w:line="320" w:lineRule="exact"/>
        <w:rPr>
          <w:rFonts w:ascii="ＭＳ ゴシック" w:eastAsia="ＭＳ ゴシック" w:hAnsi="ＭＳ ゴシック"/>
          <w:sz w:val="18"/>
          <w:szCs w:val="18"/>
        </w:rPr>
      </w:pPr>
    </w:p>
    <w:p w:rsidR="00BB499D" w:rsidRPr="00C92F00" w:rsidRDefault="00BB499D" w:rsidP="00BB499D">
      <w:pPr>
        <w:spacing w:line="300" w:lineRule="exact"/>
        <w:rPr>
          <w:rFonts w:asciiTheme="majorEastAsia" w:eastAsiaTheme="majorEastAsia" w:hAnsiTheme="majorEastAsia"/>
          <w:sz w:val="24"/>
        </w:rPr>
      </w:pPr>
      <w:r w:rsidRPr="00C92F00">
        <w:rPr>
          <w:rFonts w:asciiTheme="majorEastAsia" w:eastAsiaTheme="majorEastAsia" w:hAnsiTheme="majorEastAsia" w:hint="eastAsia"/>
          <w:sz w:val="24"/>
        </w:rPr>
        <w:t>５　高齢者・障害者等の社会活動への支援</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高齢者や障害者等が主体となった団体や企業等の活動への支援</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高齢者や障害者が自分らしい生き方を主体的に選択することができるよう、高齢者や障害者が主体となった団体や企業等の活動を支援します。</w:t>
      </w:r>
    </w:p>
    <w:p w:rsidR="00BB499D" w:rsidRPr="00C92F00" w:rsidRDefault="00BB499D" w:rsidP="00BB499D">
      <w:pPr>
        <w:spacing w:line="360" w:lineRule="exact"/>
        <w:ind w:firstLineChars="200" w:firstLine="447"/>
        <w:rPr>
          <w:sz w:val="24"/>
        </w:rPr>
      </w:pPr>
      <w:r w:rsidRPr="00C92F00">
        <w:rPr>
          <w:rFonts w:hint="eastAsia"/>
          <w:sz w:val="24"/>
        </w:rPr>
        <w:t>・　高齢者の知識や経験を活かした起業の支援</w:t>
      </w:r>
    </w:p>
    <w:p w:rsidR="00BB499D" w:rsidRPr="00C92F00" w:rsidRDefault="00BB499D" w:rsidP="00BB499D">
      <w:pPr>
        <w:spacing w:line="360" w:lineRule="exact"/>
        <w:ind w:leftChars="230" w:left="579" w:hangingChars="60" w:hanging="134"/>
        <w:rPr>
          <w:sz w:val="24"/>
        </w:rPr>
      </w:pPr>
      <w:r w:rsidRPr="00C92F00">
        <w:rPr>
          <w:rFonts w:hint="eastAsia"/>
          <w:sz w:val="24"/>
        </w:rPr>
        <w:t>・　高齢者や障害者を中心とした会社の設立又は事業所の設置など新規創業に対する事業資金の貸付</w:t>
      </w:r>
    </w:p>
    <w:p w:rsidR="00BB499D" w:rsidRPr="00C92F00" w:rsidRDefault="00BB499D" w:rsidP="00BB499D">
      <w:pPr>
        <w:spacing w:line="360" w:lineRule="exact"/>
        <w:ind w:leftChars="230" w:left="579" w:hangingChars="60" w:hanging="134"/>
        <w:rPr>
          <w:sz w:val="24"/>
        </w:rPr>
      </w:pPr>
      <w:r w:rsidRPr="00C92F00">
        <w:rPr>
          <w:rFonts w:hint="eastAsia"/>
          <w:sz w:val="24"/>
        </w:rPr>
        <w:t>・　シルバー人材センター、高齢者や障害者の雇用企業、就労継続支援事業所などの取組みに対する支援</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高齢者、障害者等が自ら行う社会活動への支援</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高齢者の人生経験を活かし、また障害者の生きがいを増進するため、高齢者や障害者又はその家族等が自ら行う福祉サービスやボランティア活動に対して支援します。</w:t>
      </w:r>
    </w:p>
    <w:p w:rsidR="00BB499D" w:rsidRPr="00C92F00" w:rsidRDefault="00BB499D" w:rsidP="00BB499D">
      <w:pPr>
        <w:spacing w:line="360" w:lineRule="exact"/>
        <w:ind w:leftChars="199" w:left="579" w:hangingChars="87" w:hanging="194"/>
        <w:rPr>
          <w:sz w:val="24"/>
        </w:rPr>
      </w:pPr>
      <w:r w:rsidRPr="00C92F00">
        <w:rPr>
          <w:rFonts w:hint="eastAsia"/>
          <w:sz w:val="24"/>
        </w:rPr>
        <w:t>・　公共施設の清掃や老人福祉施設への訪問など、障害者自らが行うボランティア活動に対する支援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生涯学習ボランティアなど高齢者等が培ったノウハウを活用した活動に対する支援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xml:space="preserve">・　</w:t>
      </w:r>
      <w:r w:rsidRPr="00C92F00">
        <w:rPr>
          <w:rFonts w:ascii="ＭＳ 明朝" w:hAnsi="ＭＳ 明朝" w:hint="eastAsia"/>
          <w:sz w:val="24"/>
        </w:rPr>
        <w:t>一人暮らし高齢者宅の訪問活動など、</w:t>
      </w:r>
      <w:r w:rsidRPr="00C92F00">
        <w:rPr>
          <w:rFonts w:hint="eastAsia"/>
          <w:sz w:val="24"/>
        </w:rPr>
        <w:t>地域において社会参加活動や社会貢献活動等に取り組む老人クラブ等に対する支援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ボランティア・</w:t>
      </w:r>
      <w:r w:rsidRPr="00C92F00">
        <w:rPr>
          <w:sz w:val="24"/>
        </w:rPr>
        <w:t>NPO</w:t>
      </w:r>
      <w:r w:rsidRPr="00C92F00">
        <w:rPr>
          <w:rFonts w:hint="eastAsia"/>
          <w:sz w:val="24"/>
        </w:rPr>
        <w:t>活動などの身近な地域活動への参加促進</w:t>
      </w:r>
    </w:p>
    <w:p w:rsidR="00BB499D" w:rsidRPr="00C92F00" w:rsidRDefault="00BB499D" w:rsidP="00BB499D">
      <w:pPr>
        <w:spacing w:line="360" w:lineRule="exact"/>
        <w:ind w:leftChars="199" w:left="579" w:hangingChars="87" w:hanging="194"/>
        <w:rPr>
          <w:sz w:val="24"/>
        </w:rPr>
      </w:pPr>
      <w:r w:rsidRPr="00C92F00">
        <w:rPr>
          <w:rFonts w:hint="eastAsia"/>
          <w:sz w:val="24"/>
        </w:rPr>
        <w:t xml:space="preserve">・　</w:t>
      </w:r>
      <w:r w:rsidRPr="00C92F00">
        <w:rPr>
          <w:rFonts w:ascii="ＭＳ 明朝" w:hAnsi="ＭＳ 明朝" w:hint="eastAsia"/>
          <w:sz w:val="24"/>
          <w:szCs w:val="22"/>
        </w:rPr>
        <w:t>シニアタレントによる社会貢献活動など、地域におけるボランティア活動等の促進</w:t>
      </w:r>
    </w:p>
    <w:p w:rsidR="00BB499D" w:rsidRPr="00C92F00" w:rsidRDefault="00BB499D" w:rsidP="00BB499D">
      <w:pPr>
        <w:spacing w:line="320" w:lineRule="exact"/>
        <w:jc w:val="center"/>
        <w:rPr>
          <w:rFonts w:ascii="ＭＳ ゴシック" w:eastAsia="ＭＳ ゴシック" w:hAnsi="ＭＳ ゴシック"/>
          <w:sz w:val="24"/>
        </w:rPr>
      </w:pPr>
      <w:r w:rsidRPr="00C92F00">
        <w:br w:type="page"/>
      </w:r>
      <w:r w:rsidRPr="00C92F00">
        <w:rPr>
          <w:rFonts w:ascii="ＭＳ ゴシック" w:eastAsia="ＭＳ ゴシック" w:hAnsi="ＭＳ ゴシック" w:hint="eastAsia"/>
          <w:sz w:val="24"/>
        </w:rPr>
        <w:lastRenderedPageBreak/>
        <w:t>【安心して暮らせる「地域づくり」　指標】</w:t>
      </w:r>
    </w:p>
    <w:tbl>
      <w:tblPr>
        <w:tblStyle w:val="a5"/>
        <w:tblW w:w="10074" w:type="dxa"/>
        <w:tblLook w:val="01E0" w:firstRow="1" w:lastRow="1" w:firstColumn="1" w:lastColumn="1" w:noHBand="0" w:noVBand="0"/>
      </w:tblPr>
      <w:tblGrid>
        <w:gridCol w:w="2467"/>
        <w:gridCol w:w="1183"/>
        <w:gridCol w:w="1106"/>
        <w:gridCol w:w="1106"/>
        <w:gridCol w:w="3222"/>
        <w:gridCol w:w="990"/>
      </w:tblGrid>
      <w:tr w:rsidR="00570F38" w:rsidRPr="00570F38" w:rsidTr="00BB499D">
        <w:tc>
          <w:tcPr>
            <w:tcW w:w="2467"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ＭＳ 明朝" w:hAnsi="ＭＳ 明朝"/>
                <w:szCs w:val="21"/>
              </w:rPr>
            </w:pPr>
            <w:r w:rsidRPr="00570F38">
              <w:rPr>
                <w:rFonts w:ascii="ＭＳ 明朝" w:hAnsi="ＭＳ 明朝" w:hint="eastAsia"/>
                <w:szCs w:val="21"/>
              </w:rPr>
              <w:t>指標名及び指標の説明</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ＭＳ 明朝" w:hAnsi="ＭＳ 明朝"/>
                <w:szCs w:val="21"/>
              </w:rPr>
            </w:pPr>
            <w:r w:rsidRPr="00570F38">
              <w:rPr>
                <w:rFonts w:ascii="ＭＳ 明朝" w:hAnsi="ＭＳ 明朝" w:hint="eastAsia"/>
                <w:szCs w:val="21"/>
              </w:rPr>
              <w:t>現況</w:t>
            </w:r>
          </w:p>
        </w:tc>
        <w:tc>
          <w:tcPr>
            <w:tcW w:w="5434" w:type="dxa"/>
            <w:gridSpan w:val="3"/>
            <w:tcBorders>
              <w:top w:val="single" w:sz="4" w:space="0" w:color="auto"/>
              <w:left w:val="single" w:sz="4" w:space="0" w:color="auto"/>
              <w:bottom w:val="nil"/>
              <w:right w:val="single" w:sz="4" w:space="0" w:color="auto"/>
            </w:tcBorders>
            <w:hideMark/>
          </w:tcPr>
          <w:p w:rsidR="00BB499D" w:rsidRPr="00570F38" w:rsidRDefault="00BB499D">
            <w:pPr>
              <w:spacing w:line="280" w:lineRule="exact"/>
              <w:jc w:val="center"/>
              <w:rPr>
                <w:rFonts w:ascii="ＭＳ 明朝" w:hAnsi="ＭＳ 明朝"/>
                <w:szCs w:val="21"/>
              </w:rPr>
            </w:pPr>
            <w:r w:rsidRPr="00570F38">
              <w:rPr>
                <w:rFonts w:ascii="ＭＳ 明朝" w:hAnsi="ＭＳ 明朝" w:hint="eastAsia"/>
                <w:szCs w:val="21"/>
              </w:rPr>
              <w:t>2021年度、2026年度の姿</w:t>
            </w:r>
          </w:p>
        </w:tc>
        <w:tc>
          <w:tcPr>
            <w:tcW w:w="990" w:type="dxa"/>
            <w:vMerge w:val="restart"/>
            <w:tcBorders>
              <w:top w:val="single" w:sz="4" w:space="0" w:color="auto"/>
              <w:left w:val="single" w:sz="4" w:space="0" w:color="auto"/>
              <w:bottom w:val="single" w:sz="4" w:space="0" w:color="auto"/>
              <w:right w:val="single" w:sz="4" w:space="0" w:color="auto"/>
            </w:tcBorders>
            <w:hideMark/>
          </w:tcPr>
          <w:p w:rsidR="00BB499D" w:rsidRPr="00570F38" w:rsidRDefault="00BB499D">
            <w:pPr>
              <w:spacing w:line="280" w:lineRule="exact"/>
              <w:rPr>
                <w:rFonts w:ascii="ＭＳ 明朝" w:hAnsi="ＭＳ 明朝"/>
                <w:szCs w:val="21"/>
              </w:rPr>
            </w:pPr>
            <w:r w:rsidRPr="00570F38">
              <w:rPr>
                <w:rFonts w:ascii="ＭＳ 明朝" w:hAnsi="ＭＳ 明朝" w:hint="eastAsia"/>
                <w:szCs w:val="21"/>
              </w:rPr>
              <w:t>検証のスパン</w:t>
            </w:r>
          </w:p>
        </w:tc>
      </w:tr>
      <w:tr w:rsidR="00570F38" w:rsidRPr="00570F38" w:rsidTr="00BB499D">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widowControl/>
              <w:jc w:val="left"/>
              <w:rPr>
                <w:rFonts w:ascii="ＭＳ 明朝" w:hAnsi="ＭＳ 明朝"/>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widowControl/>
              <w:jc w:val="left"/>
              <w:rPr>
                <w:rFonts w:ascii="ＭＳ 明朝" w:hAnsi="ＭＳ 明朝"/>
                <w:szCs w:val="21"/>
              </w:rPr>
            </w:pPr>
          </w:p>
        </w:tc>
        <w:tc>
          <w:tcPr>
            <w:tcW w:w="1106" w:type="dxa"/>
            <w:tcBorders>
              <w:top w:val="single" w:sz="4" w:space="0" w:color="auto"/>
              <w:left w:val="single" w:sz="4" w:space="0" w:color="auto"/>
              <w:bottom w:val="single" w:sz="4" w:space="0" w:color="auto"/>
              <w:right w:val="single" w:sz="4" w:space="0" w:color="auto"/>
            </w:tcBorders>
            <w:hideMark/>
          </w:tcPr>
          <w:p w:rsidR="00BB499D" w:rsidRPr="00570F38" w:rsidRDefault="00BB499D">
            <w:pPr>
              <w:spacing w:line="280" w:lineRule="exact"/>
              <w:rPr>
                <w:rFonts w:ascii="ＭＳ 明朝" w:hAnsi="ＭＳ 明朝"/>
                <w:szCs w:val="21"/>
              </w:rPr>
            </w:pPr>
            <w:r w:rsidRPr="00570F38">
              <w:rPr>
                <w:rFonts w:ascii="ＭＳ 明朝" w:hAnsi="ＭＳ 明朝" w:hint="eastAsia"/>
                <w:szCs w:val="21"/>
              </w:rPr>
              <w:t>2021年度</w:t>
            </w:r>
          </w:p>
        </w:tc>
        <w:tc>
          <w:tcPr>
            <w:tcW w:w="1106" w:type="dxa"/>
            <w:tcBorders>
              <w:top w:val="single" w:sz="4" w:space="0" w:color="auto"/>
              <w:left w:val="single" w:sz="4" w:space="0" w:color="auto"/>
              <w:bottom w:val="single" w:sz="4" w:space="0" w:color="auto"/>
              <w:right w:val="single" w:sz="4" w:space="0" w:color="auto"/>
            </w:tcBorders>
            <w:hideMark/>
          </w:tcPr>
          <w:p w:rsidR="00BB499D" w:rsidRPr="00570F38" w:rsidRDefault="00BB499D">
            <w:pPr>
              <w:spacing w:line="280" w:lineRule="exact"/>
              <w:rPr>
                <w:rFonts w:ascii="ＭＳ 明朝" w:hAnsi="ＭＳ 明朝"/>
                <w:szCs w:val="21"/>
              </w:rPr>
            </w:pPr>
            <w:r w:rsidRPr="00570F38">
              <w:rPr>
                <w:rFonts w:ascii="ＭＳ 明朝" w:hAnsi="ＭＳ 明朝" w:hint="eastAsia"/>
                <w:szCs w:val="21"/>
              </w:rPr>
              <w:t>2026年度</w:t>
            </w:r>
          </w:p>
        </w:tc>
        <w:tc>
          <w:tcPr>
            <w:tcW w:w="3222" w:type="dxa"/>
            <w:tcBorders>
              <w:top w:val="nil"/>
              <w:left w:val="single" w:sz="4" w:space="0" w:color="auto"/>
              <w:bottom w:val="single" w:sz="4" w:space="0" w:color="auto"/>
              <w:right w:val="single" w:sz="4" w:space="0" w:color="auto"/>
            </w:tcBorders>
            <w:hideMark/>
          </w:tcPr>
          <w:p w:rsidR="00BB499D" w:rsidRPr="00570F38" w:rsidRDefault="00BB499D">
            <w:pPr>
              <w:spacing w:line="280" w:lineRule="exact"/>
              <w:jc w:val="center"/>
              <w:rPr>
                <w:rFonts w:ascii="ＭＳ 明朝" w:hAnsi="ＭＳ 明朝"/>
                <w:szCs w:val="21"/>
              </w:rPr>
            </w:pPr>
            <w:r w:rsidRPr="00570F38">
              <w:rPr>
                <w:rFonts w:ascii="ＭＳ 明朝" w:hAnsi="ＭＳ 明朝" w:hint="eastAsia"/>
                <w:szCs w:val="21"/>
              </w:rPr>
              <w:t>（目標設定の考え方）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widowControl/>
              <w:jc w:val="left"/>
              <w:rPr>
                <w:rFonts w:ascii="ＭＳ 明朝" w:hAnsi="ＭＳ 明朝"/>
                <w:szCs w:val="21"/>
              </w:rPr>
            </w:pPr>
          </w:p>
        </w:tc>
      </w:tr>
      <w:tr w:rsidR="00570F38" w:rsidRPr="00570F38" w:rsidTr="00BB499D">
        <w:trPr>
          <w:trHeight w:val="1410"/>
        </w:trPr>
        <w:tc>
          <w:tcPr>
            <w:tcW w:w="2467"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rPr>
                <w:rFonts w:ascii="ＭＳ ゴシック" w:eastAsia="ＭＳ ゴシック" w:hAnsi="ＭＳ ゴシック" w:cs="ＭＳ Ｐゴシック"/>
                <w:sz w:val="24"/>
              </w:rPr>
            </w:pPr>
            <w:r w:rsidRPr="00570F38">
              <w:rPr>
                <w:rFonts w:ascii="ＭＳ ゴシック" w:eastAsia="ＭＳ ゴシック" w:hAnsi="ＭＳ ゴシック" w:hint="eastAsia"/>
              </w:rPr>
              <w:t>低床バス導入割合</w:t>
            </w:r>
          </w:p>
          <w:p w:rsidR="00BB499D" w:rsidRPr="00570F38" w:rsidRDefault="00BB499D">
            <w:pPr>
              <w:spacing w:line="280" w:lineRule="exact"/>
              <w:rPr>
                <w:rFonts w:ascii="ＭＳ Ｐゴシック" w:eastAsia="ＭＳ Ｐゴシック" w:hAnsi="ＭＳ Ｐゴシック" w:cs="ＭＳ Ｐゴシック"/>
                <w:strike/>
                <w:sz w:val="24"/>
              </w:rPr>
            </w:pPr>
            <w:r w:rsidRPr="00570F38">
              <w:rPr>
                <w:rFonts w:hint="eastAsia"/>
                <w:sz w:val="18"/>
              </w:rPr>
              <w:t>民営乗合ノンステップバスの導入割合</w:t>
            </w:r>
          </w:p>
        </w:tc>
        <w:tc>
          <w:tcPr>
            <w:tcW w:w="1183"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cs="ＭＳ Ｐゴシック"/>
                <w:strike/>
                <w:sz w:val="24"/>
              </w:rPr>
            </w:pPr>
            <w:r w:rsidRPr="00570F38">
              <w:rPr>
                <w:rFonts w:asciiTheme="minorEastAsia" w:eastAsiaTheme="minorEastAsia" w:hAnsiTheme="minorEastAsia" w:hint="eastAsia"/>
              </w:rPr>
              <w:t>53.8％2015(H27)</w:t>
            </w:r>
          </w:p>
        </w:tc>
        <w:tc>
          <w:tcPr>
            <w:tcW w:w="1106"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cs="ＭＳ Ｐゴシック"/>
                <w:strike/>
                <w:sz w:val="24"/>
              </w:rPr>
            </w:pPr>
            <w:r w:rsidRPr="00570F38">
              <w:rPr>
                <w:rFonts w:asciiTheme="minorEastAsia" w:eastAsiaTheme="minorEastAsia" w:hAnsiTheme="minorEastAsia" w:hint="eastAsia"/>
              </w:rPr>
              <w:t>70%</w:t>
            </w:r>
          </w:p>
        </w:tc>
        <w:tc>
          <w:tcPr>
            <w:tcW w:w="1106"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cs="ＭＳ Ｐゴシック"/>
                <w:strike/>
                <w:sz w:val="24"/>
              </w:rPr>
            </w:pPr>
            <w:r w:rsidRPr="00570F38">
              <w:rPr>
                <w:rFonts w:asciiTheme="minorEastAsia" w:eastAsiaTheme="minorEastAsia" w:hAnsiTheme="minorEastAsia" w:hint="eastAsia"/>
              </w:rPr>
              <w:t>80%以上</w:t>
            </w:r>
          </w:p>
        </w:tc>
        <w:tc>
          <w:tcPr>
            <w:tcW w:w="3222"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rPr>
                <w:rFonts w:asciiTheme="minorEastAsia" w:eastAsiaTheme="minorEastAsia" w:hAnsiTheme="minorEastAsia" w:cs="ＭＳ Ｐゴシック"/>
                <w:strike/>
                <w:sz w:val="24"/>
              </w:rPr>
            </w:pPr>
            <w:r w:rsidRPr="00570F38">
              <w:rPr>
                <w:rFonts w:asciiTheme="minorEastAsia" w:eastAsiaTheme="minorEastAsia" w:hAnsiTheme="minorEastAsia" w:hint="eastAsia"/>
              </w:rPr>
              <w:t>高齢者や障害者にとって利用しやすい低床バスについて交通事業者の計画的な導入を支援し、導入割合の向上を目指す。</w:t>
            </w:r>
          </w:p>
        </w:tc>
        <w:tc>
          <w:tcPr>
            <w:tcW w:w="990"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ＭＳ 明朝" w:hAnsi="ＭＳ 明朝"/>
                <w:strike/>
                <w:szCs w:val="21"/>
              </w:rPr>
            </w:pPr>
            <w:r w:rsidRPr="00570F38">
              <w:rPr>
                <w:rFonts w:ascii="ＭＳ 明朝" w:hAnsi="ＭＳ 明朝" w:hint="eastAsia"/>
                <w:szCs w:val="21"/>
              </w:rPr>
              <w:t>１年</w:t>
            </w:r>
          </w:p>
        </w:tc>
      </w:tr>
      <w:tr w:rsidR="00570F38" w:rsidRPr="00570F38" w:rsidTr="00BB499D">
        <w:trPr>
          <w:trHeight w:val="1928"/>
        </w:trPr>
        <w:tc>
          <w:tcPr>
            <w:tcW w:w="2467"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rPr>
                <w:rFonts w:ascii="ＭＳ ゴシック" w:eastAsia="ＭＳ ゴシック" w:hAnsi="ＭＳ ゴシック" w:cs="ＭＳ Ｐゴシック"/>
                <w:sz w:val="24"/>
              </w:rPr>
            </w:pPr>
            <w:r w:rsidRPr="00570F38">
              <w:rPr>
                <w:rFonts w:ascii="ＭＳ ゴシック" w:eastAsia="ＭＳ ゴシック" w:hAnsi="ＭＳ ゴシック" w:hint="eastAsia"/>
              </w:rPr>
              <w:t>高齢者が居住する住宅のバリアフリー化率</w:t>
            </w:r>
          </w:p>
          <w:p w:rsidR="00BB499D" w:rsidRPr="00570F38" w:rsidRDefault="00BB499D">
            <w:pPr>
              <w:spacing w:line="280" w:lineRule="exact"/>
              <w:rPr>
                <w:rFonts w:asciiTheme="minorEastAsia" w:eastAsiaTheme="minorEastAsia" w:hAnsiTheme="minorEastAsia" w:cs="ＭＳ Ｐゴシック"/>
                <w:sz w:val="24"/>
              </w:rPr>
            </w:pPr>
            <w:r w:rsidRPr="00570F38">
              <w:rPr>
                <w:rFonts w:asciiTheme="minorEastAsia" w:eastAsiaTheme="minorEastAsia" w:hAnsiTheme="minorEastAsia" w:hint="eastAsia"/>
                <w:sz w:val="18"/>
              </w:rPr>
              <w:t>65歳以上の者が居住する住宅のうち、２か所以上の手すりの設置又は屋内の段差解消に該当するものの割合</w:t>
            </w:r>
          </w:p>
        </w:tc>
        <w:tc>
          <w:tcPr>
            <w:tcW w:w="1183"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46％</w:t>
            </w:r>
          </w:p>
          <w:p w:rsidR="00BB499D" w:rsidRPr="00570F38" w:rsidRDefault="00BB499D">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2013(H25)</w:t>
            </w:r>
          </w:p>
        </w:tc>
        <w:tc>
          <w:tcPr>
            <w:tcW w:w="1106"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60%</w:t>
            </w:r>
          </w:p>
        </w:tc>
        <w:tc>
          <w:tcPr>
            <w:tcW w:w="1106"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75%</w:t>
            </w:r>
          </w:p>
        </w:tc>
        <w:tc>
          <w:tcPr>
            <w:tcW w:w="3222"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rPr>
                <w:rFonts w:asciiTheme="minorEastAsia" w:eastAsiaTheme="minorEastAsia" w:hAnsiTheme="minorEastAsia" w:cs="ＭＳ Ｐゴシック"/>
                <w:sz w:val="24"/>
              </w:rPr>
            </w:pPr>
            <w:r w:rsidRPr="00570F38">
              <w:rPr>
                <w:rFonts w:asciiTheme="minorEastAsia" w:eastAsiaTheme="minorEastAsia" w:hAnsiTheme="minorEastAsia" w:hint="eastAsia"/>
              </w:rPr>
              <w:t>啓発活動等の強化及び必要な支援により、高齢者が居住する住宅のバリアフリー化率の向上を目指す。</w:t>
            </w:r>
          </w:p>
        </w:tc>
        <w:tc>
          <w:tcPr>
            <w:tcW w:w="990" w:type="dxa"/>
            <w:tcBorders>
              <w:top w:val="single" w:sz="4" w:space="0" w:color="auto"/>
              <w:left w:val="single" w:sz="4" w:space="0" w:color="auto"/>
              <w:bottom w:val="single" w:sz="4" w:space="0" w:color="auto"/>
              <w:right w:val="single" w:sz="4" w:space="0" w:color="auto"/>
            </w:tcBorders>
            <w:vAlign w:val="center"/>
            <w:hideMark/>
          </w:tcPr>
          <w:p w:rsidR="00BB499D" w:rsidRPr="00570F38" w:rsidRDefault="00BB499D">
            <w:pPr>
              <w:spacing w:line="280" w:lineRule="exact"/>
              <w:jc w:val="center"/>
              <w:rPr>
                <w:rFonts w:ascii="ＭＳ 明朝" w:hAnsi="ＭＳ 明朝"/>
                <w:szCs w:val="21"/>
              </w:rPr>
            </w:pPr>
            <w:r w:rsidRPr="00570F38">
              <w:rPr>
                <w:rFonts w:ascii="ＭＳ 明朝" w:hAnsi="ＭＳ 明朝" w:hint="eastAsia"/>
                <w:szCs w:val="21"/>
              </w:rPr>
              <w:t>長期</w:t>
            </w:r>
          </w:p>
        </w:tc>
      </w:tr>
      <w:tr w:rsidR="00570F38" w:rsidRPr="00570F38" w:rsidTr="00524706">
        <w:trPr>
          <w:trHeight w:val="1165"/>
        </w:trPr>
        <w:tc>
          <w:tcPr>
            <w:tcW w:w="2467"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rPr>
                <w:rFonts w:ascii="ＭＳ Ｐゴシック" w:eastAsia="ＭＳ Ｐゴシック" w:hAnsi="ＭＳ Ｐゴシック" w:cs="ＭＳ Ｐゴシック"/>
                <w:sz w:val="24"/>
              </w:rPr>
            </w:pPr>
            <w:r w:rsidRPr="00570F38">
              <w:rPr>
                <w:rFonts w:ascii="ＭＳ ゴシック" w:eastAsia="ＭＳ ゴシック" w:hAnsi="ＭＳ ゴシック" w:hint="eastAsia"/>
              </w:rPr>
              <w:t>富山型デイサービス施設設置数</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 xml:space="preserve">126箇所2016(H28) </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200箇所</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200箇所</w:t>
            </w:r>
          </w:p>
        </w:tc>
        <w:tc>
          <w:tcPr>
            <w:tcW w:w="3222"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rPr>
                <w:rFonts w:asciiTheme="minorEastAsia" w:eastAsiaTheme="minorEastAsia" w:hAnsiTheme="minorEastAsia" w:cs="ＭＳ Ｐゴシック"/>
                <w:sz w:val="24"/>
              </w:rPr>
            </w:pPr>
            <w:r w:rsidRPr="00570F38">
              <w:rPr>
                <w:rFonts w:asciiTheme="minorEastAsia" w:eastAsiaTheme="minorEastAsia" w:hAnsiTheme="minorEastAsia" w:hint="eastAsia"/>
              </w:rPr>
              <w:t>全ての小学校区での整備を目指す。</w:t>
            </w:r>
          </w:p>
        </w:tc>
        <w:tc>
          <w:tcPr>
            <w:tcW w:w="990"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spacing w:line="300" w:lineRule="exact"/>
              <w:jc w:val="center"/>
              <w:rPr>
                <w:rFonts w:asciiTheme="minorEastAsia" w:eastAsiaTheme="minorEastAsia" w:hAnsiTheme="minorEastAsia"/>
                <w:szCs w:val="21"/>
              </w:rPr>
            </w:pPr>
            <w:r w:rsidRPr="00570F38">
              <w:rPr>
                <w:rFonts w:asciiTheme="minorEastAsia" w:eastAsiaTheme="minorEastAsia" w:hAnsiTheme="minorEastAsia" w:hint="eastAsia"/>
                <w:szCs w:val="21"/>
              </w:rPr>
              <w:t>１年</w:t>
            </w:r>
          </w:p>
        </w:tc>
      </w:tr>
      <w:tr w:rsidR="00570F38" w:rsidRPr="00570F38" w:rsidTr="00524706">
        <w:trPr>
          <w:trHeight w:val="1836"/>
        </w:trPr>
        <w:tc>
          <w:tcPr>
            <w:tcW w:w="2467"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rPr>
                <w:rFonts w:ascii="ＭＳ ゴシック" w:eastAsia="ＭＳ ゴシック" w:hAnsi="ＭＳ ゴシック"/>
              </w:rPr>
            </w:pPr>
            <w:r w:rsidRPr="00570F38">
              <w:rPr>
                <w:rFonts w:ascii="ＭＳ ゴシック" w:eastAsia="ＭＳ ゴシック" w:hAnsi="ＭＳ ゴシック" w:hint="eastAsia"/>
              </w:rPr>
              <w:t>小規模多機能型居宅介護事業所数</w:t>
            </w:r>
          </w:p>
          <w:p w:rsidR="00524706" w:rsidRPr="00570F38" w:rsidRDefault="00524706" w:rsidP="00442170">
            <w:pPr>
              <w:rPr>
                <w:rFonts w:ascii="ＭＳ Ｐゴシック" w:eastAsia="ＭＳ Ｐゴシック" w:hAnsi="ＭＳ Ｐゴシック" w:cs="ＭＳ Ｐゴシック"/>
                <w:sz w:val="24"/>
              </w:rPr>
            </w:pPr>
            <w:r w:rsidRPr="00570F38">
              <w:rPr>
                <w:rFonts w:hint="eastAsia"/>
                <w:sz w:val="18"/>
              </w:rPr>
              <w:t>通所、訪問、宿泊を組み合わせたサービスを提供する事業所の数</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rPr>
              <w:t>81</w:t>
            </w:r>
            <w:r w:rsidRPr="00570F38">
              <w:rPr>
                <w:rFonts w:asciiTheme="minorEastAsia" w:eastAsiaTheme="minorEastAsia" w:hAnsiTheme="minorEastAsia" w:hint="eastAsia"/>
              </w:rPr>
              <w:t>箇所2016(</w:t>
            </w:r>
            <w:r w:rsidRPr="00570F38">
              <w:rPr>
                <w:rFonts w:asciiTheme="minorEastAsia" w:eastAsiaTheme="minorEastAsia" w:hAnsiTheme="minorEastAsia"/>
              </w:rPr>
              <w:t>H2</w:t>
            </w:r>
            <w:r w:rsidRPr="00570F38">
              <w:rPr>
                <w:rFonts w:asciiTheme="minorEastAsia" w:eastAsiaTheme="minorEastAsia" w:hAnsiTheme="minorEastAsia" w:hint="eastAsia"/>
              </w:rPr>
              <w:t>8</w:t>
            </w:r>
            <w:r w:rsidRPr="00570F38">
              <w:rPr>
                <w:rFonts w:asciiTheme="minorEastAsia" w:eastAsiaTheme="minorEastAsia" w:hAnsiTheme="minorEastAsia"/>
              </w:rPr>
              <w:t>)</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rPr>
              <w:t>140</w:t>
            </w:r>
            <w:r w:rsidRPr="00570F38">
              <w:rPr>
                <w:rFonts w:asciiTheme="minorEastAsia" w:eastAsiaTheme="minorEastAsia" w:hAnsiTheme="minorEastAsia" w:hint="eastAsia"/>
              </w:rPr>
              <w:t>箇所</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jc w:val="center"/>
              <w:rPr>
                <w:rFonts w:asciiTheme="minorEastAsia" w:eastAsiaTheme="minorEastAsia" w:hAnsiTheme="minorEastAsia" w:cs="ＭＳ Ｐゴシック"/>
                <w:sz w:val="24"/>
              </w:rPr>
            </w:pPr>
            <w:r w:rsidRPr="00570F38">
              <w:rPr>
                <w:rFonts w:asciiTheme="minorEastAsia" w:eastAsiaTheme="minorEastAsia" w:hAnsiTheme="minorEastAsia"/>
              </w:rPr>
              <w:t>160</w:t>
            </w:r>
            <w:r w:rsidRPr="00570F38">
              <w:rPr>
                <w:rFonts w:asciiTheme="minorEastAsia" w:eastAsiaTheme="minorEastAsia" w:hAnsiTheme="minorEastAsia" w:hint="eastAsia"/>
              </w:rPr>
              <w:t>箇所</w:t>
            </w:r>
          </w:p>
        </w:tc>
        <w:tc>
          <w:tcPr>
            <w:tcW w:w="3222"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rPr>
                <w:rFonts w:asciiTheme="minorEastAsia" w:eastAsiaTheme="minorEastAsia" w:hAnsiTheme="minorEastAsia" w:cs="ＭＳ Ｐゴシック"/>
                <w:szCs w:val="21"/>
              </w:rPr>
            </w:pPr>
            <w:r w:rsidRPr="00570F38">
              <w:rPr>
                <w:rFonts w:asciiTheme="minorEastAsia" w:eastAsiaTheme="minorEastAsia" w:hAnsiTheme="minorEastAsia" w:hint="eastAsia"/>
              </w:rPr>
              <w:t>高齢者の日常生活圏域（中学校区など）ごとに概ね２箇所の設置を目指す。</w:t>
            </w:r>
          </w:p>
        </w:tc>
        <w:tc>
          <w:tcPr>
            <w:tcW w:w="990" w:type="dxa"/>
            <w:tcBorders>
              <w:top w:val="single" w:sz="4" w:space="0" w:color="auto"/>
              <w:left w:val="single" w:sz="4" w:space="0" w:color="auto"/>
              <w:bottom w:val="single" w:sz="4" w:space="0" w:color="auto"/>
              <w:right w:val="single" w:sz="4" w:space="0" w:color="auto"/>
            </w:tcBorders>
            <w:vAlign w:val="center"/>
          </w:tcPr>
          <w:p w:rsidR="00524706" w:rsidRPr="00570F38" w:rsidRDefault="00524706" w:rsidP="00442170">
            <w:pPr>
              <w:spacing w:line="280" w:lineRule="exact"/>
              <w:jc w:val="center"/>
              <w:rPr>
                <w:rFonts w:ascii="ＭＳ 明朝" w:hAnsi="ＭＳ 明朝"/>
                <w:szCs w:val="21"/>
              </w:rPr>
            </w:pPr>
            <w:r w:rsidRPr="00570F38">
              <w:rPr>
                <w:rFonts w:ascii="ＭＳ 明朝" w:hAnsi="ＭＳ 明朝" w:hint="eastAsia"/>
                <w:szCs w:val="21"/>
              </w:rPr>
              <w:t>１年</w:t>
            </w:r>
          </w:p>
        </w:tc>
      </w:tr>
      <w:tr w:rsidR="00570F38" w:rsidRPr="00570F38" w:rsidTr="00BB499D">
        <w:trPr>
          <w:trHeight w:val="1319"/>
        </w:trPr>
        <w:tc>
          <w:tcPr>
            <w:tcW w:w="2467"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rPr>
                <w:rFonts w:ascii="ＭＳ Ｐゴシック" w:eastAsia="ＭＳ Ｐゴシック" w:hAnsi="ＭＳ Ｐゴシック" w:cs="ＭＳ Ｐゴシック"/>
                <w:sz w:val="24"/>
              </w:rPr>
            </w:pPr>
            <w:r w:rsidRPr="00570F38">
              <w:rPr>
                <w:rFonts w:ascii="ＭＳ ゴシック" w:eastAsia="ＭＳ ゴシック" w:hAnsi="ＭＳ ゴシック" w:hint="eastAsia"/>
              </w:rPr>
              <w:t>病児・病後児保育事業実施箇所数</w:t>
            </w:r>
          </w:p>
          <w:p w:rsidR="00524706" w:rsidRPr="00570F38" w:rsidRDefault="00524706">
            <w:pPr>
              <w:spacing w:line="280" w:lineRule="exact"/>
              <w:rPr>
                <w:rFonts w:ascii="ＭＳ Ｐゴシック" w:eastAsia="ＭＳ Ｐゴシック" w:hAnsi="ＭＳ Ｐゴシック" w:cs="ＭＳ Ｐゴシック"/>
                <w:sz w:val="24"/>
              </w:rPr>
            </w:pPr>
            <w:r w:rsidRPr="00570F38">
              <w:rPr>
                <w:rFonts w:hint="eastAsia"/>
                <w:sz w:val="18"/>
              </w:rPr>
              <w:t>病児・病後児保育事業を実施している施設数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124箇所2016(H28)</w:t>
            </w:r>
          </w:p>
        </w:tc>
        <w:tc>
          <w:tcPr>
            <w:tcW w:w="1106"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140箇所</w:t>
            </w:r>
          </w:p>
        </w:tc>
        <w:tc>
          <w:tcPr>
            <w:tcW w:w="1106"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150箇所</w:t>
            </w:r>
          </w:p>
        </w:tc>
        <w:tc>
          <w:tcPr>
            <w:tcW w:w="3222"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rPr>
                <w:rFonts w:asciiTheme="minorEastAsia" w:eastAsiaTheme="minorEastAsia" w:hAnsiTheme="minorEastAsia" w:cs="ＭＳ Ｐゴシック"/>
                <w:sz w:val="24"/>
              </w:rPr>
            </w:pPr>
            <w:r w:rsidRPr="00570F38">
              <w:rPr>
                <w:rFonts w:asciiTheme="minorEastAsia" w:eastAsiaTheme="minorEastAsia" w:hAnsiTheme="minorEastAsia" w:hint="eastAsia"/>
              </w:rPr>
              <w:t>市町村の計画値をもとにH31までに136箇所、以降は年2か所の増加を目指す。</w:t>
            </w:r>
          </w:p>
        </w:tc>
        <w:tc>
          <w:tcPr>
            <w:tcW w:w="990" w:type="dxa"/>
            <w:tcBorders>
              <w:top w:val="single" w:sz="4" w:space="0" w:color="auto"/>
              <w:left w:val="single" w:sz="4" w:space="0" w:color="auto"/>
              <w:bottom w:val="single" w:sz="4" w:space="0" w:color="auto"/>
              <w:right w:val="single" w:sz="4" w:space="0" w:color="auto"/>
            </w:tcBorders>
            <w:vAlign w:val="center"/>
            <w:hideMark/>
          </w:tcPr>
          <w:p w:rsidR="00524706" w:rsidRPr="00570F38" w:rsidRDefault="00524706">
            <w:pPr>
              <w:spacing w:line="280" w:lineRule="exact"/>
              <w:jc w:val="center"/>
              <w:rPr>
                <w:rFonts w:ascii="ＭＳ 明朝" w:hAnsi="ＭＳ 明朝"/>
                <w:szCs w:val="21"/>
              </w:rPr>
            </w:pPr>
            <w:r w:rsidRPr="00570F38">
              <w:rPr>
                <w:rFonts w:ascii="ＭＳ 明朝" w:hAnsi="ＭＳ 明朝" w:hint="eastAsia"/>
                <w:szCs w:val="21"/>
              </w:rPr>
              <w:t>１年</w:t>
            </w:r>
          </w:p>
        </w:tc>
      </w:tr>
      <w:tr w:rsidR="00570F38" w:rsidRPr="00570F38" w:rsidTr="0008065E">
        <w:tblPrEx>
          <w:tblLook w:val="04A0" w:firstRow="1" w:lastRow="0" w:firstColumn="1" w:lastColumn="0" w:noHBand="0" w:noVBand="1"/>
        </w:tblPrEx>
        <w:trPr>
          <w:trHeight w:val="1397"/>
        </w:trPr>
        <w:tc>
          <w:tcPr>
            <w:tcW w:w="2467" w:type="dxa"/>
            <w:vAlign w:val="center"/>
          </w:tcPr>
          <w:p w:rsidR="00524706" w:rsidRPr="00570F38" w:rsidRDefault="00524706" w:rsidP="0008065E">
            <w:pPr>
              <w:spacing w:line="280" w:lineRule="exact"/>
              <w:rPr>
                <w:rFonts w:ascii="ＭＳ ゴシック" w:eastAsia="ＭＳ ゴシック" w:hAnsi="ＭＳ ゴシック"/>
              </w:rPr>
            </w:pPr>
            <w:r w:rsidRPr="00570F38">
              <w:rPr>
                <w:rFonts w:ascii="ＭＳ ゴシック" w:eastAsia="ＭＳ ゴシック" w:hAnsi="ＭＳ ゴシック" w:hint="eastAsia"/>
              </w:rPr>
              <w:t>放課後児童クラブ数</w:t>
            </w:r>
          </w:p>
          <w:p w:rsidR="00524706" w:rsidRPr="00570F38" w:rsidRDefault="00524706" w:rsidP="0008065E">
            <w:pPr>
              <w:spacing w:line="280" w:lineRule="exact"/>
              <w:rPr>
                <w:rFonts w:ascii="ＭＳ ゴシック" w:eastAsia="ＭＳ ゴシック" w:hAnsi="ＭＳ ゴシック"/>
              </w:rPr>
            </w:pPr>
            <w:r w:rsidRPr="00570F38">
              <w:rPr>
                <w:rFonts w:hint="eastAsia"/>
                <w:sz w:val="18"/>
              </w:rPr>
              <w:t>保護者が昼間にいない児童に対し、適切な遊び及び生活の場を提供するクラブ数</w:t>
            </w:r>
          </w:p>
        </w:tc>
        <w:tc>
          <w:tcPr>
            <w:tcW w:w="1183" w:type="dxa"/>
            <w:vAlign w:val="center"/>
          </w:tcPr>
          <w:p w:rsidR="00524706" w:rsidRPr="00570F38" w:rsidRDefault="00524706" w:rsidP="0008065E">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253箇所</w:t>
            </w:r>
          </w:p>
          <w:p w:rsidR="00524706" w:rsidRPr="00570F38" w:rsidRDefault="00524706" w:rsidP="0008065E">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2016(</w:t>
            </w:r>
            <w:r w:rsidRPr="00570F38">
              <w:rPr>
                <w:rFonts w:asciiTheme="minorEastAsia" w:eastAsiaTheme="minorEastAsia" w:hAnsiTheme="minorEastAsia"/>
              </w:rPr>
              <w:t>H28</w:t>
            </w:r>
            <w:r w:rsidRPr="00570F38">
              <w:rPr>
                <w:rFonts w:asciiTheme="minorEastAsia" w:eastAsiaTheme="minorEastAsia" w:hAnsiTheme="minorEastAsia" w:hint="eastAsia"/>
              </w:rPr>
              <w:t>)</w:t>
            </w:r>
          </w:p>
        </w:tc>
        <w:tc>
          <w:tcPr>
            <w:tcW w:w="1106" w:type="dxa"/>
            <w:vAlign w:val="center"/>
          </w:tcPr>
          <w:p w:rsidR="00524706" w:rsidRPr="00570F38" w:rsidRDefault="00524706" w:rsidP="0008065E">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274箇所</w:t>
            </w:r>
          </w:p>
        </w:tc>
        <w:tc>
          <w:tcPr>
            <w:tcW w:w="1106" w:type="dxa"/>
            <w:vAlign w:val="center"/>
          </w:tcPr>
          <w:p w:rsidR="00524706" w:rsidRPr="00570F38" w:rsidRDefault="00524706" w:rsidP="0008065E">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279箇所</w:t>
            </w:r>
          </w:p>
        </w:tc>
        <w:tc>
          <w:tcPr>
            <w:tcW w:w="3222" w:type="dxa"/>
            <w:vAlign w:val="center"/>
          </w:tcPr>
          <w:p w:rsidR="00524706" w:rsidRPr="00570F38" w:rsidRDefault="00524706" w:rsidP="0008065E">
            <w:pPr>
              <w:spacing w:line="280" w:lineRule="exact"/>
              <w:jc w:val="left"/>
              <w:rPr>
                <w:rFonts w:asciiTheme="minorEastAsia" w:eastAsiaTheme="minorEastAsia" w:hAnsiTheme="minorEastAsia"/>
              </w:rPr>
            </w:pPr>
            <w:r w:rsidRPr="00570F38">
              <w:rPr>
                <w:rFonts w:asciiTheme="minorEastAsia" w:eastAsiaTheme="minorEastAsia" w:hAnsiTheme="minorEastAsia" w:hint="eastAsia"/>
              </w:rPr>
              <w:t>市町村の計画値をもとに2019年度までに272箇所、以降は年１箇所の増加を目指す。</w:t>
            </w:r>
          </w:p>
        </w:tc>
        <w:tc>
          <w:tcPr>
            <w:tcW w:w="990" w:type="dxa"/>
            <w:vAlign w:val="center"/>
          </w:tcPr>
          <w:p w:rsidR="00524706" w:rsidRPr="00570F38" w:rsidRDefault="00524706" w:rsidP="0008065E">
            <w:pPr>
              <w:spacing w:line="280" w:lineRule="exact"/>
              <w:jc w:val="center"/>
              <w:rPr>
                <w:rFonts w:ascii="ＭＳ 明朝" w:hAnsi="ＭＳ 明朝"/>
                <w:szCs w:val="21"/>
              </w:rPr>
            </w:pPr>
            <w:r w:rsidRPr="00570F38">
              <w:rPr>
                <w:rFonts w:ascii="ＭＳ 明朝" w:hAnsi="ＭＳ 明朝" w:hint="eastAsia"/>
                <w:szCs w:val="21"/>
              </w:rPr>
              <w:t>１年</w:t>
            </w:r>
          </w:p>
        </w:tc>
      </w:tr>
      <w:tr w:rsidR="00570F38" w:rsidRPr="00570F38" w:rsidTr="0080222C">
        <w:tblPrEx>
          <w:tblLook w:val="04A0" w:firstRow="1" w:lastRow="0" w:firstColumn="1" w:lastColumn="0" w:noHBand="0" w:noVBand="1"/>
        </w:tblPrEx>
        <w:trPr>
          <w:trHeight w:val="1300"/>
        </w:trPr>
        <w:tc>
          <w:tcPr>
            <w:tcW w:w="2467" w:type="dxa"/>
            <w:vAlign w:val="center"/>
          </w:tcPr>
          <w:p w:rsidR="00524706" w:rsidRPr="00570F38" w:rsidRDefault="00524706" w:rsidP="00442170">
            <w:pPr>
              <w:spacing w:line="280" w:lineRule="exact"/>
              <w:rPr>
                <w:rFonts w:ascii="ＭＳ ゴシック" w:eastAsia="ＭＳ ゴシック" w:hAnsi="ＭＳ ゴシック"/>
              </w:rPr>
            </w:pPr>
            <w:r w:rsidRPr="00570F38">
              <w:rPr>
                <w:rFonts w:ascii="ＭＳ ゴシック" w:eastAsia="ＭＳ ゴシック" w:hAnsi="ＭＳ ゴシック" w:hint="eastAsia"/>
              </w:rPr>
              <w:t>障害者のグループホーム利用者数</w:t>
            </w:r>
          </w:p>
          <w:p w:rsidR="00524706" w:rsidRPr="00570F38" w:rsidRDefault="00524706" w:rsidP="00442170">
            <w:pPr>
              <w:spacing w:line="280" w:lineRule="exact"/>
              <w:rPr>
                <w:rFonts w:ascii="ＭＳ Ｐゴシック" w:eastAsia="ＭＳ Ｐゴシック" w:hAnsi="ＭＳ Ｐゴシック" w:cs="ＭＳ Ｐゴシック"/>
                <w:sz w:val="24"/>
              </w:rPr>
            </w:pPr>
            <w:r w:rsidRPr="00570F38">
              <w:rPr>
                <w:rFonts w:hint="eastAsia"/>
                <w:sz w:val="18"/>
              </w:rPr>
              <w:t>１か月あたりのグループホームを利用した人数</w:t>
            </w:r>
          </w:p>
        </w:tc>
        <w:tc>
          <w:tcPr>
            <w:tcW w:w="1183" w:type="dxa"/>
            <w:vAlign w:val="center"/>
          </w:tcPr>
          <w:p w:rsidR="00524706" w:rsidRPr="00570F38" w:rsidRDefault="00524706" w:rsidP="00442170">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762人</w:t>
            </w:r>
          </w:p>
          <w:p w:rsidR="00524706" w:rsidRPr="00570F38" w:rsidRDefault="00524706" w:rsidP="00442170">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2016(H28)</w:t>
            </w:r>
          </w:p>
        </w:tc>
        <w:tc>
          <w:tcPr>
            <w:tcW w:w="1106" w:type="dxa"/>
            <w:vAlign w:val="center"/>
          </w:tcPr>
          <w:p w:rsidR="00524706" w:rsidRPr="00570F38" w:rsidRDefault="00524706" w:rsidP="00442170">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1080人</w:t>
            </w:r>
          </w:p>
          <w:p w:rsidR="00524706" w:rsidRPr="00570F38" w:rsidRDefault="00524706" w:rsidP="00442170">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以上</w:t>
            </w:r>
          </w:p>
        </w:tc>
        <w:tc>
          <w:tcPr>
            <w:tcW w:w="1106" w:type="dxa"/>
            <w:vAlign w:val="center"/>
          </w:tcPr>
          <w:p w:rsidR="00524706" w:rsidRPr="00570F38" w:rsidRDefault="00524706" w:rsidP="00442170">
            <w:pPr>
              <w:spacing w:line="280" w:lineRule="exact"/>
              <w:jc w:val="center"/>
              <w:rPr>
                <w:rFonts w:asciiTheme="minorEastAsia" w:eastAsiaTheme="minorEastAsia" w:hAnsiTheme="minorEastAsia"/>
              </w:rPr>
            </w:pPr>
            <w:r w:rsidRPr="00570F38">
              <w:rPr>
                <w:rFonts w:asciiTheme="minorEastAsia" w:eastAsiaTheme="minorEastAsia" w:hAnsiTheme="minorEastAsia" w:hint="eastAsia"/>
              </w:rPr>
              <w:t>1,340人</w:t>
            </w:r>
          </w:p>
          <w:p w:rsidR="00524706" w:rsidRPr="00570F38" w:rsidRDefault="00524706" w:rsidP="00442170">
            <w:pPr>
              <w:spacing w:line="280" w:lineRule="exact"/>
              <w:jc w:val="center"/>
              <w:rPr>
                <w:rFonts w:asciiTheme="minorEastAsia" w:eastAsiaTheme="minorEastAsia" w:hAnsiTheme="minorEastAsia" w:cs="ＭＳ Ｐゴシック"/>
                <w:sz w:val="24"/>
              </w:rPr>
            </w:pPr>
            <w:r w:rsidRPr="00570F38">
              <w:rPr>
                <w:rFonts w:asciiTheme="minorEastAsia" w:eastAsiaTheme="minorEastAsia" w:hAnsiTheme="minorEastAsia" w:hint="eastAsia"/>
              </w:rPr>
              <w:t>以上</w:t>
            </w:r>
          </w:p>
        </w:tc>
        <w:tc>
          <w:tcPr>
            <w:tcW w:w="3222" w:type="dxa"/>
            <w:vAlign w:val="center"/>
          </w:tcPr>
          <w:p w:rsidR="00524706" w:rsidRPr="00570F38" w:rsidRDefault="00524706" w:rsidP="00442170">
            <w:pPr>
              <w:spacing w:line="280" w:lineRule="exact"/>
              <w:rPr>
                <w:rFonts w:asciiTheme="minorEastAsia" w:eastAsiaTheme="minorEastAsia" w:hAnsiTheme="minorEastAsia" w:cs="ＭＳ Ｐゴシック"/>
                <w:sz w:val="24"/>
              </w:rPr>
            </w:pPr>
            <w:r w:rsidRPr="00570F38">
              <w:rPr>
                <w:rFonts w:asciiTheme="minorEastAsia" w:eastAsiaTheme="minorEastAsia" w:hAnsiTheme="minorEastAsia" w:hint="eastAsia"/>
              </w:rPr>
              <w:t>第５期障害福祉計画における目標値を踏まえ、設定。</w:t>
            </w:r>
          </w:p>
        </w:tc>
        <w:tc>
          <w:tcPr>
            <w:tcW w:w="990" w:type="dxa"/>
            <w:vAlign w:val="center"/>
          </w:tcPr>
          <w:p w:rsidR="00524706" w:rsidRPr="00570F38" w:rsidRDefault="00524706" w:rsidP="00442170">
            <w:pPr>
              <w:spacing w:line="280" w:lineRule="exact"/>
              <w:jc w:val="center"/>
              <w:rPr>
                <w:rFonts w:ascii="ＭＳ 明朝" w:hAnsi="ＭＳ 明朝"/>
                <w:szCs w:val="21"/>
              </w:rPr>
            </w:pPr>
            <w:r w:rsidRPr="00570F38">
              <w:rPr>
                <w:rFonts w:ascii="ＭＳ 明朝" w:hAnsi="ＭＳ 明朝" w:hint="eastAsia"/>
                <w:szCs w:val="21"/>
              </w:rPr>
              <w:t>１年</w:t>
            </w:r>
          </w:p>
        </w:tc>
      </w:tr>
      <w:tr w:rsidR="00570F38" w:rsidRPr="00570F38" w:rsidTr="0080222C">
        <w:tblPrEx>
          <w:tblLook w:val="04A0" w:firstRow="1" w:lastRow="0" w:firstColumn="1" w:lastColumn="0" w:noHBand="0" w:noVBand="1"/>
        </w:tblPrEx>
        <w:trPr>
          <w:trHeight w:val="1300"/>
        </w:trPr>
        <w:tc>
          <w:tcPr>
            <w:tcW w:w="2467" w:type="dxa"/>
            <w:vAlign w:val="center"/>
          </w:tcPr>
          <w:p w:rsidR="00524706" w:rsidRPr="00570F38" w:rsidRDefault="00524706" w:rsidP="00442170">
            <w:pPr>
              <w:rPr>
                <w:rFonts w:ascii="ＭＳ ゴシック" w:eastAsia="ＭＳ ゴシック" w:hAnsi="ＭＳ ゴシック"/>
              </w:rPr>
            </w:pPr>
            <w:r w:rsidRPr="00570F38">
              <w:rPr>
                <w:rFonts w:ascii="ＭＳ ゴシック" w:eastAsia="ＭＳ ゴシック" w:hAnsi="ＭＳ ゴシック" w:hint="eastAsia"/>
              </w:rPr>
              <w:t>里親委託率</w:t>
            </w:r>
          </w:p>
          <w:p w:rsidR="00524706" w:rsidRPr="00570F38" w:rsidRDefault="00524706" w:rsidP="00442170">
            <w:pPr>
              <w:rPr>
                <w:rFonts w:asciiTheme="minorEastAsia" w:eastAsiaTheme="minorEastAsia" w:hAnsiTheme="minorEastAsia"/>
              </w:rPr>
            </w:pPr>
            <w:r w:rsidRPr="00570F38">
              <w:rPr>
                <w:rFonts w:asciiTheme="minorEastAsia" w:eastAsiaTheme="minorEastAsia" w:hAnsiTheme="minorEastAsia" w:hint="eastAsia"/>
                <w:sz w:val="18"/>
              </w:rPr>
              <w:t>乳児院、児童養護施設、里親等に措置（委託）されている児童のうち、里親等へ養育を委託されている児童の割合</w:t>
            </w:r>
          </w:p>
        </w:tc>
        <w:tc>
          <w:tcPr>
            <w:tcW w:w="1183" w:type="dxa"/>
            <w:vAlign w:val="center"/>
          </w:tcPr>
          <w:p w:rsidR="00524706" w:rsidRPr="00570F38" w:rsidRDefault="00524706" w:rsidP="00442170">
            <w:pPr>
              <w:jc w:val="center"/>
              <w:rPr>
                <w:rFonts w:asciiTheme="minorEastAsia" w:eastAsiaTheme="minorEastAsia" w:hAnsiTheme="minorEastAsia"/>
              </w:rPr>
            </w:pPr>
            <w:r w:rsidRPr="00570F38">
              <w:rPr>
                <w:rFonts w:asciiTheme="minorEastAsia" w:eastAsiaTheme="minorEastAsia" w:hAnsiTheme="minorEastAsia" w:hint="eastAsia"/>
              </w:rPr>
              <w:t>22.8％2016(H28)</w:t>
            </w:r>
          </w:p>
        </w:tc>
        <w:tc>
          <w:tcPr>
            <w:tcW w:w="1106" w:type="dxa"/>
            <w:vAlign w:val="center"/>
          </w:tcPr>
          <w:p w:rsidR="00524706" w:rsidRPr="00570F38" w:rsidRDefault="00524706" w:rsidP="00442170">
            <w:pPr>
              <w:jc w:val="center"/>
              <w:rPr>
                <w:rFonts w:asciiTheme="minorEastAsia" w:eastAsiaTheme="minorEastAsia" w:hAnsiTheme="minorEastAsia"/>
              </w:rPr>
            </w:pPr>
            <w:r w:rsidRPr="00570F38">
              <w:rPr>
                <w:rFonts w:asciiTheme="minorEastAsia" w:eastAsiaTheme="minorEastAsia" w:hAnsiTheme="minorEastAsia"/>
              </w:rPr>
              <w:t>2</w:t>
            </w:r>
            <w:r w:rsidRPr="00570F38">
              <w:rPr>
                <w:rFonts w:asciiTheme="minorEastAsia" w:eastAsiaTheme="minorEastAsia" w:hAnsiTheme="minorEastAsia" w:hint="eastAsia"/>
              </w:rPr>
              <w:t>6</w:t>
            </w:r>
            <w:r w:rsidRPr="00570F38">
              <w:rPr>
                <w:rFonts w:asciiTheme="minorEastAsia" w:eastAsiaTheme="minorEastAsia" w:hAnsiTheme="minorEastAsia"/>
              </w:rPr>
              <w:t>%</w:t>
            </w:r>
          </w:p>
        </w:tc>
        <w:tc>
          <w:tcPr>
            <w:tcW w:w="1106" w:type="dxa"/>
            <w:vAlign w:val="center"/>
          </w:tcPr>
          <w:p w:rsidR="00524706" w:rsidRPr="00570F38" w:rsidRDefault="00524706" w:rsidP="00442170">
            <w:pPr>
              <w:jc w:val="center"/>
              <w:rPr>
                <w:rFonts w:asciiTheme="minorEastAsia" w:eastAsiaTheme="minorEastAsia" w:hAnsiTheme="minorEastAsia"/>
              </w:rPr>
            </w:pPr>
            <w:r w:rsidRPr="00570F38">
              <w:rPr>
                <w:rFonts w:asciiTheme="minorEastAsia" w:eastAsiaTheme="minorEastAsia" w:hAnsiTheme="minorEastAsia"/>
              </w:rPr>
              <w:t>2</w:t>
            </w:r>
            <w:r w:rsidRPr="00570F38">
              <w:rPr>
                <w:rFonts w:asciiTheme="minorEastAsia" w:eastAsiaTheme="minorEastAsia" w:hAnsiTheme="minorEastAsia" w:hint="eastAsia"/>
              </w:rPr>
              <w:t>9</w:t>
            </w:r>
            <w:r w:rsidRPr="00570F38">
              <w:rPr>
                <w:rFonts w:asciiTheme="minorEastAsia" w:eastAsiaTheme="minorEastAsia" w:hAnsiTheme="minorEastAsia"/>
              </w:rPr>
              <w:t>%</w:t>
            </w:r>
          </w:p>
        </w:tc>
        <w:tc>
          <w:tcPr>
            <w:tcW w:w="3222" w:type="dxa"/>
            <w:vAlign w:val="center"/>
          </w:tcPr>
          <w:p w:rsidR="00524706" w:rsidRPr="00570F38" w:rsidRDefault="00524706" w:rsidP="00442170">
            <w:pPr>
              <w:rPr>
                <w:rFonts w:asciiTheme="minorEastAsia" w:eastAsiaTheme="minorEastAsia" w:hAnsiTheme="minorEastAsia"/>
              </w:rPr>
            </w:pPr>
            <w:r w:rsidRPr="00570F38">
              <w:rPr>
                <w:rFonts w:asciiTheme="minorEastAsia" w:eastAsiaTheme="minorEastAsia" w:hAnsiTheme="minorEastAsia" w:hint="eastAsia"/>
              </w:rPr>
              <w:t>社会的養護を必要とする多くの児童が、家庭と同様の養育環境で継続的に養育されることを目指す。</w:t>
            </w:r>
          </w:p>
        </w:tc>
        <w:tc>
          <w:tcPr>
            <w:tcW w:w="990" w:type="dxa"/>
            <w:vAlign w:val="center"/>
          </w:tcPr>
          <w:p w:rsidR="00524706" w:rsidRPr="00570F38" w:rsidRDefault="00524706" w:rsidP="00442170">
            <w:pPr>
              <w:spacing w:line="280" w:lineRule="exact"/>
              <w:jc w:val="center"/>
              <w:rPr>
                <w:rFonts w:ascii="ＭＳ 明朝" w:hAnsi="ＭＳ 明朝"/>
                <w:szCs w:val="21"/>
              </w:rPr>
            </w:pPr>
            <w:r w:rsidRPr="00570F38">
              <w:rPr>
                <w:rFonts w:ascii="ＭＳ 明朝" w:hAnsi="ＭＳ 明朝" w:hint="eastAsia"/>
                <w:szCs w:val="21"/>
              </w:rPr>
              <w:t>１年</w:t>
            </w:r>
          </w:p>
        </w:tc>
      </w:tr>
    </w:tbl>
    <w:p w:rsidR="00BB499D" w:rsidRPr="00C92F00" w:rsidRDefault="00BB499D" w:rsidP="00BB499D">
      <w:pPr>
        <w:spacing w:line="320" w:lineRule="exact"/>
      </w:pPr>
    </w:p>
    <w:p w:rsidR="00BB499D" w:rsidRPr="00C92F00" w:rsidRDefault="00BB499D" w:rsidP="00BB499D">
      <w:pPr>
        <w:widowControl/>
        <w:jc w:val="left"/>
      </w:pPr>
      <w:r w:rsidRPr="00C92F00">
        <w:br w:type="page"/>
      </w:r>
    </w:p>
    <w:tbl>
      <w:tblPr>
        <w:tblStyle w:val="1"/>
        <w:tblW w:w="10074" w:type="dxa"/>
        <w:tblInd w:w="0" w:type="dxa"/>
        <w:tblLook w:val="01E0" w:firstRow="1" w:lastRow="1" w:firstColumn="1" w:lastColumn="1" w:noHBand="0" w:noVBand="0"/>
      </w:tblPr>
      <w:tblGrid>
        <w:gridCol w:w="2467"/>
        <w:gridCol w:w="1183"/>
        <w:gridCol w:w="1106"/>
        <w:gridCol w:w="1106"/>
        <w:gridCol w:w="3222"/>
        <w:gridCol w:w="990"/>
      </w:tblGrid>
      <w:tr w:rsidR="0008065E" w:rsidRPr="00C92F00" w:rsidTr="0008065E">
        <w:tc>
          <w:tcPr>
            <w:tcW w:w="2467" w:type="dxa"/>
            <w:vMerge w:val="restart"/>
            <w:tcBorders>
              <w:top w:val="single" w:sz="4" w:space="0" w:color="auto"/>
              <w:left w:val="single" w:sz="4" w:space="0" w:color="auto"/>
              <w:bottom w:val="single" w:sz="4" w:space="0" w:color="auto"/>
              <w:right w:val="single" w:sz="4" w:space="0" w:color="auto"/>
            </w:tcBorders>
            <w:vAlign w:val="center"/>
            <w:hideMark/>
          </w:tcPr>
          <w:p w:rsidR="0008065E" w:rsidRPr="00C92F00" w:rsidRDefault="0008065E" w:rsidP="0008065E">
            <w:pPr>
              <w:spacing w:line="280" w:lineRule="exact"/>
              <w:jc w:val="center"/>
              <w:rPr>
                <w:rFonts w:ascii="ＭＳ 明朝" w:hAnsi="ＭＳ 明朝"/>
                <w:szCs w:val="21"/>
              </w:rPr>
            </w:pPr>
            <w:r w:rsidRPr="00C92F00">
              <w:rPr>
                <w:rFonts w:ascii="ＭＳ 明朝" w:hAnsi="ＭＳ 明朝" w:hint="eastAsia"/>
                <w:szCs w:val="21"/>
              </w:rPr>
              <w:lastRenderedPageBreak/>
              <w:t>指標名及び指標の説明</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08065E" w:rsidRPr="00C92F00" w:rsidRDefault="0008065E" w:rsidP="0008065E">
            <w:pPr>
              <w:spacing w:line="280" w:lineRule="exact"/>
              <w:jc w:val="center"/>
              <w:rPr>
                <w:rFonts w:ascii="ＭＳ 明朝" w:hAnsi="ＭＳ 明朝"/>
                <w:szCs w:val="21"/>
              </w:rPr>
            </w:pPr>
            <w:r w:rsidRPr="00C92F00">
              <w:rPr>
                <w:rFonts w:ascii="ＭＳ 明朝" w:hAnsi="ＭＳ 明朝" w:hint="eastAsia"/>
                <w:szCs w:val="21"/>
              </w:rPr>
              <w:t>現況</w:t>
            </w:r>
          </w:p>
        </w:tc>
        <w:tc>
          <w:tcPr>
            <w:tcW w:w="5434" w:type="dxa"/>
            <w:gridSpan w:val="3"/>
            <w:tcBorders>
              <w:top w:val="single" w:sz="4" w:space="0" w:color="auto"/>
              <w:left w:val="single" w:sz="4" w:space="0" w:color="auto"/>
              <w:bottom w:val="nil"/>
              <w:right w:val="single" w:sz="4" w:space="0" w:color="auto"/>
            </w:tcBorders>
            <w:hideMark/>
          </w:tcPr>
          <w:p w:rsidR="0008065E" w:rsidRPr="00C92F00" w:rsidRDefault="0008065E" w:rsidP="0008065E">
            <w:pPr>
              <w:spacing w:line="280" w:lineRule="exact"/>
              <w:jc w:val="center"/>
              <w:rPr>
                <w:rFonts w:ascii="ＭＳ 明朝" w:hAnsi="ＭＳ 明朝"/>
                <w:szCs w:val="21"/>
              </w:rPr>
            </w:pPr>
            <w:r w:rsidRPr="00C92F00">
              <w:rPr>
                <w:rFonts w:ascii="ＭＳ 明朝" w:hAnsi="ＭＳ 明朝" w:hint="eastAsia"/>
                <w:szCs w:val="21"/>
              </w:rPr>
              <w:t>2021年度、2026年度の姿</w:t>
            </w:r>
          </w:p>
        </w:tc>
        <w:tc>
          <w:tcPr>
            <w:tcW w:w="990" w:type="dxa"/>
            <w:vMerge w:val="restart"/>
            <w:tcBorders>
              <w:top w:val="single" w:sz="4" w:space="0" w:color="auto"/>
              <w:left w:val="single" w:sz="4" w:space="0" w:color="auto"/>
              <w:bottom w:val="single" w:sz="4" w:space="0" w:color="auto"/>
              <w:right w:val="single" w:sz="4" w:space="0" w:color="auto"/>
            </w:tcBorders>
            <w:hideMark/>
          </w:tcPr>
          <w:p w:rsidR="0008065E" w:rsidRPr="00C92F00" w:rsidRDefault="0008065E" w:rsidP="0008065E">
            <w:pPr>
              <w:spacing w:line="280" w:lineRule="exact"/>
              <w:rPr>
                <w:rFonts w:ascii="ＭＳ 明朝" w:hAnsi="ＭＳ 明朝"/>
                <w:szCs w:val="21"/>
              </w:rPr>
            </w:pPr>
            <w:r w:rsidRPr="00C92F00">
              <w:rPr>
                <w:rFonts w:ascii="ＭＳ 明朝" w:hAnsi="ＭＳ 明朝" w:hint="eastAsia"/>
                <w:szCs w:val="21"/>
              </w:rPr>
              <w:t>検証のスパン</w:t>
            </w:r>
          </w:p>
        </w:tc>
      </w:tr>
      <w:tr w:rsidR="0008065E" w:rsidRPr="00C92F00" w:rsidTr="0008065E">
        <w:tc>
          <w:tcPr>
            <w:tcW w:w="0" w:type="auto"/>
            <w:vMerge/>
            <w:tcBorders>
              <w:top w:val="single" w:sz="4" w:space="0" w:color="auto"/>
              <w:left w:val="single" w:sz="4" w:space="0" w:color="auto"/>
              <w:bottom w:val="single" w:sz="4" w:space="0" w:color="auto"/>
              <w:right w:val="single" w:sz="4" w:space="0" w:color="auto"/>
            </w:tcBorders>
            <w:vAlign w:val="center"/>
            <w:hideMark/>
          </w:tcPr>
          <w:p w:rsidR="0008065E" w:rsidRPr="00C92F00" w:rsidRDefault="0008065E" w:rsidP="0008065E">
            <w:pPr>
              <w:widowControl/>
              <w:jc w:val="left"/>
              <w:rPr>
                <w:rFonts w:ascii="ＭＳ 明朝" w:hAnsi="ＭＳ 明朝"/>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65E" w:rsidRPr="00C92F00" w:rsidRDefault="0008065E" w:rsidP="0008065E">
            <w:pPr>
              <w:widowControl/>
              <w:jc w:val="left"/>
              <w:rPr>
                <w:rFonts w:ascii="ＭＳ 明朝" w:hAnsi="ＭＳ 明朝"/>
                <w:szCs w:val="21"/>
              </w:rPr>
            </w:pPr>
          </w:p>
        </w:tc>
        <w:tc>
          <w:tcPr>
            <w:tcW w:w="1106" w:type="dxa"/>
            <w:tcBorders>
              <w:top w:val="single" w:sz="4" w:space="0" w:color="auto"/>
              <w:left w:val="single" w:sz="4" w:space="0" w:color="auto"/>
              <w:bottom w:val="single" w:sz="4" w:space="0" w:color="auto"/>
              <w:right w:val="single" w:sz="4" w:space="0" w:color="auto"/>
            </w:tcBorders>
            <w:hideMark/>
          </w:tcPr>
          <w:p w:rsidR="0008065E" w:rsidRPr="00C92F00" w:rsidRDefault="0008065E" w:rsidP="0008065E">
            <w:pPr>
              <w:spacing w:line="280" w:lineRule="exact"/>
              <w:rPr>
                <w:rFonts w:ascii="ＭＳ 明朝" w:hAnsi="ＭＳ 明朝"/>
                <w:szCs w:val="21"/>
              </w:rPr>
            </w:pPr>
            <w:r w:rsidRPr="00C92F00">
              <w:rPr>
                <w:rFonts w:ascii="ＭＳ 明朝" w:hAnsi="ＭＳ 明朝" w:hint="eastAsia"/>
                <w:szCs w:val="21"/>
              </w:rPr>
              <w:t>2021年度</w:t>
            </w:r>
          </w:p>
        </w:tc>
        <w:tc>
          <w:tcPr>
            <w:tcW w:w="1106" w:type="dxa"/>
            <w:tcBorders>
              <w:top w:val="single" w:sz="4" w:space="0" w:color="auto"/>
              <w:left w:val="single" w:sz="4" w:space="0" w:color="auto"/>
              <w:bottom w:val="single" w:sz="4" w:space="0" w:color="auto"/>
              <w:right w:val="single" w:sz="4" w:space="0" w:color="auto"/>
            </w:tcBorders>
            <w:hideMark/>
          </w:tcPr>
          <w:p w:rsidR="0008065E" w:rsidRPr="00C92F00" w:rsidRDefault="0008065E" w:rsidP="0008065E">
            <w:pPr>
              <w:spacing w:line="280" w:lineRule="exact"/>
              <w:rPr>
                <w:rFonts w:ascii="ＭＳ 明朝" w:hAnsi="ＭＳ 明朝"/>
                <w:szCs w:val="21"/>
              </w:rPr>
            </w:pPr>
            <w:r w:rsidRPr="00C92F00">
              <w:rPr>
                <w:rFonts w:ascii="ＭＳ 明朝" w:hAnsi="ＭＳ 明朝" w:hint="eastAsia"/>
                <w:szCs w:val="21"/>
              </w:rPr>
              <w:t>2026年度</w:t>
            </w:r>
          </w:p>
        </w:tc>
        <w:tc>
          <w:tcPr>
            <w:tcW w:w="3222" w:type="dxa"/>
            <w:tcBorders>
              <w:top w:val="nil"/>
              <w:left w:val="single" w:sz="4" w:space="0" w:color="auto"/>
              <w:bottom w:val="single" w:sz="4" w:space="0" w:color="auto"/>
              <w:right w:val="single" w:sz="4" w:space="0" w:color="auto"/>
            </w:tcBorders>
            <w:hideMark/>
          </w:tcPr>
          <w:p w:rsidR="0008065E" w:rsidRPr="00C92F00" w:rsidRDefault="0008065E" w:rsidP="0008065E">
            <w:pPr>
              <w:spacing w:line="280" w:lineRule="exact"/>
              <w:jc w:val="center"/>
              <w:rPr>
                <w:rFonts w:ascii="ＭＳ 明朝" w:hAnsi="ＭＳ 明朝"/>
                <w:szCs w:val="21"/>
              </w:rPr>
            </w:pPr>
            <w:r w:rsidRPr="00C92F00">
              <w:rPr>
                <w:rFonts w:ascii="ＭＳ 明朝" w:hAnsi="ＭＳ 明朝" w:hint="eastAsia"/>
                <w:szCs w:val="21"/>
              </w:rPr>
              <w:t>（目標設定の考え方）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65E" w:rsidRPr="00C92F00" w:rsidRDefault="0008065E" w:rsidP="0008065E">
            <w:pPr>
              <w:widowControl/>
              <w:jc w:val="left"/>
              <w:rPr>
                <w:rFonts w:ascii="ＭＳ 明朝" w:hAnsi="ＭＳ 明朝"/>
                <w:szCs w:val="21"/>
              </w:rPr>
            </w:pPr>
          </w:p>
        </w:tc>
      </w:tr>
      <w:tr w:rsidR="00524706" w:rsidRPr="00C92F00" w:rsidTr="00524706">
        <w:trPr>
          <w:trHeight w:val="1695"/>
        </w:trPr>
        <w:tc>
          <w:tcPr>
            <w:tcW w:w="2467"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rPr>
                <w:rFonts w:ascii="ＭＳ ゴシック" w:eastAsia="ＭＳ ゴシック" w:hAnsi="ＭＳ ゴシック" w:cs="ＭＳ Ｐゴシック"/>
                <w:sz w:val="24"/>
              </w:rPr>
            </w:pPr>
            <w:r w:rsidRPr="00C92F00">
              <w:rPr>
                <w:rFonts w:ascii="ＭＳ ゴシック" w:eastAsia="ＭＳ ゴシック" w:hAnsi="ＭＳ ゴシック" w:hint="eastAsia"/>
              </w:rPr>
              <w:t>訪問看護ステーション数</w:t>
            </w:r>
          </w:p>
          <w:p w:rsidR="00524706" w:rsidRPr="00C92F00" w:rsidRDefault="00524706" w:rsidP="00442170">
            <w:pPr>
              <w:spacing w:line="280" w:lineRule="exact"/>
              <w:rPr>
                <w:rFonts w:asciiTheme="minorEastAsia" w:eastAsiaTheme="minorEastAsia" w:hAnsiTheme="minorEastAsia" w:cs="ＭＳ Ｐゴシック"/>
                <w:color w:val="000000"/>
                <w:sz w:val="24"/>
              </w:rPr>
            </w:pPr>
            <w:r w:rsidRPr="00C92F00">
              <w:rPr>
                <w:rFonts w:asciiTheme="minorEastAsia" w:eastAsiaTheme="minorEastAsia" w:hAnsiTheme="minorEastAsia" w:hint="eastAsia"/>
                <w:sz w:val="18"/>
              </w:rPr>
              <w:t>高齢者の居宅を訪問して療養上の世話や必要な診療の補助を行うため、訪問看護サービスを提供するステーションの数（人口10万人当たり）</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5.72箇所2016(H28)</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6.9箇所</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8.1箇所</w:t>
            </w:r>
          </w:p>
        </w:tc>
        <w:tc>
          <w:tcPr>
            <w:tcW w:w="3222"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rPr>
                <w:rFonts w:asciiTheme="minorEastAsia" w:eastAsiaTheme="minorEastAsia" w:hAnsiTheme="minorEastAsia" w:cs="ＭＳ Ｐゴシック"/>
                <w:sz w:val="24"/>
              </w:rPr>
            </w:pPr>
            <w:r w:rsidRPr="00C92F00">
              <w:rPr>
                <w:rFonts w:asciiTheme="minorEastAsia" w:eastAsiaTheme="minorEastAsia" w:hAnsiTheme="minorEastAsia" w:hint="eastAsia"/>
              </w:rPr>
              <w:t>現在の1.5倍程度への増加を目指す。</w:t>
            </w:r>
          </w:p>
        </w:tc>
        <w:tc>
          <w:tcPr>
            <w:tcW w:w="990"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ＭＳ 明朝" w:hAnsi="ＭＳ 明朝"/>
                <w:szCs w:val="21"/>
              </w:rPr>
            </w:pPr>
            <w:r w:rsidRPr="00C92F00">
              <w:rPr>
                <w:rFonts w:ascii="ＭＳ 明朝" w:hAnsi="ＭＳ 明朝" w:hint="eastAsia"/>
                <w:szCs w:val="21"/>
              </w:rPr>
              <w:t>１年</w:t>
            </w:r>
          </w:p>
        </w:tc>
      </w:tr>
      <w:tr w:rsidR="00524706" w:rsidRPr="00C92F00" w:rsidTr="0008065E">
        <w:trPr>
          <w:trHeight w:val="1823"/>
        </w:trPr>
        <w:tc>
          <w:tcPr>
            <w:tcW w:w="2467"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rPr>
                <w:rFonts w:ascii="ＭＳ ゴシック" w:eastAsia="ＭＳ ゴシック" w:hAnsi="ＭＳ ゴシック" w:cs="ＭＳ Ｐゴシック"/>
                <w:sz w:val="24"/>
              </w:rPr>
            </w:pPr>
            <w:r w:rsidRPr="00C92F00">
              <w:rPr>
                <w:rFonts w:ascii="ＭＳ ゴシック" w:eastAsia="ＭＳ ゴシック" w:hAnsi="ＭＳ ゴシック" w:hint="eastAsia"/>
              </w:rPr>
              <w:t>障害者スポーツ指導員養成数</w:t>
            </w:r>
          </w:p>
          <w:p w:rsidR="00524706" w:rsidRPr="00C92F00" w:rsidRDefault="00524706" w:rsidP="00442170">
            <w:pPr>
              <w:rPr>
                <w:rFonts w:ascii="ＭＳ Ｐゴシック" w:eastAsia="ＭＳ Ｐゴシック" w:hAnsi="ＭＳ Ｐゴシック" w:cs="ＭＳ Ｐゴシック"/>
                <w:sz w:val="24"/>
              </w:rPr>
            </w:pPr>
            <w:r w:rsidRPr="00C92F00">
              <w:rPr>
                <w:rFonts w:hint="eastAsia"/>
                <w:sz w:val="18"/>
              </w:rPr>
              <w:t>障害者スポーツの指導員養成研修受講者数</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rPr>
            </w:pPr>
            <w:r w:rsidRPr="00C92F00">
              <w:rPr>
                <w:rFonts w:asciiTheme="minorEastAsia" w:eastAsiaTheme="minorEastAsia" w:hAnsiTheme="minorEastAsia"/>
              </w:rPr>
              <w:t>634</w:t>
            </w:r>
            <w:r w:rsidRPr="00C92F00">
              <w:rPr>
                <w:rFonts w:asciiTheme="minorEastAsia" w:eastAsiaTheme="minorEastAsia" w:hAnsiTheme="minorEastAsia" w:hint="eastAsia"/>
              </w:rPr>
              <w:t>人</w:t>
            </w:r>
          </w:p>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2016(</w:t>
            </w:r>
            <w:r w:rsidRPr="00C92F00">
              <w:rPr>
                <w:rFonts w:asciiTheme="minorEastAsia" w:eastAsiaTheme="minorEastAsia" w:hAnsiTheme="minorEastAsia"/>
              </w:rPr>
              <w:t>H28</w:t>
            </w:r>
            <w:r w:rsidRPr="00C92F00">
              <w:rPr>
                <w:rFonts w:asciiTheme="minorEastAsia" w:eastAsiaTheme="minorEastAsia" w:hAnsiTheme="minorEastAsia" w:hint="eastAsia"/>
              </w:rPr>
              <w:t>)</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rPr>
              <w:t>780</w:t>
            </w:r>
            <w:r w:rsidRPr="00C92F00">
              <w:rPr>
                <w:rFonts w:asciiTheme="minorEastAsia" w:eastAsiaTheme="minorEastAsia" w:hAnsiTheme="minorEastAsia" w:hint="eastAsia"/>
              </w:rPr>
              <w:t>人</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rPr>
              <w:t>930</w:t>
            </w:r>
            <w:r w:rsidRPr="00C92F00">
              <w:rPr>
                <w:rFonts w:asciiTheme="minorEastAsia" w:eastAsiaTheme="minorEastAsia" w:hAnsiTheme="minorEastAsia" w:hint="eastAsia"/>
              </w:rPr>
              <w:t>人</w:t>
            </w:r>
          </w:p>
        </w:tc>
        <w:tc>
          <w:tcPr>
            <w:tcW w:w="3222"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rPr>
                <w:rFonts w:asciiTheme="minorEastAsia" w:eastAsiaTheme="minorEastAsia" w:hAnsiTheme="minorEastAsia" w:cs="ＭＳ Ｐゴシック"/>
                <w:szCs w:val="21"/>
              </w:rPr>
            </w:pPr>
            <w:r w:rsidRPr="00C92F00">
              <w:rPr>
                <w:rFonts w:asciiTheme="minorEastAsia" w:eastAsiaTheme="minorEastAsia" w:hAnsiTheme="minorEastAsia" w:hint="eastAsia"/>
                <w:szCs w:val="21"/>
              </w:rPr>
              <w:t>第５期障害福祉計画を踏まえ、養成研修の周知を図り、障害者のスポーツ活動を支援する指導員の増加を目指す。</w:t>
            </w:r>
          </w:p>
        </w:tc>
        <w:tc>
          <w:tcPr>
            <w:tcW w:w="990"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ＭＳ 明朝" w:hAnsi="ＭＳ 明朝"/>
                <w:szCs w:val="21"/>
              </w:rPr>
            </w:pPr>
            <w:r w:rsidRPr="00C92F00">
              <w:rPr>
                <w:rFonts w:ascii="ＭＳ 明朝" w:hAnsi="ＭＳ 明朝" w:hint="eastAsia"/>
                <w:szCs w:val="21"/>
              </w:rPr>
              <w:t>１年</w:t>
            </w:r>
          </w:p>
        </w:tc>
      </w:tr>
      <w:tr w:rsidR="00524706" w:rsidRPr="00C92F00" w:rsidTr="0008065E">
        <w:trPr>
          <w:trHeight w:val="1823"/>
        </w:trPr>
        <w:tc>
          <w:tcPr>
            <w:tcW w:w="2467"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rPr>
                <w:rFonts w:ascii="ＭＳ ゴシック" w:eastAsia="ＭＳ ゴシック" w:hAnsi="ＭＳ ゴシック" w:cs="ＭＳ Ｐゴシック"/>
                <w:sz w:val="24"/>
              </w:rPr>
            </w:pPr>
            <w:r w:rsidRPr="00C92F00">
              <w:rPr>
                <w:rFonts w:ascii="ＭＳ ゴシック" w:eastAsia="ＭＳ ゴシック" w:hAnsi="ＭＳ ゴシック" w:hint="eastAsia"/>
              </w:rPr>
              <w:t>障害者雇用率達成企業割合</w:t>
            </w:r>
          </w:p>
          <w:p w:rsidR="00524706" w:rsidRPr="00C92F00" w:rsidRDefault="00524706" w:rsidP="00442170">
            <w:pPr>
              <w:spacing w:line="280" w:lineRule="exact"/>
              <w:rPr>
                <w:rFonts w:ascii="ＭＳ Ｐゴシック" w:eastAsia="ＭＳ Ｐゴシック" w:hAnsi="ＭＳ Ｐゴシック" w:cs="ＭＳ Ｐゴシック"/>
                <w:sz w:val="24"/>
              </w:rPr>
            </w:pPr>
            <w:r w:rsidRPr="00C92F00">
              <w:rPr>
                <w:rFonts w:hint="eastAsia"/>
                <w:sz w:val="18"/>
              </w:rPr>
              <w:t>法律で義務付けられた障害者雇用率を達成した企業の割合</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57.5％2016(H28)</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rPr>
            </w:pPr>
            <w:r w:rsidRPr="00C92F00">
              <w:rPr>
                <w:rFonts w:asciiTheme="minorEastAsia" w:eastAsiaTheme="minorEastAsia" w:hAnsiTheme="minorEastAsia" w:hint="eastAsia"/>
              </w:rPr>
              <w:t>現況の57.5％</w:t>
            </w:r>
          </w:p>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以上</w:t>
            </w:r>
          </w:p>
        </w:tc>
        <w:tc>
          <w:tcPr>
            <w:tcW w:w="1106"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Theme="minorEastAsia" w:eastAsiaTheme="minorEastAsia" w:hAnsiTheme="minorEastAsia"/>
              </w:rPr>
            </w:pPr>
            <w:r w:rsidRPr="00C92F00">
              <w:rPr>
                <w:rFonts w:asciiTheme="minorEastAsia" w:eastAsiaTheme="minorEastAsia" w:hAnsiTheme="minorEastAsia" w:hint="eastAsia"/>
              </w:rPr>
              <w:t>現況の57.5％</w:t>
            </w:r>
          </w:p>
          <w:p w:rsidR="00524706" w:rsidRPr="00C92F00" w:rsidRDefault="00524706" w:rsidP="00442170">
            <w:pPr>
              <w:spacing w:line="28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以上</w:t>
            </w:r>
          </w:p>
        </w:tc>
        <w:tc>
          <w:tcPr>
            <w:tcW w:w="3222"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rPr>
                <w:rFonts w:asciiTheme="minorEastAsia" w:eastAsiaTheme="minorEastAsia" w:hAnsiTheme="minorEastAsia" w:cs="ＭＳ Ｐゴシック"/>
                <w:sz w:val="24"/>
              </w:rPr>
            </w:pPr>
            <w:r w:rsidRPr="00C92F00">
              <w:rPr>
                <w:rFonts w:asciiTheme="minorEastAsia" w:eastAsiaTheme="minorEastAsia" w:hAnsiTheme="minorEastAsia" w:hint="eastAsia"/>
              </w:rPr>
              <w:t>全国平均（48.8％）は上回っているものの、近年は横ばい状態で推移しているため、国や県の障害者雇用施策の推進により、現況以上を目指す。</w:t>
            </w:r>
          </w:p>
        </w:tc>
        <w:tc>
          <w:tcPr>
            <w:tcW w:w="990"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ＭＳ 明朝" w:hAnsi="ＭＳ 明朝"/>
                <w:szCs w:val="21"/>
              </w:rPr>
            </w:pPr>
            <w:r w:rsidRPr="00C92F00">
              <w:rPr>
                <w:rFonts w:ascii="ＭＳ 明朝" w:hAnsi="ＭＳ 明朝" w:hint="eastAsia"/>
                <w:szCs w:val="21"/>
              </w:rPr>
              <w:t>長期</w:t>
            </w:r>
          </w:p>
        </w:tc>
      </w:tr>
    </w:tbl>
    <w:p w:rsidR="0008065E" w:rsidRPr="00C92F00" w:rsidRDefault="0008065E" w:rsidP="00BB499D">
      <w:pPr>
        <w:spacing w:line="360" w:lineRule="exact"/>
        <w:rPr>
          <w:rFonts w:ascii="ＭＳ ゴシック" w:eastAsia="ＭＳ ゴシック" w:hAnsi="ＭＳ ゴシック"/>
          <w:sz w:val="28"/>
          <w:szCs w:val="28"/>
        </w:rPr>
      </w:pPr>
    </w:p>
    <w:p w:rsidR="0008065E" w:rsidRPr="00C92F00" w:rsidRDefault="0008065E">
      <w:pPr>
        <w:widowControl/>
        <w:jc w:val="left"/>
        <w:rPr>
          <w:rFonts w:ascii="ＭＳ ゴシック" w:eastAsia="ＭＳ ゴシック" w:hAnsi="ＭＳ ゴシック"/>
          <w:sz w:val="28"/>
          <w:szCs w:val="28"/>
        </w:rPr>
      </w:pPr>
      <w:r w:rsidRPr="00C92F00">
        <w:rPr>
          <w:rFonts w:ascii="ＭＳ ゴシック" w:eastAsia="ＭＳ ゴシック" w:hAnsi="ＭＳ ゴシック"/>
          <w:sz w:val="28"/>
          <w:szCs w:val="28"/>
        </w:rPr>
        <w:br w:type="page"/>
      </w:r>
    </w:p>
    <w:p w:rsidR="00BB499D" w:rsidRPr="00C92F00" w:rsidRDefault="00BB499D" w:rsidP="00BB499D">
      <w:pPr>
        <w:spacing w:line="360" w:lineRule="exact"/>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lastRenderedPageBreak/>
        <w:t>第３章　地域で支え合う「しくみづくり」</w:t>
      </w:r>
    </w:p>
    <w:p w:rsidR="00BB499D" w:rsidRPr="00C92F00" w:rsidRDefault="00BB499D" w:rsidP="00BB499D">
      <w:pPr>
        <w:spacing w:line="360" w:lineRule="exact"/>
        <w:rPr>
          <w:rFonts w:ascii="ＭＳ ゴシック" w:eastAsia="ＭＳ ゴシック" w:hAnsi="ＭＳ ゴシック"/>
          <w:sz w:val="28"/>
          <w:szCs w:val="28"/>
        </w:rPr>
      </w:pPr>
    </w:p>
    <w:p w:rsidR="00BB499D" w:rsidRPr="00C92F00" w:rsidRDefault="00BB499D" w:rsidP="00BB499D">
      <w:pPr>
        <w:spacing w:line="360" w:lineRule="exact"/>
        <w:rPr>
          <w:rFonts w:ascii="ＭＳ ゴシック" w:eastAsia="ＭＳ ゴシック" w:hAnsi="ＭＳ ゴシック"/>
          <w:sz w:val="28"/>
        </w:rPr>
      </w:pPr>
      <w:r w:rsidRPr="00C92F00">
        <w:rPr>
          <w:rFonts w:ascii="ＭＳ ゴシック" w:eastAsia="ＭＳ ゴシック" w:hAnsi="ＭＳ ゴシック" w:hint="eastAsia"/>
          <w:sz w:val="28"/>
        </w:rPr>
        <w:t>Ⅰ　人権を尊重した福祉の仕組みづくり</w:t>
      </w:r>
    </w:p>
    <w:p w:rsidR="00BB499D" w:rsidRPr="00C92F00" w:rsidRDefault="00BB499D" w:rsidP="00BB499D">
      <w:pPr>
        <w:spacing w:line="360" w:lineRule="exact"/>
        <w:rPr>
          <w:sz w:val="24"/>
        </w:rPr>
      </w:pPr>
      <w:r w:rsidRPr="00C92F00">
        <w:rPr>
          <w:rFonts w:hint="eastAsia"/>
          <w:sz w:val="24"/>
        </w:rPr>
        <w:t xml:space="preserve">　成年被後見人や社会的に配慮が必要な人々の人権が尊重されるような福祉の仕組みづくりを推進します。また、高齢者や障害者、児童への虐待を防止するための総合的な取組みを推進します。</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権利擁護の推進</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日常生活自立支援事業や成年後見制度の普及促進</w:t>
      </w:r>
    </w:p>
    <w:p w:rsidR="00BB499D" w:rsidRPr="00C92F00" w:rsidRDefault="00BB499D" w:rsidP="00BB499D">
      <w:pPr>
        <w:spacing w:line="360" w:lineRule="exact"/>
        <w:ind w:leftChars="100" w:left="193" w:firstLineChars="100" w:firstLine="223"/>
        <w:rPr>
          <w:sz w:val="24"/>
        </w:rPr>
      </w:pPr>
      <w:r w:rsidRPr="00C92F00">
        <w:rPr>
          <w:rFonts w:hint="eastAsia"/>
          <w:sz w:val="24"/>
        </w:rPr>
        <w:t>判断能力が不十分な高齢者や障害者などが、地域で自立した生活が送れるよう、福祉サービスの利用援助事業（日常生活自立支援事業）や、本人に代わって重要な法律行為等を行う成年後見制度の利用を促進します。</w:t>
      </w:r>
    </w:p>
    <w:p w:rsidR="00BB499D" w:rsidRPr="00C92F00" w:rsidRDefault="00BB499D" w:rsidP="00BB499D">
      <w:pPr>
        <w:spacing w:line="360" w:lineRule="exact"/>
        <w:ind w:leftChars="199" w:left="579" w:hangingChars="87" w:hanging="194"/>
        <w:rPr>
          <w:sz w:val="24"/>
        </w:rPr>
      </w:pPr>
      <w:r w:rsidRPr="00C92F00">
        <w:rPr>
          <w:rFonts w:hint="eastAsia"/>
          <w:sz w:val="24"/>
        </w:rPr>
        <w:t>・　認知症高齢者や知的障害者など判断能力が十分でない者に対し、福祉サービスの利用援助などを行う日常生活自立支援事業の普及啓発</w:t>
      </w:r>
    </w:p>
    <w:p w:rsidR="00BB499D" w:rsidRPr="00C92F00" w:rsidRDefault="00BB499D" w:rsidP="00BB499D">
      <w:pPr>
        <w:spacing w:line="360" w:lineRule="exact"/>
        <w:ind w:leftChars="199" w:left="579" w:hangingChars="87" w:hanging="194"/>
        <w:rPr>
          <w:sz w:val="24"/>
        </w:rPr>
      </w:pPr>
      <w:r w:rsidRPr="00C92F00">
        <w:rPr>
          <w:rFonts w:hint="eastAsia"/>
          <w:sz w:val="24"/>
        </w:rPr>
        <w:t>・　在宅生活を送るひとり暮らし高齢者や認知症高齢者の日常的金銭管理等を行う生活支援員の研修、資質向上等に対する支援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県及び市町村地域福祉権利擁護センターの実施運営に対する支援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市町村や地域包括支援センターによる成年後見制度の利用促進のための広報・普及活動や成年後見制度利用支援事業に対する支援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国の成年後見制度利用促進基本計画に基づく、市町村・関係団体等と連携した利用促進のための支援</w:t>
      </w:r>
    </w:p>
    <w:p w:rsidR="00BB499D" w:rsidRPr="00C92F00" w:rsidRDefault="00BB499D" w:rsidP="00BB499D">
      <w:pPr>
        <w:spacing w:line="360" w:lineRule="exact"/>
        <w:ind w:leftChars="199" w:left="579" w:hangingChars="87" w:hanging="194"/>
        <w:rPr>
          <w:sz w:val="24"/>
        </w:rPr>
      </w:pPr>
      <w:r w:rsidRPr="00C92F00">
        <w:rPr>
          <w:rFonts w:hint="eastAsia"/>
          <w:sz w:val="24"/>
        </w:rPr>
        <w:t>・　成年後見制度と日常生活自立支援事業との連携を図るための助言、相談</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2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利用者保護の推進と指導監査の充実</w:t>
      </w:r>
    </w:p>
    <w:p w:rsidR="00BB499D" w:rsidRPr="00C92F00" w:rsidRDefault="00BB499D" w:rsidP="00BB499D">
      <w:pPr>
        <w:spacing w:line="400" w:lineRule="exact"/>
        <w:ind w:leftChars="100" w:left="193" w:firstLineChars="100" w:firstLine="223"/>
        <w:rPr>
          <w:sz w:val="24"/>
        </w:rPr>
      </w:pPr>
      <w:r w:rsidRPr="00C92F00">
        <w:rPr>
          <w:rFonts w:hint="eastAsia"/>
          <w:sz w:val="24"/>
        </w:rPr>
        <w:t>福祉サービス利用者の意見等を事業運営に反映させるため、事業者側の説明責任の明確化や苦情解決体制の整備を進めるとともに、県等が行う指導監査の充実を図る。</w:t>
      </w:r>
    </w:p>
    <w:p w:rsidR="00BB499D" w:rsidRPr="00C92F00" w:rsidRDefault="00BB499D" w:rsidP="00BB499D">
      <w:pPr>
        <w:spacing w:line="400" w:lineRule="exact"/>
        <w:ind w:leftChars="199" w:left="579" w:hangingChars="87" w:hanging="194"/>
        <w:rPr>
          <w:sz w:val="24"/>
        </w:rPr>
      </w:pPr>
      <w:r w:rsidRPr="00C92F00">
        <w:rPr>
          <w:rFonts w:hint="eastAsia"/>
          <w:sz w:val="24"/>
        </w:rPr>
        <w:t>・　体験入所等の機会の提供や利用契約書の記載事項、契約の際の事前説明、広告内容の正確性など事業者側の説明責任に対する意識の啓発</w:t>
      </w:r>
    </w:p>
    <w:p w:rsidR="00BB499D" w:rsidRPr="00C92F00" w:rsidRDefault="00BB499D" w:rsidP="00BB499D">
      <w:pPr>
        <w:spacing w:line="400" w:lineRule="exact"/>
        <w:ind w:leftChars="199" w:left="579" w:hangingChars="87" w:hanging="194"/>
        <w:rPr>
          <w:sz w:val="24"/>
        </w:rPr>
      </w:pPr>
      <w:r w:rsidRPr="00C92F00">
        <w:rPr>
          <w:rFonts w:hint="eastAsia"/>
          <w:sz w:val="24"/>
        </w:rPr>
        <w:t>・　事業者による自主的な解決を促す体制づくりの推進と、富山県福祉サービス運営適正化委員会が行う苦情解決事業に対する支援</w:t>
      </w:r>
    </w:p>
    <w:p w:rsidR="00BB499D" w:rsidRPr="00C92F00" w:rsidRDefault="00BB499D" w:rsidP="00BB499D">
      <w:pPr>
        <w:spacing w:line="400" w:lineRule="exact"/>
        <w:ind w:leftChars="199" w:left="579" w:hangingChars="87" w:hanging="194"/>
        <w:rPr>
          <w:sz w:val="24"/>
        </w:rPr>
      </w:pPr>
      <w:r w:rsidRPr="00C92F00">
        <w:rPr>
          <w:rFonts w:hint="eastAsia"/>
          <w:sz w:val="24"/>
        </w:rPr>
        <w:t>・　利用者本位の適正な介護サービスの提供を確保するため、介護保険者が行う介護相談員の派遣に対する支援</w:t>
      </w:r>
    </w:p>
    <w:p w:rsidR="00BB499D" w:rsidRPr="00C92F00" w:rsidRDefault="00BB499D" w:rsidP="00BB499D">
      <w:pPr>
        <w:spacing w:line="400" w:lineRule="exact"/>
        <w:ind w:leftChars="199" w:left="579" w:hangingChars="87" w:hanging="194"/>
        <w:rPr>
          <w:sz w:val="24"/>
        </w:rPr>
      </w:pPr>
      <w:r w:rsidRPr="00C92F00">
        <w:rPr>
          <w:rFonts w:hint="eastAsia"/>
          <w:sz w:val="24"/>
        </w:rPr>
        <w:t>・　国民健康保険団体連合会における苦情処理への支援等介護保険制度における苦情処理体制の充実</w:t>
      </w:r>
    </w:p>
    <w:p w:rsidR="00BB499D" w:rsidRPr="00C92F00" w:rsidRDefault="00BB499D" w:rsidP="00BB499D">
      <w:pPr>
        <w:spacing w:line="400" w:lineRule="exact"/>
        <w:ind w:leftChars="199" w:left="579" w:hangingChars="87" w:hanging="194"/>
        <w:rPr>
          <w:sz w:val="24"/>
        </w:rPr>
      </w:pPr>
      <w:r w:rsidRPr="00C92F00">
        <w:rPr>
          <w:rFonts w:hint="eastAsia"/>
          <w:sz w:val="24"/>
        </w:rPr>
        <w:t>・　認知症高齢者グループホーム等が行うサービスの質を改善するための第三者による外部評価の実施</w:t>
      </w:r>
    </w:p>
    <w:p w:rsidR="00BB499D" w:rsidRPr="00C92F00" w:rsidRDefault="00BB499D" w:rsidP="00BB499D">
      <w:pPr>
        <w:spacing w:line="400" w:lineRule="exact"/>
        <w:ind w:leftChars="199" w:left="579" w:hangingChars="87" w:hanging="194"/>
        <w:rPr>
          <w:sz w:val="24"/>
        </w:rPr>
      </w:pPr>
      <w:r w:rsidRPr="00C92F00">
        <w:rPr>
          <w:rFonts w:hint="eastAsia"/>
          <w:sz w:val="24"/>
        </w:rPr>
        <w:t>・　利用者に質の高いサービスが安定して提供されるよう、事業者に対する指導監査の充実</w:t>
      </w: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２　虐待防止への総合的な取組み</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高齢者の虐待防止と早期発見・早期対応</w:t>
      </w:r>
    </w:p>
    <w:p w:rsidR="00BB499D" w:rsidRPr="00C92F00" w:rsidRDefault="00BB499D" w:rsidP="00BB499D">
      <w:pPr>
        <w:spacing w:line="360" w:lineRule="exact"/>
        <w:ind w:leftChars="100" w:left="193" w:firstLineChars="100" w:firstLine="223"/>
        <w:rPr>
          <w:sz w:val="24"/>
        </w:rPr>
      </w:pPr>
      <w:r w:rsidRPr="00C92F00">
        <w:rPr>
          <w:rFonts w:hint="eastAsia"/>
          <w:sz w:val="24"/>
        </w:rPr>
        <w:t>家庭や施設等における高齢者に対する身体的・心理的虐待、介護や世話の放棄等を防止するとともに、虐待を早期発見・早期対応するための取組みを支援します。</w:t>
      </w:r>
    </w:p>
    <w:p w:rsidR="00BB499D" w:rsidRPr="00C92F00" w:rsidRDefault="00BB499D" w:rsidP="00BB499D">
      <w:pPr>
        <w:spacing w:line="360" w:lineRule="exact"/>
        <w:ind w:firstLineChars="200" w:firstLine="447"/>
        <w:rPr>
          <w:sz w:val="24"/>
        </w:rPr>
      </w:pPr>
      <w:r w:rsidRPr="00C92F00">
        <w:rPr>
          <w:rFonts w:hint="eastAsia"/>
          <w:sz w:val="24"/>
        </w:rPr>
        <w:t>・　市町村や地域包括支援センターによる総合相談、早期発見・早期対応の支援</w:t>
      </w:r>
    </w:p>
    <w:p w:rsidR="00BB499D" w:rsidRPr="00C92F00" w:rsidRDefault="00BB499D" w:rsidP="00BB499D">
      <w:pPr>
        <w:spacing w:line="360" w:lineRule="exact"/>
        <w:ind w:firstLineChars="200" w:firstLine="447"/>
        <w:rPr>
          <w:sz w:val="24"/>
        </w:rPr>
      </w:pPr>
      <w:r w:rsidRPr="00C92F00">
        <w:rPr>
          <w:rFonts w:hint="eastAsia"/>
          <w:sz w:val="24"/>
        </w:rPr>
        <w:t>・　県や市町村のホームページ等を活用した通報窓口の周知</w:t>
      </w:r>
    </w:p>
    <w:p w:rsidR="00BB499D" w:rsidRPr="00C92F00" w:rsidRDefault="00BB499D" w:rsidP="00BB499D">
      <w:pPr>
        <w:spacing w:line="360" w:lineRule="exact"/>
        <w:ind w:firstLineChars="200" w:firstLine="447"/>
        <w:rPr>
          <w:sz w:val="24"/>
        </w:rPr>
      </w:pPr>
      <w:r w:rsidRPr="00C92F00">
        <w:rPr>
          <w:rFonts w:hint="eastAsia"/>
          <w:sz w:val="24"/>
        </w:rPr>
        <w:t>・　介護サービス事業者や市町村職員等に対する高齢者虐待防止のための研修会の開催</w:t>
      </w:r>
    </w:p>
    <w:p w:rsidR="00BB499D" w:rsidRPr="00C92F00" w:rsidRDefault="00BB499D" w:rsidP="00BB499D">
      <w:pPr>
        <w:spacing w:line="360" w:lineRule="exact"/>
        <w:ind w:firstLineChars="200" w:firstLine="447"/>
        <w:rPr>
          <w:sz w:val="24"/>
        </w:rPr>
      </w:pPr>
      <w:r w:rsidRPr="00C92F00">
        <w:rPr>
          <w:rFonts w:hint="eastAsia"/>
          <w:sz w:val="24"/>
        </w:rPr>
        <w:t>・　保健医療、民生委員・児童委員など関係機関の連携強化と広域的な調整支援</w:t>
      </w:r>
    </w:p>
    <w:p w:rsidR="00BB499D" w:rsidRPr="00C92F00" w:rsidRDefault="00BB499D" w:rsidP="00BB499D">
      <w:pPr>
        <w:spacing w:line="360" w:lineRule="exact"/>
        <w:ind w:leftChars="230" w:left="579" w:hangingChars="60" w:hanging="134"/>
        <w:rPr>
          <w:sz w:val="24"/>
        </w:rPr>
      </w:pPr>
      <w:r w:rsidRPr="00C92F00">
        <w:rPr>
          <w:rFonts w:hint="eastAsia"/>
          <w:sz w:val="24"/>
        </w:rPr>
        <w:t>・　介護保険法に基づく虐待防止や身体拘束廃止等に向けた事業者等の取組みに対する実</w:t>
      </w:r>
      <w:r w:rsidRPr="00C92F00">
        <w:rPr>
          <w:sz w:val="24"/>
        </w:rPr>
        <w:t xml:space="preserve"> </w:t>
      </w:r>
      <w:r w:rsidRPr="00C92F00">
        <w:rPr>
          <w:rFonts w:hint="eastAsia"/>
          <w:sz w:val="24"/>
        </w:rPr>
        <w:t>地指導等の実施</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障害者の虐待防止と早期発見・早期対応</w:t>
      </w:r>
    </w:p>
    <w:p w:rsidR="00BB499D" w:rsidRPr="00C92F00" w:rsidRDefault="00BB499D" w:rsidP="00BB499D">
      <w:pPr>
        <w:spacing w:line="360" w:lineRule="exact"/>
        <w:ind w:leftChars="100" w:left="193" w:firstLineChars="100" w:firstLine="223"/>
        <w:rPr>
          <w:sz w:val="24"/>
        </w:rPr>
      </w:pPr>
      <w:r w:rsidRPr="00C92F00">
        <w:rPr>
          <w:rFonts w:hint="eastAsia"/>
          <w:sz w:val="24"/>
        </w:rPr>
        <w:t>家庭や施設等における障害者に対する身体的・心理的虐待や経済的虐待等を防止するとともに、虐待を早期発見・早期対応するための取組みを支援します。</w:t>
      </w:r>
    </w:p>
    <w:p w:rsidR="00BB499D" w:rsidRPr="00C92F00" w:rsidRDefault="00BB499D" w:rsidP="00BB499D">
      <w:pPr>
        <w:spacing w:line="360" w:lineRule="exact"/>
        <w:ind w:leftChars="200" w:left="834" w:hangingChars="200" w:hanging="447"/>
        <w:rPr>
          <w:sz w:val="24"/>
        </w:rPr>
      </w:pPr>
      <w:r w:rsidRPr="00C92F00">
        <w:rPr>
          <w:rFonts w:hint="eastAsia"/>
          <w:sz w:val="24"/>
        </w:rPr>
        <w:t>・　県障害者権利擁護センターや市町村障害者虐待防止センター等の相談体制の強化</w:t>
      </w:r>
    </w:p>
    <w:p w:rsidR="00BB499D" w:rsidRPr="00C92F00" w:rsidRDefault="00BB499D" w:rsidP="00BB499D">
      <w:pPr>
        <w:spacing w:line="360" w:lineRule="exact"/>
        <w:ind w:leftChars="200" w:left="834" w:hangingChars="200" w:hanging="447"/>
        <w:rPr>
          <w:sz w:val="24"/>
        </w:rPr>
      </w:pPr>
      <w:r w:rsidRPr="00C92F00">
        <w:rPr>
          <w:rFonts w:hint="eastAsia"/>
          <w:sz w:val="24"/>
        </w:rPr>
        <w:t>・　市町村担当職員等を対象とした研修の実施</w:t>
      </w:r>
    </w:p>
    <w:p w:rsidR="00BB499D" w:rsidRPr="00C92F00" w:rsidRDefault="00BB499D" w:rsidP="00BB499D">
      <w:pPr>
        <w:spacing w:line="360" w:lineRule="exact"/>
        <w:ind w:leftChars="200" w:left="834" w:hangingChars="200" w:hanging="447"/>
        <w:rPr>
          <w:sz w:val="24"/>
        </w:rPr>
      </w:pPr>
      <w:r w:rsidRPr="00C92F00">
        <w:rPr>
          <w:rFonts w:hint="eastAsia"/>
          <w:sz w:val="24"/>
        </w:rPr>
        <w:t>・　教育、保健医療、民生委員・児童委員など関係機関の連携強化</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(3)　児童の虐待防止と早期発見・早期対応</w:t>
      </w:r>
    </w:p>
    <w:p w:rsidR="00BB499D" w:rsidRPr="00C92F00" w:rsidRDefault="00BB499D" w:rsidP="00BB499D">
      <w:pPr>
        <w:spacing w:line="360" w:lineRule="exact"/>
        <w:ind w:leftChars="100" w:left="193" w:firstLineChars="100" w:firstLine="223"/>
        <w:rPr>
          <w:sz w:val="24"/>
        </w:rPr>
      </w:pPr>
      <w:r w:rsidRPr="00C92F00">
        <w:rPr>
          <w:rFonts w:hint="eastAsia"/>
          <w:sz w:val="24"/>
        </w:rPr>
        <w:t>児童の安全と生命を守り、本人への悪影響を残さないようにするため、虐待が深刻化する前の早期発見・早期対応するための取組みを支援します。</w:t>
      </w:r>
    </w:p>
    <w:p w:rsidR="00BB499D" w:rsidRPr="00C92F00" w:rsidRDefault="00BB499D" w:rsidP="00BB499D">
      <w:pPr>
        <w:spacing w:line="360" w:lineRule="exact"/>
        <w:ind w:firstLineChars="200" w:firstLine="447"/>
        <w:rPr>
          <w:sz w:val="24"/>
        </w:rPr>
      </w:pPr>
      <w:r w:rsidRPr="00C92F00">
        <w:rPr>
          <w:rFonts w:hint="eastAsia"/>
          <w:sz w:val="24"/>
        </w:rPr>
        <w:t>・　市町村や児童相談所の相談体制の強化</w:t>
      </w:r>
    </w:p>
    <w:p w:rsidR="00BB499D" w:rsidRPr="00C92F00" w:rsidRDefault="00BB499D" w:rsidP="00BB499D">
      <w:pPr>
        <w:spacing w:line="360" w:lineRule="exact"/>
        <w:ind w:firstLineChars="200" w:firstLine="447"/>
        <w:rPr>
          <w:sz w:val="24"/>
        </w:rPr>
      </w:pPr>
      <w:r w:rsidRPr="00C92F00">
        <w:rPr>
          <w:rFonts w:hint="eastAsia"/>
          <w:sz w:val="24"/>
        </w:rPr>
        <w:t>・　保育所、教育、保健医療、民生委員・児童委員、警察など関連機関の連携強化</w:t>
      </w:r>
    </w:p>
    <w:p w:rsidR="00BB499D" w:rsidRPr="00C92F00" w:rsidRDefault="00BB499D" w:rsidP="00BB499D">
      <w:pPr>
        <w:spacing w:line="360" w:lineRule="exact"/>
        <w:ind w:leftChars="230" w:left="579" w:hangingChars="60" w:hanging="134"/>
        <w:rPr>
          <w:sz w:val="24"/>
        </w:rPr>
      </w:pPr>
      <w:r w:rsidRPr="00C92F00">
        <w:rPr>
          <w:rFonts w:hint="eastAsia"/>
          <w:sz w:val="24"/>
        </w:rPr>
        <w:t>・　児童福祉司任用後研修や市町村要保護児童対策地域協議会の調整機関の専門職に対する研修の義務化など市町村及び児童相談所職員の資質向上の取組みの強化</w:t>
      </w:r>
    </w:p>
    <w:p w:rsidR="00BB499D" w:rsidRPr="00C92F00" w:rsidRDefault="00BB499D" w:rsidP="00BB499D">
      <w:pPr>
        <w:spacing w:line="360" w:lineRule="exact"/>
        <w:ind w:leftChars="230" w:left="579" w:hangingChars="60" w:hanging="134"/>
        <w:rPr>
          <w:sz w:val="24"/>
        </w:rPr>
      </w:pPr>
      <w:r w:rsidRPr="00C92F00">
        <w:rPr>
          <w:rFonts w:asciiTheme="minorEastAsia" w:eastAsiaTheme="minorEastAsia" w:hAnsiTheme="minorEastAsia" w:hint="eastAsia"/>
          <w:sz w:val="24"/>
        </w:rPr>
        <w:t>・　事案の児童相談所から市町村への送致基準等の明確化</w:t>
      </w:r>
    </w:p>
    <w:p w:rsidR="00BB499D" w:rsidRPr="00C92F00" w:rsidRDefault="00BB499D" w:rsidP="00BB499D">
      <w:pPr>
        <w:spacing w:line="360" w:lineRule="exact"/>
        <w:rPr>
          <w:sz w:val="24"/>
        </w:rPr>
      </w:pPr>
    </w:p>
    <w:p w:rsidR="00BB499D" w:rsidRPr="00C92F00" w:rsidRDefault="00BB499D" w:rsidP="00BB499D">
      <w:pPr>
        <w:spacing w:line="360" w:lineRule="exact"/>
        <w:rPr>
          <w:rFonts w:asciiTheme="majorEastAsia" w:eastAsiaTheme="majorEastAsia" w:hAnsiTheme="majorEastAsia"/>
          <w:sz w:val="24"/>
        </w:rPr>
      </w:pPr>
      <w:r w:rsidRPr="00C92F00">
        <w:rPr>
          <w:rFonts w:asciiTheme="majorEastAsia" w:eastAsiaTheme="majorEastAsia" w:hAnsiTheme="majorEastAsia" w:hint="eastAsia"/>
          <w:sz w:val="24"/>
        </w:rPr>
        <w:t>３　障害等を理由とする差別の解消</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障害者に対する差別意識をなくし、差別行為が行われないよう、県民や事業者等に対し、「障害を理由とする差別の解消の推進に関する法律」や「障害のある人の人権を尊重し県民皆が共にいきいきと輝く富山県づくり条例」に基づき、障害や障害者に対する正しい理解が浸透するよう取り組むとともに、共生社会の理念を普及するなどの意識啓発に努めます。</w:t>
      </w: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(1)　障害を理由とする差別の解消に向けた体制の強化</w:t>
      </w:r>
    </w:p>
    <w:p w:rsidR="00BB499D" w:rsidRPr="00C92F00" w:rsidRDefault="00BB499D" w:rsidP="00BB499D">
      <w:pPr>
        <w:spacing w:line="360" w:lineRule="exact"/>
        <w:ind w:firstLineChars="200" w:firstLine="447"/>
        <w:rPr>
          <w:rFonts w:asciiTheme="minorEastAsia" w:eastAsiaTheme="minorEastAsia" w:hAnsiTheme="minorEastAsia"/>
          <w:sz w:val="24"/>
        </w:rPr>
      </w:pPr>
      <w:r w:rsidRPr="00C92F00">
        <w:rPr>
          <w:rFonts w:asciiTheme="minorEastAsia" w:eastAsiaTheme="minorEastAsia" w:hAnsiTheme="minorEastAsia" w:hint="eastAsia"/>
          <w:sz w:val="24"/>
        </w:rPr>
        <w:t>・　広報紙、ホームページ等による法や条例、紛争解決機関の周知</w:t>
      </w:r>
    </w:p>
    <w:p w:rsidR="00BB499D" w:rsidRPr="00C92F00" w:rsidRDefault="00BB499D" w:rsidP="00BB499D">
      <w:pPr>
        <w:spacing w:line="360" w:lineRule="exact"/>
        <w:ind w:firstLineChars="200" w:firstLine="447"/>
        <w:rPr>
          <w:rFonts w:asciiTheme="minorEastAsia" w:eastAsiaTheme="minorEastAsia" w:hAnsiTheme="minorEastAsia"/>
          <w:sz w:val="24"/>
        </w:rPr>
      </w:pPr>
      <w:r w:rsidRPr="00C92F00">
        <w:rPr>
          <w:rFonts w:asciiTheme="minorEastAsia" w:eastAsiaTheme="minorEastAsia" w:hAnsiTheme="minorEastAsia" w:hint="eastAsia"/>
          <w:sz w:val="24"/>
        </w:rPr>
        <w:t>・　ガイドライン等を活用した事業所等向け研修の実施</w:t>
      </w:r>
    </w:p>
    <w:p w:rsidR="00BB499D" w:rsidRPr="00C92F00" w:rsidRDefault="00BB499D" w:rsidP="00BB499D">
      <w:pPr>
        <w:spacing w:line="360" w:lineRule="exact"/>
        <w:ind w:firstLineChars="200" w:firstLine="447"/>
        <w:rPr>
          <w:rFonts w:asciiTheme="minorEastAsia" w:eastAsiaTheme="minorEastAsia" w:hAnsiTheme="minorEastAsia"/>
          <w:sz w:val="24"/>
        </w:rPr>
      </w:pPr>
      <w:r w:rsidRPr="00C92F00">
        <w:rPr>
          <w:rFonts w:asciiTheme="minorEastAsia" w:eastAsiaTheme="minorEastAsia" w:hAnsiTheme="minorEastAsia" w:hint="eastAsia"/>
          <w:sz w:val="24"/>
        </w:rPr>
        <w:t>・　地域相談員及び広域専門相談員による相談機能の充実</w:t>
      </w:r>
    </w:p>
    <w:p w:rsidR="00BB499D" w:rsidRPr="00C92F00" w:rsidRDefault="00BB499D" w:rsidP="00BB499D">
      <w:pPr>
        <w:spacing w:line="360" w:lineRule="exact"/>
        <w:ind w:firstLineChars="200" w:firstLine="447"/>
        <w:rPr>
          <w:rFonts w:asciiTheme="minorEastAsia" w:eastAsiaTheme="minorEastAsia" w:hAnsiTheme="minorEastAsia"/>
          <w:sz w:val="24"/>
        </w:rPr>
      </w:pPr>
      <w:r w:rsidRPr="00C92F00">
        <w:rPr>
          <w:rFonts w:asciiTheme="minorEastAsia" w:eastAsiaTheme="minorEastAsia" w:hAnsiTheme="minorEastAsia" w:hint="eastAsia"/>
          <w:sz w:val="24"/>
        </w:rPr>
        <w:t xml:space="preserve">・　</w:t>
      </w:r>
      <w:r w:rsidRPr="00442170">
        <w:rPr>
          <w:rFonts w:asciiTheme="minorEastAsia" w:eastAsiaTheme="minorEastAsia" w:hAnsiTheme="minorEastAsia" w:hint="eastAsia"/>
          <w:color w:val="FF0000"/>
          <w:sz w:val="24"/>
        </w:rPr>
        <w:t>障害者団体、教育、企業、市町村</w:t>
      </w:r>
      <w:r w:rsidRPr="00C92F00">
        <w:rPr>
          <w:rFonts w:asciiTheme="minorEastAsia" w:eastAsiaTheme="minorEastAsia" w:hAnsiTheme="minorEastAsia" w:hint="eastAsia"/>
          <w:sz w:val="24"/>
        </w:rPr>
        <w:t>など関係機関の連携強化</w:t>
      </w:r>
    </w:p>
    <w:p w:rsidR="00BB499D" w:rsidRPr="00C92F00" w:rsidRDefault="00BB499D" w:rsidP="00BB499D">
      <w:pPr>
        <w:spacing w:line="360" w:lineRule="exact"/>
        <w:rPr>
          <w:rFonts w:asciiTheme="minorEastAsia" w:eastAsiaTheme="minorEastAsia" w:hAnsiTheme="minorEastAsia"/>
          <w:sz w:val="24"/>
        </w:rPr>
      </w:pP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(2)　障害及び障害のある人への理解の促進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共生社会の実現等について参加者とともに考えるフォーラムの開催</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「障害者週間」におけるキャンペーン事業の実施等による意識啓発</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lastRenderedPageBreak/>
        <w:t>・　専用ホームページによる障害者理解のための各種情報の提供</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学校における障害者差別を解消するための教育の推進</w:t>
      </w:r>
    </w:p>
    <w:p w:rsidR="00BB499D" w:rsidRPr="00C92F00" w:rsidRDefault="00BB499D" w:rsidP="00BB499D">
      <w:pPr>
        <w:spacing w:line="360" w:lineRule="exact"/>
        <w:ind w:firstLineChars="200" w:firstLine="447"/>
        <w:rPr>
          <w:rFonts w:ascii="ＭＳ 明朝" w:hAnsi="ＭＳ 明朝"/>
          <w:sz w:val="24"/>
        </w:rPr>
      </w:pPr>
      <w:r w:rsidRPr="00C92F00">
        <w:rPr>
          <w:rFonts w:ascii="ＭＳ 明朝" w:hAnsi="ＭＳ 明朝" w:hint="eastAsia"/>
          <w:sz w:val="24"/>
        </w:rPr>
        <w:t>・　身体障害者補助犬（盲導犬、介助犬、聴導犬）の導入支援や県民の理解促進</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hint="eastAsia"/>
          <w:sz w:val="24"/>
        </w:rPr>
        <w:t>４</w:t>
      </w:r>
      <w:r w:rsidRPr="00C92F00">
        <w:rPr>
          <w:rFonts w:ascii="ＭＳ ゴシック" w:eastAsia="ＭＳ ゴシック" w:hAnsi="ＭＳ ゴシック" w:hint="eastAsia"/>
          <w:sz w:val="24"/>
        </w:rPr>
        <w:t xml:space="preserve">　生活困窮者等を支援する体制の整備</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生活困窮者等に対する包括的な支援</w:t>
      </w:r>
    </w:p>
    <w:p w:rsidR="00BB499D" w:rsidRPr="00C92F00" w:rsidRDefault="00BB499D" w:rsidP="00BB499D">
      <w:pPr>
        <w:spacing w:line="360" w:lineRule="exact"/>
        <w:ind w:leftChars="100" w:left="193" w:firstLineChars="100" w:firstLine="223"/>
        <w:rPr>
          <w:sz w:val="24"/>
        </w:rPr>
      </w:pPr>
      <w:r w:rsidRPr="00C92F00">
        <w:rPr>
          <w:rFonts w:hint="eastAsia"/>
          <w:sz w:val="24"/>
        </w:rPr>
        <w:t>複合的な課題を抱える生活困窮者に対して包括的な支援を行うため、生活困窮者自立支援法に基づく支援をはじめ、関係機関や他制度による支援を活用し、生活困窮者の自立の促進を図ります。</w:t>
      </w:r>
    </w:p>
    <w:p w:rsidR="00BB499D" w:rsidRPr="00C92F00" w:rsidRDefault="00BB499D" w:rsidP="00BB499D">
      <w:pPr>
        <w:spacing w:line="360" w:lineRule="exact"/>
        <w:ind w:leftChars="199" w:left="579" w:hangingChars="87" w:hanging="194"/>
        <w:rPr>
          <w:sz w:val="24"/>
        </w:rPr>
      </w:pPr>
      <w:r w:rsidRPr="00C92F00">
        <w:rPr>
          <w:rFonts w:hint="eastAsia"/>
          <w:sz w:val="24"/>
        </w:rPr>
        <w:t>・　市に対して、自立相談支援事業などの必須事業の円滑な運営が図られ、関係機関との連携・協働による取組み等が促進されるよう必要な助言や情報の提供や、任意事業の取組みについて地域の実情に応じた充実が図られるための働きかけ</w:t>
      </w:r>
    </w:p>
    <w:p w:rsidR="00BB499D" w:rsidRPr="00C92F00" w:rsidRDefault="00BB499D" w:rsidP="00BB499D">
      <w:pPr>
        <w:spacing w:line="360" w:lineRule="exact"/>
        <w:ind w:leftChars="199" w:left="579" w:hangingChars="87" w:hanging="194"/>
        <w:rPr>
          <w:sz w:val="24"/>
        </w:rPr>
      </w:pPr>
      <w:r w:rsidRPr="00C92F00">
        <w:rPr>
          <w:rFonts w:hint="eastAsia"/>
          <w:sz w:val="24"/>
        </w:rPr>
        <w:t>・　県が実施主体となる、町村における町村や関係機関との連携・協働による地域の実情に応じた支援体制の整備</w:t>
      </w:r>
    </w:p>
    <w:p w:rsidR="00BB499D" w:rsidRPr="00C92F00" w:rsidRDefault="00BB499D" w:rsidP="00BB499D">
      <w:pPr>
        <w:spacing w:line="360" w:lineRule="exact"/>
        <w:ind w:leftChars="199" w:left="579" w:hangingChars="87" w:hanging="194"/>
        <w:rPr>
          <w:sz w:val="24"/>
        </w:rPr>
      </w:pPr>
      <w:r w:rsidRPr="00C92F00">
        <w:rPr>
          <w:rFonts w:hint="eastAsia"/>
          <w:sz w:val="24"/>
        </w:rPr>
        <w:t>・　就労訓練事業を行う事業所の認定を促進するため、制度の周知や広報等の実施</w:t>
      </w:r>
    </w:p>
    <w:p w:rsidR="00BB499D" w:rsidRPr="00C92F00" w:rsidRDefault="00BB499D" w:rsidP="00BB499D">
      <w:pPr>
        <w:spacing w:line="360" w:lineRule="exact"/>
        <w:ind w:leftChars="199" w:left="579" w:hangingChars="87" w:hanging="194"/>
        <w:rPr>
          <w:sz w:val="24"/>
        </w:rPr>
      </w:pPr>
      <w:r w:rsidRPr="00C92F00">
        <w:rPr>
          <w:rFonts w:hint="eastAsia"/>
          <w:color w:val="FF0000"/>
          <w:sz w:val="24"/>
        </w:rPr>
        <w:t>・　判断能力が不十分な方に対する日常生活自立支援事業の活用などによる、地域で自立した生活を送ることができるための支援</w:t>
      </w:r>
    </w:p>
    <w:p w:rsidR="00BB499D" w:rsidRPr="00C92F00" w:rsidRDefault="00BB499D" w:rsidP="00BB499D">
      <w:pPr>
        <w:spacing w:line="360" w:lineRule="exact"/>
        <w:ind w:firstLineChars="300" w:firstLine="670"/>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市町村、社会福祉協議会等との連携協力した生活支援</w:t>
      </w:r>
    </w:p>
    <w:p w:rsidR="00BB499D" w:rsidRPr="00C92F00" w:rsidRDefault="00BB499D" w:rsidP="00BB499D">
      <w:pPr>
        <w:spacing w:line="360" w:lineRule="exact"/>
        <w:ind w:leftChars="100" w:left="193" w:firstLineChars="100" w:firstLine="223"/>
        <w:rPr>
          <w:sz w:val="24"/>
        </w:rPr>
      </w:pPr>
      <w:r w:rsidRPr="00C92F00">
        <w:rPr>
          <w:rFonts w:hint="eastAsia"/>
          <w:sz w:val="24"/>
        </w:rPr>
        <w:t>低所得者などの経済的な支援が必要な方々の生活を支えるため、市町村や社会福祉協議会等と連携した支援に努めます。</w:t>
      </w:r>
    </w:p>
    <w:p w:rsidR="00BB499D" w:rsidRPr="00C92F00" w:rsidRDefault="00BB499D" w:rsidP="00BB499D">
      <w:pPr>
        <w:spacing w:line="360" w:lineRule="exact"/>
        <w:ind w:leftChars="230" w:left="579" w:hangingChars="60" w:hanging="134"/>
        <w:rPr>
          <w:sz w:val="24"/>
        </w:rPr>
      </w:pPr>
      <w:r w:rsidRPr="00C92F00">
        <w:rPr>
          <w:rFonts w:hint="eastAsia"/>
          <w:sz w:val="24"/>
        </w:rPr>
        <w:t>・　生活保護制度の適正な運営（支援が必要な方に対する適切な保護の実施と不正受給対策の徹底）</w:t>
      </w:r>
    </w:p>
    <w:p w:rsidR="00BB499D" w:rsidRPr="00C92F00" w:rsidRDefault="00BB499D" w:rsidP="00BB499D">
      <w:pPr>
        <w:spacing w:line="360" w:lineRule="exact"/>
        <w:ind w:leftChars="230" w:left="579" w:hangingChars="60" w:hanging="134"/>
        <w:rPr>
          <w:sz w:val="24"/>
        </w:rPr>
      </w:pPr>
      <w:r w:rsidRPr="00C92F00">
        <w:rPr>
          <w:rFonts w:hint="eastAsia"/>
          <w:sz w:val="24"/>
        </w:rPr>
        <w:t>・　生活保護受給者等就労自立促進事業の実施など、福祉事務所とハローワークが連携した、生活保護受給者等に対する積極的な就労支援の実施</w:t>
      </w:r>
    </w:p>
    <w:p w:rsidR="00BB499D" w:rsidRPr="00C92F00" w:rsidRDefault="00BB499D" w:rsidP="00BB499D">
      <w:pPr>
        <w:spacing w:line="360" w:lineRule="exact"/>
        <w:ind w:leftChars="230" w:left="579" w:hangingChars="60" w:hanging="134"/>
        <w:rPr>
          <w:sz w:val="24"/>
        </w:rPr>
      </w:pPr>
      <w:r w:rsidRPr="00C92F00">
        <w:rPr>
          <w:rFonts w:hint="eastAsia"/>
          <w:sz w:val="24"/>
        </w:rPr>
        <w:t>・　生活福祉資金貸付の適正な運用と社会福祉協議会による自立支援の促進</w:t>
      </w:r>
    </w:p>
    <w:p w:rsidR="00BB499D" w:rsidRPr="00C92F00" w:rsidRDefault="00BB499D" w:rsidP="00BB499D">
      <w:pPr>
        <w:spacing w:line="360" w:lineRule="exact"/>
        <w:ind w:leftChars="230" w:left="579" w:hangingChars="60" w:hanging="134"/>
        <w:rPr>
          <w:sz w:val="24"/>
        </w:rPr>
      </w:pPr>
      <w:r w:rsidRPr="00C92F00">
        <w:rPr>
          <w:rFonts w:hint="eastAsia"/>
          <w:sz w:val="24"/>
        </w:rPr>
        <w:t>・　子どもの貧困についての市町村における実態把握や支援体制整備に対する支援</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Chars="46" w:left="312"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５　社会的に配慮が必要な人々への対応（ソーシャルインクルージョンの理念に基づく施策　の推進）</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地域支え合いの体制づくり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貧困・低所得のため社会から疎外された方々や矯正施設退所者、犯罪被害者など社会的に配慮が必要な人々を、地域全体で支え合う、ソーシャルインクルージョンの理念を重視した体制づくりを推進します。</w:t>
      </w:r>
    </w:p>
    <w:p w:rsidR="00BB499D" w:rsidRPr="00C92F00" w:rsidRDefault="00BB499D" w:rsidP="00BB499D">
      <w:pPr>
        <w:spacing w:line="360" w:lineRule="exact"/>
        <w:ind w:firstLineChars="200" w:firstLine="447"/>
        <w:rPr>
          <w:sz w:val="24"/>
        </w:rPr>
      </w:pPr>
      <w:r w:rsidRPr="00C92F00">
        <w:rPr>
          <w:rFonts w:hint="eastAsia"/>
          <w:sz w:val="24"/>
        </w:rPr>
        <w:t>・　民生委員・児童委員による地域の見守り活動への支援</w:t>
      </w:r>
    </w:p>
    <w:p w:rsidR="00BB499D" w:rsidRPr="00C92F00" w:rsidRDefault="00BB499D" w:rsidP="00BB499D">
      <w:pPr>
        <w:spacing w:line="360" w:lineRule="exact"/>
        <w:ind w:leftChars="230" w:left="633" w:hangingChars="84" w:hanging="188"/>
        <w:rPr>
          <w:sz w:val="24"/>
        </w:rPr>
      </w:pPr>
      <w:r w:rsidRPr="00C92F00">
        <w:rPr>
          <w:rFonts w:hint="eastAsia"/>
          <w:sz w:val="24"/>
        </w:rPr>
        <w:t>・　ケアネット活動によるひとり暮らし高齢者や母子家庭・父子家庭などへの見守り、声かけの推進</w:t>
      </w:r>
    </w:p>
    <w:p w:rsidR="00BB499D" w:rsidRPr="00C92F00" w:rsidRDefault="00BB499D" w:rsidP="00BB499D">
      <w:pPr>
        <w:spacing w:line="360" w:lineRule="exact"/>
        <w:ind w:leftChars="230" w:left="633" w:hangingChars="84" w:hanging="188"/>
        <w:rPr>
          <w:sz w:val="24"/>
        </w:rPr>
      </w:pPr>
      <w:r w:rsidRPr="00C92F00">
        <w:rPr>
          <w:rFonts w:hint="eastAsia"/>
          <w:sz w:val="24"/>
        </w:rPr>
        <w:t>・　刑務所等の矯正施設退所者のうち、福祉的サービスが必要な高齢者、障害者を支援する地域生活定着支援センターの設置及びその活動への支援</w:t>
      </w:r>
    </w:p>
    <w:p w:rsidR="00BB499D" w:rsidRPr="00C92F00" w:rsidRDefault="00BB499D" w:rsidP="00BB499D">
      <w:pPr>
        <w:spacing w:line="360" w:lineRule="exact"/>
        <w:ind w:leftChars="230" w:left="633" w:hangingChars="84" w:hanging="188"/>
        <w:rPr>
          <w:sz w:val="24"/>
        </w:rPr>
      </w:pPr>
      <w:r w:rsidRPr="00C92F00">
        <w:rPr>
          <w:rFonts w:hint="eastAsia"/>
          <w:sz w:val="24"/>
        </w:rPr>
        <w:t>・　刑務所等の矯正施設退所者の再犯防止に向けた、国や</w:t>
      </w:r>
      <w:r w:rsidRPr="00C92F00">
        <w:rPr>
          <w:rFonts w:hint="eastAsia"/>
          <w:color w:val="FF0000"/>
          <w:sz w:val="24"/>
        </w:rPr>
        <w:t>市町村、関係団体（保護司会など）</w:t>
      </w:r>
      <w:r w:rsidRPr="00C92F00">
        <w:rPr>
          <w:rFonts w:hint="eastAsia"/>
          <w:sz w:val="24"/>
        </w:rPr>
        <w:t>等と連携した支援の実施</w:t>
      </w:r>
    </w:p>
    <w:p w:rsidR="00BB499D" w:rsidRPr="00C92F00" w:rsidRDefault="00BB499D" w:rsidP="00BB499D">
      <w:pPr>
        <w:spacing w:line="360" w:lineRule="exact"/>
        <w:ind w:leftChars="230" w:left="633" w:hangingChars="84" w:hanging="188"/>
        <w:rPr>
          <w:sz w:val="24"/>
        </w:rPr>
      </w:pPr>
      <w:r w:rsidRPr="00C92F00">
        <w:rPr>
          <w:rFonts w:hint="eastAsia"/>
          <w:sz w:val="24"/>
        </w:rPr>
        <w:lastRenderedPageBreak/>
        <w:t>・　国や市町村、関係機関等と連携した犯罪被害者等に対する適切な支援の実施</w:t>
      </w:r>
    </w:p>
    <w:p w:rsidR="00BB499D" w:rsidRPr="00C92F00" w:rsidRDefault="00BB499D" w:rsidP="00BB499D">
      <w:pPr>
        <w:spacing w:line="360" w:lineRule="exact"/>
        <w:ind w:leftChars="230" w:left="633" w:hangingChars="84" w:hanging="188"/>
        <w:rPr>
          <w:sz w:val="24"/>
        </w:rPr>
      </w:pPr>
      <w:r w:rsidRPr="00C92F00">
        <w:rPr>
          <w:rFonts w:hint="eastAsia"/>
          <w:sz w:val="24"/>
        </w:rPr>
        <w:t>・　県女性相談センター等を中心とした、ドメスティック・バイオレンスに対応した相談・支援体制の強化</w:t>
      </w:r>
    </w:p>
    <w:p w:rsidR="00BB499D" w:rsidRPr="00C92F00" w:rsidRDefault="00BB499D" w:rsidP="00BB499D">
      <w:pPr>
        <w:spacing w:line="360" w:lineRule="exact"/>
        <w:ind w:leftChars="230" w:left="633" w:hangingChars="84" w:hanging="188"/>
        <w:rPr>
          <w:sz w:val="24"/>
        </w:rPr>
      </w:pPr>
      <w:r w:rsidRPr="00C92F00">
        <w:rPr>
          <w:rFonts w:ascii="ＭＳ 明朝" w:hAnsi="ＭＳ 明朝" w:hint="eastAsia"/>
          <w:color w:val="FF0000"/>
          <w:sz w:val="24"/>
        </w:rPr>
        <w:t>・　性同一性障害や同性愛など、ＬＧＢＴ（性的マイノリティ）の人々に対する偏見や差別をなくし、理解を深めるための県民への啓発</w:t>
      </w:r>
    </w:p>
    <w:p w:rsidR="00BB499D" w:rsidRPr="00C92F00" w:rsidRDefault="00BB499D" w:rsidP="00BB499D">
      <w:pPr>
        <w:spacing w:line="360" w:lineRule="exact"/>
        <w:rPr>
          <w:rFonts w:ascii="ＭＳ ゴシック" w:eastAsia="ＭＳ ゴシック" w:hAnsi="ＭＳ ゴシック"/>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外国人住民に対する支援</w:t>
      </w:r>
    </w:p>
    <w:p w:rsidR="00BB499D" w:rsidRPr="00C92F00" w:rsidRDefault="00BB499D" w:rsidP="00BB499D">
      <w:pPr>
        <w:spacing w:line="360" w:lineRule="exact"/>
        <w:ind w:leftChars="100" w:left="193" w:firstLineChars="100" w:firstLine="223"/>
        <w:rPr>
          <w:sz w:val="24"/>
        </w:rPr>
      </w:pPr>
      <w:r w:rsidRPr="00C92F00">
        <w:rPr>
          <w:rFonts w:hint="eastAsia"/>
          <w:sz w:val="24"/>
        </w:rPr>
        <w:t>県多文化共生推進プランに基づき、多言語による情報提供や相談体制の充実、日本語習得の支援、外国人住民の地域参加の促進などにより、国籍を問わず誰もが暮らしやすく温もりのある地域づくりを推進します。</w:t>
      </w:r>
    </w:p>
    <w:p w:rsidR="00BB499D" w:rsidRPr="00C92F00" w:rsidRDefault="00BB499D" w:rsidP="00BB499D">
      <w:pPr>
        <w:spacing w:line="360" w:lineRule="exact"/>
        <w:ind w:firstLineChars="200" w:firstLine="447"/>
        <w:rPr>
          <w:sz w:val="24"/>
        </w:rPr>
      </w:pPr>
      <w:r w:rsidRPr="00C92F00">
        <w:rPr>
          <w:rFonts w:hint="eastAsia"/>
          <w:sz w:val="24"/>
        </w:rPr>
        <w:t>・　多言語による生活情報の提供及び生活相談の充実</w:t>
      </w:r>
    </w:p>
    <w:p w:rsidR="00BB499D" w:rsidRPr="00C92F00" w:rsidRDefault="00BB499D" w:rsidP="00BB499D">
      <w:pPr>
        <w:spacing w:line="360" w:lineRule="exact"/>
        <w:ind w:firstLineChars="200" w:firstLine="447"/>
        <w:rPr>
          <w:sz w:val="24"/>
        </w:rPr>
      </w:pPr>
      <w:r w:rsidRPr="00C92F00">
        <w:rPr>
          <w:rFonts w:hint="eastAsia"/>
          <w:sz w:val="24"/>
        </w:rPr>
        <w:t>・　日本語習得のための日本語教室の開催など、地域ぐるみでの支援</w:t>
      </w:r>
    </w:p>
    <w:p w:rsidR="00BB499D" w:rsidRPr="00C92F00" w:rsidRDefault="00BB499D" w:rsidP="00BB499D">
      <w:pPr>
        <w:spacing w:line="360" w:lineRule="exact"/>
        <w:ind w:firstLineChars="200" w:firstLine="447"/>
        <w:rPr>
          <w:sz w:val="24"/>
        </w:rPr>
      </w:pPr>
      <w:r w:rsidRPr="00C92F00">
        <w:rPr>
          <w:rFonts w:hint="eastAsia"/>
          <w:sz w:val="24"/>
        </w:rPr>
        <w:t>・　外国人児童生徒の学習をサポートする取組みに対する支援</w:t>
      </w:r>
    </w:p>
    <w:p w:rsidR="00BB499D" w:rsidRPr="00C92F00" w:rsidRDefault="00BB499D" w:rsidP="00BB499D">
      <w:pPr>
        <w:spacing w:line="360" w:lineRule="exact"/>
        <w:ind w:firstLineChars="200" w:firstLine="447"/>
        <w:rPr>
          <w:sz w:val="24"/>
        </w:rPr>
      </w:pPr>
      <w:r w:rsidRPr="00C92F00">
        <w:rPr>
          <w:rFonts w:hint="eastAsia"/>
          <w:sz w:val="24"/>
        </w:rPr>
        <w:t>・　外国人住民の地域参加の促進及び日本人住民への意識啓発</w:t>
      </w:r>
    </w:p>
    <w:p w:rsidR="00BB499D" w:rsidRPr="00C92F00" w:rsidRDefault="00BB499D" w:rsidP="00BB499D">
      <w:pPr>
        <w:spacing w:line="360" w:lineRule="exact"/>
        <w:ind w:firstLineChars="200" w:firstLine="447"/>
        <w:rPr>
          <w:sz w:val="24"/>
        </w:rPr>
      </w:pPr>
      <w:r w:rsidRPr="00C92F00">
        <w:rPr>
          <w:rFonts w:hint="eastAsia"/>
          <w:sz w:val="24"/>
        </w:rPr>
        <w:t>・　災害時における外国人住民に対する支援体制の整備</w:t>
      </w:r>
    </w:p>
    <w:p w:rsidR="00BB499D" w:rsidRPr="00C92F00" w:rsidRDefault="00BB499D" w:rsidP="00BB499D">
      <w:pPr>
        <w:spacing w:line="360" w:lineRule="exact"/>
        <w:rPr>
          <w:sz w:val="24"/>
        </w:rPr>
      </w:pPr>
      <w:r w:rsidRPr="00C92F00">
        <w:rPr>
          <w:rFonts w:hint="eastAsia"/>
          <w:sz w:val="24"/>
        </w:rPr>
        <w:t xml:space="preserve">　　　</w:t>
      </w:r>
    </w:p>
    <w:p w:rsidR="00BB499D" w:rsidRPr="00C92F00" w:rsidRDefault="00BB499D" w:rsidP="00BB499D">
      <w:pPr>
        <w:spacing w:line="360" w:lineRule="exact"/>
        <w:ind w:firstLineChars="100" w:firstLine="223"/>
        <w:rPr>
          <w:rFonts w:asciiTheme="majorEastAsia" w:eastAsiaTheme="majorEastAsia" w:hAnsiTheme="majorEastAsia"/>
          <w:sz w:val="24"/>
        </w:rPr>
      </w:pPr>
      <w:r w:rsidRPr="00C92F00">
        <w:rPr>
          <w:rFonts w:asciiTheme="majorEastAsia" w:eastAsiaTheme="majorEastAsia" w:hAnsiTheme="majorEastAsia" w:hint="eastAsia"/>
          <w:sz w:val="24"/>
        </w:rPr>
        <w:t>(3)　自殺対策の推進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市町村や相談機関、関係団体と連携した普及啓発や相談支援体制の充実、高リスク者への支援など、総合的な自殺防止対策を推進します。</w:t>
      </w:r>
    </w:p>
    <w:p w:rsidR="00BB499D" w:rsidRPr="00C92F00" w:rsidRDefault="00BB499D" w:rsidP="00BB499D">
      <w:pPr>
        <w:spacing w:line="360" w:lineRule="exact"/>
        <w:ind w:leftChars="200" w:left="387"/>
        <w:rPr>
          <w:sz w:val="24"/>
        </w:rPr>
      </w:pPr>
      <w:r w:rsidRPr="00C92F00">
        <w:rPr>
          <w:rFonts w:hint="eastAsia"/>
          <w:sz w:val="24"/>
        </w:rPr>
        <w:t>・　生きることの包括的な支援としての自殺対策の重要性に関する理解と関心を深めるための普及啓発</w:t>
      </w:r>
    </w:p>
    <w:p w:rsidR="00BB499D" w:rsidRPr="00C92F00" w:rsidRDefault="00BB499D" w:rsidP="00BB499D">
      <w:pPr>
        <w:spacing w:line="360" w:lineRule="exact"/>
        <w:ind w:leftChars="200" w:left="387"/>
        <w:rPr>
          <w:sz w:val="24"/>
        </w:rPr>
      </w:pPr>
      <w:r w:rsidRPr="00C92F00">
        <w:rPr>
          <w:rFonts w:hint="eastAsia"/>
          <w:sz w:val="24"/>
        </w:rPr>
        <w:t>・　市町村による地域の実態を踏まえたこころの健康づくりに関する施策の推進</w:t>
      </w:r>
    </w:p>
    <w:p w:rsidR="00BB499D" w:rsidRPr="00C92F00" w:rsidRDefault="00BB499D" w:rsidP="00BB499D">
      <w:pPr>
        <w:spacing w:line="360" w:lineRule="exact"/>
        <w:ind w:leftChars="200" w:left="610" w:hangingChars="100" w:hanging="223"/>
        <w:rPr>
          <w:sz w:val="24"/>
        </w:rPr>
      </w:pPr>
      <w:r w:rsidRPr="00C92F00">
        <w:rPr>
          <w:rFonts w:hint="eastAsia"/>
          <w:sz w:val="24"/>
        </w:rPr>
        <w:t>・　民間団体による相談支援体制の充実など、きめ細やかなこころの健康づくりに関する施策の推進と自殺対策に理解をもつ人材（ゲートキーパー）の養成</w:t>
      </w:r>
    </w:p>
    <w:p w:rsidR="00BB499D" w:rsidRPr="00C92F00" w:rsidRDefault="00BB499D" w:rsidP="00BB499D">
      <w:pPr>
        <w:spacing w:line="360" w:lineRule="exact"/>
        <w:ind w:leftChars="200" w:left="610" w:hangingChars="100" w:hanging="223"/>
        <w:rPr>
          <w:sz w:val="24"/>
        </w:rPr>
      </w:pPr>
    </w:p>
    <w:p w:rsidR="00BB499D" w:rsidRPr="00C92F00" w:rsidRDefault="00BB499D" w:rsidP="00BB499D">
      <w:pPr>
        <w:widowControl/>
        <w:jc w:val="left"/>
        <w:rPr>
          <w:rFonts w:ascii="ＭＳ ゴシック" w:eastAsia="ＭＳ ゴシック" w:hAnsi="ＭＳ ゴシック"/>
          <w:sz w:val="24"/>
        </w:rPr>
      </w:pPr>
      <w:r w:rsidRPr="00C92F00">
        <w:rPr>
          <w:rFonts w:ascii="ＭＳ ゴシック" w:eastAsia="ＭＳ ゴシック" w:hAnsi="ＭＳ ゴシック" w:hint="eastAsia"/>
          <w:sz w:val="24"/>
        </w:rPr>
        <w:br w:type="page"/>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8"/>
        </w:rPr>
        <w:lastRenderedPageBreak/>
        <w:t>Ⅱ　利用者本位のサービスの提供</w:t>
      </w:r>
    </w:p>
    <w:p w:rsidR="00BB499D" w:rsidRPr="00C92F00" w:rsidRDefault="00BB499D" w:rsidP="00BB499D">
      <w:pPr>
        <w:spacing w:line="360" w:lineRule="exact"/>
        <w:ind w:firstLineChars="100" w:firstLine="223"/>
        <w:rPr>
          <w:sz w:val="24"/>
        </w:rPr>
      </w:pPr>
      <w:r w:rsidRPr="00C92F00">
        <w:rPr>
          <w:rFonts w:hint="eastAsia"/>
          <w:sz w:val="24"/>
        </w:rPr>
        <w:t>個人としての尊厳が尊重され、利用者が自分に適した福祉サービスを主体的に選択できるよう、福祉サービスに関する情報提供や利用者を保護する体制づくりを推進します。また、家族等の介護者への支援や地域に存在する社会資源を有効に活用することなどにより、利用者本位で効率的な福祉サービスが提供されるよう努めます。</w:t>
      </w:r>
    </w:p>
    <w:p w:rsidR="00BB499D" w:rsidRPr="00C92F00" w:rsidRDefault="00BB499D" w:rsidP="00BB499D">
      <w:pPr>
        <w:spacing w:line="360" w:lineRule="exact"/>
        <w:ind w:firstLineChars="100" w:firstLine="223"/>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利用者の立場に立った質の高いサービスの提供</w:t>
      </w:r>
    </w:p>
    <w:p w:rsidR="00BB499D" w:rsidRPr="00C92F00" w:rsidRDefault="00BB499D" w:rsidP="00BB499D">
      <w:pPr>
        <w:spacing w:line="360" w:lineRule="exact"/>
        <w:ind w:rightChars="-306" w:right="-591"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個人の尊厳を尊重し、自己決定を重視した福祉サービスの提供</w:t>
      </w:r>
    </w:p>
    <w:p w:rsidR="00BB499D" w:rsidRPr="00C92F00" w:rsidRDefault="00BB499D" w:rsidP="00BB499D">
      <w:pPr>
        <w:spacing w:line="360" w:lineRule="exact"/>
        <w:ind w:leftChars="100" w:left="193" w:firstLineChars="100" w:firstLine="223"/>
        <w:rPr>
          <w:sz w:val="24"/>
        </w:rPr>
      </w:pPr>
      <w:r w:rsidRPr="00C92F00">
        <w:rPr>
          <w:rFonts w:hint="eastAsia"/>
          <w:sz w:val="24"/>
        </w:rPr>
        <w:t>福祉サービスの利用者が人間としての尊厳を維持しながら、その人らしい生活を送ることができるよう、自己決定を重視した福祉サービスの提供を推進します。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施設管理者やサービス従事者の意識改革の推進と適切な利用者本位のサービス実施体制の整備</w:t>
      </w:r>
    </w:p>
    <w:p w:rsidR="00BB499D" w:rsidRPr="00C92F00" w:rsidRDefault="00BB499D" w:rsidP="00BB499D">
      <w:pPr>
        <w:spacing w:line="360" w:lineRule="exact"/>
        <w:ind w:leftChars="199" w:left="579" w:hangingChars="87" w:hanging="194"/>
        <w:rPr>
          <w:sz w:val="24"/>
        </w:rPr>
      </w:pPr>
      <w:r w:rsidRPr="00C92F00">
        <w:rPr>
          <w:rFonts w:hint="eastAsia"/>
          <w:sz w:val="24"/>
        </w:rPr>
        <w:t>・　社会的孤立や排除など地域の福祉問題を発見・解決する取組みを重視した地域福祉サービスの推進</w:t>
      </w:r>
    </w:p>
    <w:p w:rsidR="00BB499D" w:rsidRPr="00C92F00" w:rsidRDefault="00BB499D" w:rsidP="00BB499D">
      <w:pPr>
        <w:spacing w:line="360" w:lineRule="exact"/>
        <w:ind w:leftChars="199" w:left="579" w:hangingChars="87" w:hanging="194"/>
        <w:rPr>
          <w:sz w:val="24"/>
        </w:rPr>
      </w:pPr>
      <w:r w:rsidRPr="00C92F00">
        <w:rPr>
          <w:rFonts w:hint="eastAsia"/>
          <w:sz w:val="24"/>
        </w:rPr>
        <w:t>・　個人情報の適切な管理や事業所でのプライバシー保護の推進</w:t>
      </w:r>
    </w:p>
    <w:p w:rsidR="00BB499D" w:rsidRPr="00C92F00" w:rsidRDefault="00BB499D" w:rsidP="00BB499D">
      <w:pPr>
        <w:spacing w:line="360" w:lineRule="exact"/>
        <w:ind w:leftChars="199" w:left="579" w:hangingChars="87" w:hanging="194"/>
        <w:rPr>
          <w:sz w:val="24"/>
        </w:rPr>
      </w:pPr>
      <w:r w:rsidRPr="00C92F00">
        <w:rPr>
          <w:rFonts w:hint="eastAsia"/>
          <w:sz w:val="24"/>
        </w:rPr>
        <w:t>・　認知症高齢者等に対する身体拘束が行われないサービス提供体制の確立</w:t>
      </w:r>
    </w:p>
    <w:p w:rsidR="00BB499D" w:rsidRPr="00C92F00" w:rsidRDefault="00BB499D" w:rsidP="00BB499D">
      <w:pPr>
        <w:spacing w:line="360" w:lineRule="exact"/>
        <w:ind w:leftChars="199" w:left="579" w:hangingChars="87" w:hanging="194"/>
        <w:rPr>
          <w:sz w:val="24"/>
        </w:rPr>
      </w:pPr>
      <w:r w:rsidRPr="00C92F00">
        <w:rPr>
          <w:rFonts w:hint="eastAsia"/>
          <w:sz w:val="24"/>
        </w:rPr>
        <w:t>・　母子父子寡婦福祉資金貸付制度や相談・援助の充実などひとり親家庭等への支援</w:t>
      </w:r>
    </w:p>
    <w:p w:rsidR="00BB499D" w:rsidRPr="00C92F00" w:rsidRDefault="00BB499D" w:rsidP="00BB499D">
      <w:pPr>
        <w:spacing w:line="360" w:lineRule="exact"/>
        <w:ind w:leftChars="199" w:left="579" w:hangingChars="87" w:hanging="194"/>
        <w:rPr>
          <w:sz w:val="24"/>
        </w:rPr>
      </w:pPr>
      <w:r w:rsidRPr="00C92F00">
        <w:rPr>
          <w:rFonts w:hint="eastAsia"/>
          <w:sz w:val="24"/>
        </w:rPr>
        <w:t>・　生活保護や生活困窮者自立支援制度、生活福祉資金貸付制度の適正な運用など、低所得者等に対する福祉の充実</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質の高い福祉サービスの提供</w:t>
      </w:r>
    </w:p>
    <w:p w:rsidR="00BB499D" w:rsidRPr="00C92F00" w:rsidRDefault="00BB499D" w:rsidP="00BB499D">
      <w:pPr>
        <w:spacing w:line="360" w:lineRule="exact"/>
        <w:ind w:leftChars="100" w:left="193" w:firstLineChars="100" w:firstLine="223"/>
        <w:rPr>
          <w:sz w:val="24"/>
        </w:rPr>
      </w:pPr>
      <w:r w:rsidRPr="00C92F00">
        <w:rPr>
          <w:rFonts w:hint="eastAsia"/>
          <w:sz w:val="24"/>
        </w:rPr>
        <w:t>個々の利用者のニーズに応じた総合的かつ専門性の高い福祉サービスの柔軟な提供を推進します。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必要とされるサービスが適時に提供されるよう、サービス提供の迅速性及び手続きの簡便性の促進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福祉医療情報ネットワークシステム（</w:t>
      </w:r>
      <w:r w:rsidRPr="00C92F00">
        <w:rPr>
          <w:sz w:val="24"/>
        </w:rPr>
        <w:t>WAM</w:t>
      </w:r>
      <w:r w:rsidRPr="00C92F00">
        <w:rPr>
          <w:rFonts w:hint="eastAsia"/>
          <w:sz w:val="24"/>
        </w:rPr>
        <w:t>ネット）や県福祉情報システムを通じ、利用者が福祉サービスに関する情報を気軽に入手できる環境の整備とわかりやすい情報提供の促進</w:t>
      </w:r>
    </w:p>
    <w:p w:rsidR="00BB499D" w:rsidRPr="00C92F00" w:rsidRDefault="00BB499D" w:rsidP="00BB499D">
      <w:pPr>
        <w:spacing w:line="360" w:lineRule="exact"/>
        <w:ind w:leftChars="199" w:left="579" w:hangingChars="87" w:hanging="194"/>
        <w:rPr>
          <w:sz w:val="24"/>
        </w:rPr>
      </w:pPr>
      <w:r w:rsidRPr="00C92F00">
        <w:rPr>
          <w:rFonts w:hint="eastAsia"/>
          <w:sz w:val="24"/>
        </w:rPr>
        <w:t>・　医師等によるカウンセリングやリハビリテーションの実施など保健、医療などの連携による個別ケア体制の充実</w:t>
      </w:r>
    </w:p>
    <w:p w:rsidR="00BB499D" w:rsidRPr="00C92F00" w:rsidRDefault="00BB499D" w:rsidP="00BB499D">
      <w:pPr>
        <w:spacing w:line="360" w:lineRule="exact"/>
        <w:ind w:leftChars="199" w:left="579" w:hangingChars="87" w:hanging="194"/>
        <w:rPr>
          <w:sz w:val="24"/>
        </w:rPr>
      </w:pPr>
      <w:r w:rsidRPr="00C92F00">
        <w:rPr>
          <w:rFonts w:hint="eastAsia"/>
          <w:sz w:val="24"/>
        </w:rPr>
        <w:t>・　介護保険制度運営の要である介護支援専門員が、利用者の自立支援に資する適切なケアマネジメントを実践するための専門知識・技術を修得する研修の実施</w:t>
      </w:r>
    </w:p>
    <w:p w:rsidR="00BB499D" w:rsidRPr="00C92F00" w:rsidRDefault="00BB499D" w:rsidP="00BB499D">
      <w:pPr>
        <w:spacing w:line="360" w:lineRule="exact"/>
        <w:ind w:leftChars="199" w:left="579" w:hangingChars="87" w:hanging="194"/>
        <w:rPr>
          <w:sz w:val="24"/>
        </w:rPr>
      </w:pPr>
      <w:r w:rsidRPr="00C92F00">
        <w:rPr>
          <w:rFonts w:hint="eastAsia"/>
          <w:sz w:val="24"/>
        </w:rPr>
        <w:t>・　障害者の多様なニーズにきめ細かく対応する相談支援従事者の養成及び研修事業の実施</w:t>
      </w:r>
    </w:p>
    <w:p w:rsidR="00BB499D" w:rsidRPr="00C92F00" w:rsidRDefault="00BB499D" w:rsidP="00BB499D">
      <w:pPr>
        <w:spacing w:line="360" w:lineRule="exact"/>
        <w:ind w:leftChars="199" w:left="579" w:hangingChars="87" w:hanging="194"/>
        <w:rPr>
          <w:sz w:val="24"/>
        </w:rPr>
      </w:pPr>
      <w:r w:rsidRPr="00C92F00">
        <w:rPr>
          <w:rFonts w:hint="eastAsia"/>
          <w:sz w:val="24"/>
        </w:rPr>
        <w:t>・　介護ロボットや</w:t>
      </w:r>
      <w:r w:rsidRPr="00C92F00">
        <w:rPr>
          <w:rFonts w:asciiTheme="minorEastAsia" w:eastAsiaTheme="minorEastAsia" w:hAnsiTheme="minorEastAsia" w:hint="eastAsia"/>
          <w:sz w:val="24"/>
        </w:rPr>
        <w:t>ＩＣＴ</w:t>
      </w:r>
      <w:r w:rsidRPr="00C92F00">
        <w:rPr>
          <w:rFonts w:hint="eastAsia"/>
          <w:sz w:val="24"/>
        </w:rPr>
        <w:t>等の活用による、</w:t>
      </w:r>
      <w:r w:rsidRPr="00C92F00">
        <w:rPr>
          <w:rFonts w:hint="eastAsia"/>
          <w:color w:val="FF0000"/>
          <w:sz w:val="24"/>
        </w:rPr>
        <w:t>質の高い</w:t>
      </w:r>
      <w:r w:rsidRPr="00C92F00">
        <w:rPr>
          <w:rFonts w:hint="eastAsia"/>
          <w:sz w:val="24"/>
        </w:rPr>
        <w:t>福祉サービスの提供支援</w:t>
      </w:r>
    </w:p>
    <w:p w:rsidR="00BB499D" w:rsidRPr="00442170" w:rsidRDefault="00BB499D" w:rsidP="00BB499D">
      <w:pPr>
        <w:spacing w:line="360" w:lineRule="exact"/>
        <w:ind w:leftChars="199" w:left="579" w:hangingChars="87" w:hanging="194"/>
        <w:rPr>
          <w:color w:val="FF0000"/>
          <w:sz w:val="24"/>
        </w:rPr>
      </w:pPr>
      <w:r w:rsidRPr="00442170">
        <w:rPr>
          <w:rFonts w:hint="eastAsia"/>
          <w:color w:val="FF0000"/>
          <w:sz w:val="24"/>
        </w:rPr>
        <w:t>・　要介護度の維持改善に取組む事業所を表彰し、当該事業所の取組みを周知するなど、介護サービスの質の向上の推進</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t>(3)　生活の継続性を尊重した福祉サービスの提供</w:t>
      </w:r>
    </w:p>
    <w:p w:rsidR="00BB499D" w:rsidRPr="00C92F00" w:rsidRDefault="00BB499D" w:rsidP="00BB499D">
      <w:pPr>
        <w:spacing w:line="360" w:lineRule="exact"/>
        <w:ind w:leftChars="100" w:left="193" w:firstLineChars="100" w:firstLine="223"/>
        <w:rPr>
          <w:sz w:val="24"/>
        </w:rPr>
      </w:pPr>
      <w:r w:rsidRPr="00C92F00">
        <w:rPr>
          <w:rFonts w:hint="eastAsia"/>
          <w:sz w:val="24"/>
        </w:rPr>
        <w:t>福祉サービスの利用者が、住み慣れた地域で自分らしい生活を維持できるよう、これまでの生活の継続性を重視した福祉サービスの提供を推進します。</w:t>
      </w:r>
    </w:p>
    <w:p w:rsidR="00BB499D" w:rsidRPr="00C92F00" w:rsidRDefault="00BB499D" w:rsidP="00BB499D">
      <w:pPr>
        <w:spacing w:line="360" w:lineRule="exact"/>
        <w:rPr>
          <w:sz w:val="24"/>
        </w:rPr>
      </w:pPr>
    </w:p>
    <w:p w:rsidR="00BB499D" w:rsidRPr="00C92F00" w:rsidRDefault="00BB499D" w:rsidP="00BB499D">
      <w:pPr>
        <w:spacing w:line="360" w:lineRule="exact"/>
        <w:ind w:firstLineChars="200" w:firstLine="447"/>
        <w:rPr>
          <w:sz w:val="24"/>
        </w:rPr>
      </w:pPr>
      <w:r w:rsidRPr="00C92F00">
        <w:rPr>
          <w:rFonts w:hint="eastAsia"/>
          <w:sz w:val="24"/>
        </w:rPr>
        <w:lastRenderedPageBreak/>
        <w:t>・　外出介助や友愛訪問など地域住民の相互扶助による継続的な組織的活動に対する支援</w:t>
      </w:r>
    </w:p>
    <w:p w:rsidR="00BB499D" w:rsidRPr="00C92F00" w:rsidRDefault="00BB499D" w:rsidP="00BB499D">
      <w:pPr>
        <w:spacing w:line="360" w:lineRule="exact"/>
        <w:ind w:leftChars="230" w:left="579" w:hangingChars="60" w:hanging="134"/>
        <w:rPr>
          <w:sz w:val="24"/>
        </w:rPr>
      </w:pPr>
      <w:r w:rsidRPr="00C92F00">
        <w:rPr>
          <w:rFonts w:hint="eastAsia"/>
          <w:sz w:val="24"/>
        </w:rPr>
        <w:t>・　住み慣れた地域において生活を送ることができるよう、日中活動の場（生活介護事業所、就労継続支援事業所等）の整備促進</w:t>
      </w:r>
    </w:p>
    <w:p w:rsidR="00BB499D" w:rsidRPr="00C92F00" w:rsidRDefault="00BB499D" w:rsidP="00BB499D">
      <w:pPr>
        <w:spacing w:line="360" w:lineRule="exact"/>
        <w:ind w:leftChars="230" w:left="579" w:hangingChars="60" w:hanging="134"/>
        <w:rPr>
          <w:sz w:val="24"/>
        </w:rPr>
      </w:pPr>
      <w:r w:rsidRPr="00C92F00">
        <w:rPr>
          <w:rFonts w:hint="eastAsia"/>
          <w:sz w:val="24"/>
        </w:rPr>
        <w:t>・　市町村が行う介護予防・生活支援サービス事業の促進</w:t>
      </w:r>
    </w:p>
    <w:p w:rsidR="00BB499D" w:rsidRPr="00C92F00" w:rsidRDefault="00BB499D" w:rsidP="00BB499D">
      <w:pPr>
        <w:spacing w:line="360" w:lineRule="exact"/>
        <w:ind w:leftChars="230" w:left="579" w:hangingChars="60" w:hanging="134"/>
        <w:rPr>
          <w:sz w:val="24"/>
        </w:rPr>
      </w:pPr>
      <w:r w:rsidRPr="00C92F00">
        <w:rPr>
          <w:rFonts w:hint="eastAsia"/>
          <w:sz w:val="24"/>
        </w:rPr>
        <w:t>・　精神障害者の地域生活への移行を促進するための取組みの充実</w:t>
      </w:r>
    </w:p>
    <w:p w:rsidR="00BB499D" w:rsidRPr="00C92F00" w:rsidRDefault="00BB499D" w:rsidP="00BB499D">
      <w:pPr>
        <w:spacing w:line="360" w:lineRule="exact"/>
        <w:ind w:leftChars="230" w:left="579" w:hangingChars="60" w:hanging="134"/>
        <w:rPr>
          <w:sz w:val="24"/>
        </w:rPr>
      </w:pPr>
      <w:r w:rsidRPr="00C92F00">
        <w:rPr>
          <w:rFonts w:hint="eastAsia"/>
          <w:sz w:val="24"/>
        </w:rPr>
        <w:t>・　地域活動支援センターにおける日常生活の支援、相談への対応や厚生センターが実施する日常生活指導など、地域で生活する精神障害者の社会復帰のための指導、援助の充実</w:t>
      </w:r>
    </w:p>
    <w:p w:rsidR="00BB499D" w:rsidRPr="00C92F00" w:rsidRDefault="00BB499D" w:rsidP="00BB499D">
      <w:pPr>
        <w:spacing w:line="360" w:lineRule="exact"/>
        <w:ind w:leftChars="230" w:left="579" w:hangingChars="60" w:hanging="134"/>
        <w:rPr>
          <w:sz w:val="24"/>
        </w:rPr>
      </w:pPr>
      <w:r w:rsidRPr="00C92F00">
        <w:rPr>
          <w:rFonts w:hint="eastAsia"/>
          <w:sz w:val="24"/>
        </w:rPr>
        <w:t>・　地域住民等による認知症高齢者見守りネットワークづくりへの支援や、認知症疾患医療センターなど認知症高齢者の家族等に対する専門相談体制の充実</w:t>
      </w:r>
    </w:p>
    <w:p w:rsidR="00BB499D" w:rsidRPr="00C92F00" w:rsidRDefault="00BB499D" w:rsidP="00BB499D">
      <w:pPr>
        <w:spacing w:line="360" w:lineRule="exact"/>
        <w:ind w:leftChars="230" w:left="579" w:hangingChars="60" w:hanging="134"/>
        <w:rPr>
          <w:sz w:val="24"/>
        </w:rPr>
      </w:pPr>
      <w:r w:rsidRPr="00C92F00">
        <w:rPr>
          <w:rFonts w:hint="eastAsia"/>
          <w:sz w:val="24"/>
        </w:rPr>
        <w:t>・　在宅の障害児者やその家族の地域生活を支援する障害児等療育支援事業の充実、居宅介護や短期入所、日常生活用具の給付制度の利用促進</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(4)　家族等の介護者への支援</w:t>
      </w:r>
    </w:p>
    <w:p w:rsidR="00BB499D" w:rsidRPr="00C92F00" w:rsidRDefault="00BB499D" w:rsidP="00BB499D">
      <w:pPr>
        <w:spacing w:line="360" w:lineRule="exact"/>
        <w:ind w:leftChars="100" w:left="193" w:firstLineChars="100" w:firstLine="223"/>
        <w:rPr>
          <w:sz w:val="24"/>
        </w:rPr>
      </w:pPr>
      <w:r w:rsidRPr="00C92F00">
        <w:rPr>
          <w:rFonts w:hint="eastAsia"/>
          <w:sz w:val="24"/>
        </w:rPr>
        <w:t>核家族化や地域における人間関係の希薄化が進展するなかで、高齢者や障害者等をもっとも身近で支える家族等の介護者に対する支援を充実します。</w:t>
      </w:r>
    </w:p>
    <w:p w:rsidR="00BB499D" w:rsidRPr="00C92F00" w:rsidRDefault="00BB499D" w:rsidP="00BB499D">
      <w:pPr>
        <w:spacing w:line="360" w:lineRule="exact"/>
        <w:ind w:firstLineChars="200" w:firstLine="447"/>
        <w:rPr>
          <w:sz w:val="24"/>
        </w:rPr>
      </w:pPr>
      <w:r w:rsidRPr="00C92F00">
        <w:rPr>
          <w:rFonts w:hint="eastAsia"/>
          <w:sz w:val="24"/>
        </w:rPr>
        <w:t>・　介護を担う家族を支援するための家族介護教室や介護用品の支給等の支援</w:t>
      </w:r>
    </w:p>
    <w:p w:rsidR="00BB499D" w:rsidRPr="00C92F00" w:rsidRDefault="00BB499D" w:rsidP="00BB499D">
      <w:pPr>
        <w:spacing w:line="360" w:lineRule="exact"/>
        <w:ind w:firstLineChars="200" w:firstLine="447"/>
        <w:rPr>
          <w:sz w:val="24"/>
        </w:rPr>
      </w:pPr>
      <w:r w:rsidRPr="00C92F00">
        <w:rPr>
          <w:rFonts w:hint="eastAsia"/>
          <w:sz w:val="24"/>
        </w:rPr>
        <w:t>・　家族の介護の悩みに対応するための高齢者総合相談センターなどの相談体制の充実</w:t>
      </w:r>
    </w:p>
    <w:p w:rsidR="00BB499D" w:rsidRPr="00C92F00" w:rsidRDefault="00BB499D" w:rsidP="00BB499D">
      <w:pPr>
        <w:spacing w:line="360" w:lineRule="exact"/>
        <w:ind w:firstLineChars="200" w:firstLine="447"/>
        <w:rPr>
          <w:sz w:val="24"/>
        </w:rPr>
      </w:pPr>
      <w:r w:rsidRPr="00C92F00">
        <w:rPr>
          <w:rFonts w:hint="eastAsia"/>
          <w:sz w:val="24"/>
        </w:rPr>
        <w:t>・　ケアネット活動による高齢者、障害者を支える家族等への支援</w:t>
      </w:r>
    </w:p>
    <w:p w:rsidR="00BB499D" w:rsidRPr="00C92F00" w:rsidRDefault="00BB499D" w:rsidP="00BB499D">
      <w:pPr>
        <w:spacing w:line="360" w:lineRule="exact"/>
        <w:ind w:firstLineChars="200" w:firstLine="447"/>
        <w:rPr>
          <w:sz w:val="24"/>
        </w:rPr>
      </w:pPr>
      <w:r w:rsidRPr="00C92F00">
        <w:rPr>
          <w:rFonts w:hint="eastAsia"/>
          <w:sz w:val="24"/>
        </w:rPr>
        <w:t>・　認知症カフェの設置促進や初期集中支援チームによる家族等への支援</w:t>
      </w:r>
    </w:p>
    <w:p w:rsidR="00BB499D" w:rsidRPr="00C92F00" w:rsidRDefault="00BB499D" w:rsidP="00BB499D">
      <w:pPr>
        <w:spacing w:line="360" w:lineRule="exact"/>
        <w:ind w:firstLineChars="200" w:firstLine="447"/>
        <w:rPr>
          <w:sz w:val="24"/>
        </w:rPr>
      </w:pPr>
      <w:r w:rsidRPr="00C92F00">
        <w:rPr>
          <w:rFonts w:hint="eastAsia"/>
          <w:sz w:val="24"/>
        </w:rPr>
        <w:t>・　障害のある子どもを持つ親の高齢化を踏まえた社会的支援の促進</w:t>
      </w:r>
    </w:p>
    <w:p w:rsidR="00BB499D" w:rsidRPr="00C92F00" w:rsidRDefault="00BB499D" w:rsidP="00BB499D">
      <w:pPr>
        <w:spacing w:line="360" w:lineRule="exact"/>
        <w:ind w:leftChars="230" w:left="579" w:hangingChars="60" w:hanging="134"/>
        <w:rPr>
          <w:sz w:val="24"/>
        </w:rPr>
      </w:pPr>
      <w:r w:rsidRPr="00C92F00">
        <w:rPr>
          <w:rFonts w:hint="eastAsia"/>
          <w:sz w:val="24"/>
        </w:rPr>
        <w:t>・　家族介護者の自主グループの育成を図るなど、共通の悩みを持つ者同士の組織的活動の促進</w:t>
      </w:r>
    </w:p>
    <w:p w:rsidR="00BB499D" w:rsidRPr="00C92F00" w:rsidRDefault="00BB499D" w:rsidP="00BB499D">
      <w:pPr>
        <w:spacing w:line="360" w:lineRule="exact"/>
        <w:ind w:leftChars="230" w:left="579" w:hangingChars="60" w:hanging="134"/>
        <w:rPr>
          <w:sz w:val="24"/>
        </w:rPr>
      </w:pPr>
      <w:r w:rsidRPr="00C92F00">
        <w:rPr>
          <w:rFonts w:hint="eastAsia"/>
          <w:sz w:val="24"/>
        </w:rPr>
        <w:t>・　育児・介護休業法に基づく介護休業制度や短時間勤務制度、フレックスタイム制等の普及啓発</w:t>
      </w:r>
    </w:p>
    <w:p w:rsidR="00BB499D" w:rsidRPr="00C92F00" w:rsidRDefault="00BB499D" w:rsidP="00BB499D">
      <w:pPr>
        <w:spacing w:line="360" w:lineRule="exact"/>
        <w:ind w:leftChars="230" w:left="579" w:hangingChars="60" w:hanging="134"/>
        <w:rPr>
          <w:sz w:val="24"/>
        </w:rPr>
      </w:pPr>
      <w:r w:rsidRPr="00C92F00">
        <w:rPr>
          <w:rFonts w:hint="eastAsia"/>
          <w:sz w:val="24"/>
        </w:rPr>
        <w:t>・　介護者への身体的、精神的負担軽減を図るため、短期入所・日中一時支援事業の推進</w:t>
      </w:r>
    </w:p>
    <w:p w:rsidR="00BB499D" w:rsidRPr="00C92F00" w:rsidRDefault="00BB499D" w:rsidP="00BB499D">
      <w:pPr>
        <w:spacing w:line="360" w:lineRule="exact"/>
        <w:ind w:leftChars="230" w:left="579" w:hangingChars="60" w:hanging="134"/>
        <w:rPr>
          <w:sz w:val="24"/>
        </w:rPr>
      </w:pPr>
      <w:r w:rsidRPr="00C92F00">
        <w:rPr>
          <w:rFonts w:hint="eastAsia"/>
          <w:sz w:val="24"/>
        </w:rPr>
        <w:t>・　障害のある子どもを持つ親の就労支援、負担軽減のための放課後児童クラブにおける障害児受け入れ体制の充実</w:t>
      </w:r>
    </w:p>
    <w:p w:rsidR="00BB499D" w:rsidRPr="00C92F00" w:rsidRDefault="00BB499D" w:rsidP="00BB499D">
      <w:pPr>
        <w:spacing w:line="360" w:lineRule="exact"/>
        <w:ind w:leftChars="230" w:left="579" w:hangingChars="60" w:hanging="134"/>
        <w:rPr>
          <w:sz w:val="24"/>
        </w:rPr>
      </w:pPr>
      <w:r w:rsidRPr="00C92F00">
        <w:rPr>
          <w:rFonts w:hint="eastAsia"/>
          <w:sz w:val="24"/>
        </w:rPr>
        <w:t>・　障害児の放課後等の遊びや生活の場を設ける「障害児わくわく子育て支援事業」の推進</w:t>
      </w:r>
    </w:p>
    <w:p w:rsidR="00BB499D" w:rsidRPr="00C92F00" w:rsidRDefault="00BB499D" w:rsidP="00BB499D">
      <w:pPr>
        <w:spacing w:line="360" w:lineRule="exact"/>
        <w:ind w:leftChars="230" w:left="579" w:hangingChars="60" w:hanging="134"/>
        <w:rPr>
          <w:sz w:val="24"/>
        </w:rPr>
      </w:pPr>
      <w:r w:rsidRPr="00C92F00">
        <w:rPr>
          <w:rFonts w:hint="eastAsia"/>
          <w:sz w:val="24"/>
        </w:rPr>
        <w:t>・　放課後や長期休暇中に利用できる放課後等デイサービスの推進</w:t>
      </w:r>
    </w:p>
    <w:p w:rsidR="00BB499D" w:rsidRPr="00C92F00" w:rsidRDefault="00BB499D" w:rsidP="00BB499D">
      <w:pPr>
        <w:spacing w:line="360" w:lineRule="exact"/>
        <w:ind w:leftChars="230" w:left="579" w:hangingChars="60" w:hanging="134"/>
        <w:rPr>
          <w:sz w:val="24"/>
        </w:rPr>
      </w:pPr>
      <w:r w:rsidRPr="00C92F00">
        <w:rPr>
          <w:rFonts w:hint="eastAsia"/>
          <w:color w:val="FF0000"/>
          <w:sz w:val="24"/>
        </w:rPr>
        <w:t>・　重症心身障害児者の家族の負担軽減のため、レスパイトサービスの促進</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(5)　利用者の視点を反映する仕組みづくり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利用者ニーズに応えた質の高い福祉サービスを提供するため、各種計画づくりや施策の推進などに、利用者の意見を反映させる体制を整備します。</w:t>
      </w:r>
    </w:p>
    <w:p w:rsidR="00BB499D" w:rsidRPr="00C92F00" w:rsidRDefault="00BB499D" w:rsidP="00BB499D">
      <w:pPr>
        <w:spacing w:line="360" w:lineRule="exact"/>
        <w:ind w:leftChars="229" w:left="644" w:hangingChars="90" w:hanging="201"/>
        <w:rPr>
          <w:sz w:val="24"/>
        </w:rPr>
      </w:pPr>
      <w:r w:rsidRPr="00C92F00">
        <w:rPr>
          <w:rFonts w:hint="eastAsia"/>
          <w:sz w:val="24"/>
        </w:rPr>
        <w:t>・　利用者家族との定期的な意見交換の場の設定など、福祉施設等の運営に利用者やその家族の意見が反映される仕組みづくりの促進</w:t>
      </w:r>
    </w:p>
    <w:p w:rsidR="00BB499D" w:rsidRPr="00C92F00" w:rsidRDefault="00BB499D" w:rsidP="00785D91">
      <w:pPr>
        <w:spacing w:line="360" w:lineRule="exact"/>
        <w:ind w:leftChars="229" w:left="644" w:rightChars="-106" w:right="-205" w:hangingChars="90" w:hanging="201"/>
        <w:rPr>
          <w:sz w:val="24"/>
        </w:rPr>
      </w:pPr>
      <w:r w:rsidRPr="00C92F00">
        <w:rPr>
          <w:rFonts w:hint="eastAsia"/>
          <w:sz w:val="24"/>
        </w:rPr>
        <w:t>・　社会福祉法人や福祉サービス事業者に「利用者本位」の意識を醸成するための啓発促進</w:t>
      </w:r>
    </w:p>
    <w:p w:rsidR="00BB499D" w:rsidRDefault="00BB499D" w:rsidP="00BB499D">
      <w:pPr>
        <w:spacing w:line="360" w:lineRule="exact"/>
        <w:ind w:leftChars="229" w:left="644" w:hangingChars="90" w:hanging="201"/>
        <w:rPr>
          <w:sz w:val="24"/>
        </w:rPr>
      </w:pPr>
      <w:r w:rsidRPr="00C92F00">
        <w:rPr>
          <w:rFonts w:hint="eastAsia"/>
          <w:sz w:val="24"/>
        </w:rPr>
        <w:t>・　パブリックコメントの実施など、福祉に関連する計画策定の際の住民参画の促進</w:t>
      </w:r>
    </w:p>
    <w:p w:rsidR="00785D91" w:rsidRPr="00C92F00" w:rsidRDefault="00785D91" w:rsidP="00BB499D">
      <w:pPr>
        <w:spacing w:line="360" w:lineRule="exact"/>
        <w:ind w:leftChars="229" w:left="644" w:hangingChars="90" w:hanging="201"/>
        <w:rPr>
          <w:sz w:val="24"/>
        </w:rPr>
      </w:pPr>
    </w:p>
    <w:p w:rsidR="00BB499D" w:rsidRPr="00C92F00" w:rsidRDefault="00BB499D" w:rsidP="00BB499D">
      <w:pPr>
        <w:spacing w:line="360" w:lineRule="exact"/>
        <w:ind w:leftChars="229" w:left="644" w:hangingChars="90" w:hanging="201"/>
        <w:rPr>
          <w:sz w:val="24"/>
        </w:rPr>
      </w:pPr>
      <w:r w:rsidRPr="00C92F00">
        <w:rPr>
          <w:rFonts w:hint="eastAsia"/>
          <w:sz w:val="24"/>
        </w:rPr>
        <w:t>・　公共交通などの都市基盤整備に関する計画や中心市街地活性化基本計画などのまちづ</w:t>
      </w:r>
      <w:r w:rsidRPr="00C92F00">
        <w:rPr>
          <w:rFonts w:hint="eastAsia"/>
          <w:sz w:val="24"/>
        </w:rPr>
        <w:lastRenderedPageBreak/>
        <w:t>くり計画策定時における住民参画の促進</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サービスの効率化と評価システムの活用</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サービス供給への競争の導入</w:t>
      </w:r>
    </w:p>
    <w:p w:rsidR="00BB499D" w:rsidRPr="00C92F00" w:rsidRDefault="00BB499D" w:rsidP="00BB499D">
      <w:pPr>
        <w:spacing w:line="360" w:lineRule="exact"/>
        <w:ind w:leftChars="100" w:left="193" w:firstLineChars="100" w:firstLine="223"/>
        <w:rPr>
          <w:sz w:val="24"/>
        </w:rPr>
      </w:pPr>
      <w:r w:rsidRPr="00C92F00">
        <w:rPr>
          <w:rFonts w:hint="eastAsia"/>
          <w:sz w:val="24"/>
        </w:rPr>
        <w:t>福祉サービスの質の向上を図るため、多様な福祉サービス提供主体の参入による事業者間の競争を促進するとともに、福祉サービス事業者に関する情報等の提供体制の充実に努めます。</w:t>
      </w:r>
    </w:p>
    <w:p w:rsidR="00BB499D" w:rsidRPr="00C92F00" w:rsidRDefault="00BB499D" w:rsidP="00BB499D">
      <w:pPr>
        <w:spacing w:line="360" w:lineRule="exact"/>
        <w:ind w:leftChars="199" w:left="579" w:hangingChars="87" w:hanging="194"/>
        <w:rPr>
          <w:sz w:val="24"/>
        </w:rPr>
      </w:pPr>
      <w:r w:rsidRPr="00C92F00">
        <w:rPr>
          <w:rFonts w:hint="eastAsia"/>
          <w:sz w:val="24"/>
        </w:rPr>
        <w:t>・　サービスの実施体制、福祉サービス第三者評価の結果、財務諸表などの事業者による情報開示の促進</w:t>
      </w:r>
    </w:p>
    <w:p w:rsidR="00BB499D" w:rsidRPr="00C92F00" w:rsidRDefault="00BB499D" w:rsidP="00BB499D">
      <w:pPr>
        <w:spacing w:line="360" w:lineRule="exact"/>
        <w:ind w:leftChars="199" w:left="579" w:hangingChars="87" w:hanging="194"/>
        <w:rPr>
          <w:sz w:val="24"/>
        </w:rPr>
      </w:pPr>
      <w:r w:rsidRPr="00C92F00">
        <w:rPr>
          <w:rFonts w:hint="eastAsia"/>
          <w:sz w:val="24"/>
        </w:rPr>
        <w:t>・　利用者がサービスに関する情報を気軽に入手できる体制整備の促進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福祉事業経営のための人材育成や専門的な経営診断・指導の促進</w:t>
      </w:r>
    </w:p>
    <w:p w:rsidR="00BB499D" w:rsidRPr="00C92F00" w:rsidRDefault="00BB499D" w:rsidP="00BB499D">
      <w:pPr>
        <w:spacing w:line="360" w:lineRule="exact"/>
        <w:ind w:leftChars="199" w:left="579" w:hangingChars="87" w:hanging="194"/>
        <w:rPr>
          <w:sz w:val="24"/>
        </w:rPr>
      </w:pPr>
      <w:r w:rsidRPr="00C92F00">
        <w:rPr>
          <w:rFonts w:hint="eastAsia"/>
          <w:sz w:val="24"/>
        </w:rPr>
        <w:t>・　民間企業、</w:t>
      </w:r>
      <w:r w:rsidRPr="00C92F00">
        <w:rPr>
          <w:sz w:val="24"/>
        </w:rPr>
        <w:t>NPO</w:t>
      </w:r>
      <w:r w:rsidRPr="00C92F00">
        <w:rPr>
          <w:rFonts w:hint="eastAsia"/>
          <w:sz w:val="24"/>
        </w:rPr>
        <w:t>法人など多様なサービス提供主体の参入を促進し、競争を通じたサービスの質の確保</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福祉サービス提供に関する評価等の推進</w:t>
      </w:r>
    </w:p>
    <w:p w:rsidR="00BB499D" w:rsidRPr="00C92F00" w:rsidRDefault="00BB499D" w:rsidP="00BB499D">
      <w:pPr>
        <w:spacing w:line="360" w:lineRule="exact"/>
        <w:ind w:leftChars="100" w:left="193" w:firstLineChars="100" w:firstLine="223"/>
        <w:rPr>
          <w:rFonts w:ascii="ＭＳ 明朝" w:hAnsi="ＭＳ 明朝"/>
          <w:sz w:val="24"/>
        </w:rPr>
      </w:pPr>
      <w:r w:rsidRPr="00C92F00">
        <w:rPr>
          <w:rFonts w:ascii="ＭＳ 明朝" w:hAnsi="ＭＳ 明朝" w:hint="eastAsia"/>
          <w:sz w:val="24"/>
        </w:rPr>
        <w:t>利用者の自己決定権や自己選択権を尊重するため、福祉サービス事業の透明性の確保とサービス提供に関する評価体制の整備を推進します。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福祉に対する信頼性を高めるための社会福祉法人等の情報開示など、事業運営の透明性の確保に向けた啓発促進</w:t>
      </w:r>
    </w:p>
    <w:p w:rsidR="00BB499D" w:rsidRPr="00C92F00" w:rsidRDefault="00BB499D" w:rsidP="00BB499D">
      <w:pPr>
        <w:spacing w:line="360" w:lineRule="exact"/>
        <w:ind w:leftChars="199" w:left="579" w:hangingChars="87" w:hanging="194"/>
        <w:rPr>
          <w:sz w:val="24"/>
        </w:rPr>
      </w:pPr>
      <w:r w:rsidRPr="00C92F00">
        <w:rPr>
          <w:rFonts w:hint="eastAsia"/>
          <w:sz w:val="24"/>
        </w:rPr>
        <w:t>・　事業者自らが、事業の運営方法やサービスの提供方法などにおける問題を把握するための自己評価の実施に向けた啓発促進</w:t>
      </w:r>
    </w:p>
    <w:p w:rsidR="00BB499D" w:rsidRPr="00C92F00" w:rsidRDefault="00BB499D" w:rsidP="00BB499D">
      <w:pPr>
        <w:spacing w:line="360" w:lineRule="exact"/>
        <w:ind w:leftChars="199" w:left="579" w:hangingChars="87" w:hanging="194"/>
        <w:rPr>
          <w:sz w:val="24"/>
        </w:rPr>
      </w:pPr>
      <w:r w:rsidRPr="00C92F00">
        <w:rPr>
          <w:rFonts w:hint="eastAsia"/>
          <w:sz w:val="24"/>
        </w:rPr>
        <w:t>・　公正・中立な第三者評価機関が、専門的かつ客観的な立場からサービスを評価する福祉サービス第三者評価制度の運営支援と受審の促進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福祉サービス第三者評価結果の適切な情報公開と利用者が情報を容易に入手することができる体制づくりの促進</w:t>
      </w:r>
    </w:p>
    <w:p w:rsidR="00BB499D" w:rsidRPr="00C92F00" w:rsidRDefault="00BB499D" w:rsidP="00BB499D">
      <w:pPr>
        <w:spacing w:line="320" w:lineRule="exact"/>
        <w:ind w:left="893" w:hangingChars="400" w:hanging="893"/>
        <w:rPr>
          <w:sz w:val="24"/>
        </w:rPr>
      </w:pPr>
      <w:r w:rsidRPr="00C92F00">
        <w:rPr>
          <w:sz w:val="24"/>
        </w:rPr>
        <w:br w:type="page"/>
      </w:r>
    </w:p>
    <w:p w:rsidR="00BB499D" w:rsidRPr="00C92F00" w:rsidRDefault="00BB499D" w:rsidP="00BB499D">
      <w:pPr>
        <w:spacing w:line="360" w:lineRule="exact"/>
        <w:ind w:left="893" w:hangingChars="400" w:hanging="893"/>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３　地域包括ケアシステムの深化</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住み慣れた地域での生活支援の提供</w:t>
      </w:r>
    </w:p>
    <w:p w:rsidR="00BB499D" w:rsidRPr="00C92F00" w:rsidRDefault="00BB499D" w:rsidP="00BB499D">
      <w:pPr>
        <w:spacing w:line="360" w:lineRule="exact"/>
        <w:ind w:leftChars="100" w:left="193" w:firstLineChars="100" w:firstLine="223"/>
        <w:rPr>
          <w:sz w:val="24"/>
        </w:rPr>
      </w:pPr>
      <w:r w:rsidRPr="00C92F00">
        <w:rPr>
          <w:rFonts w:hint="eastAsia"/>
          <w:sz w:val="24"/>
        </w:rPr>
        <w:t>年齢や障害の有無にかかわらず、誰もが住み慣れた地域で生活し続けることができるよう、日常生活を支援する仕組みの充実に努めます。</w:t>
      </w:r>
    </w:p>
    <w:p w:rsidR="00BB499D" w:rsidRPr="00C92F00" w:rsidRDefault="00BB499D" w:rsidP="00BB499D">
      <w:pPr>
        <w:spacing w:line="360" w:lineRule="exact"/>
        <w:ind w:leftChars="199" w:left="579" w:hangingChars="87" w:hanging="194"/>
        <w:rPr>
          <w:sz w:val="24"/>
        </w:rPr>
      </w:pPr>
      <w:r w:rsidRPr="00C92F00">
        <w:rPr>
          <w:rFonts w:hint="eastAsia"/>
          <w:sz w:val="24"/>
        </w:rPr>
        <w:t>・　市町村が行う地域の実情に応じた「介護予防・日常生活支援総合事業」の適切な提供に向けた支援</w:t>
      </w:r>
    </w:p>
    <w:p w:rsidR="00BB499D" w:rsidRPr="00C92F00" w:rsidRDefault="00BB499D" w:rsidP="00BB499D">
      <w:pPr>
        <w:spacing w:line="360" w:lineRule="exact"/>
        <w:ind w:leftChars="199" w:left="579" w:hangingChars="87" w:hanging="194"/>
        <w:rPr>
          <w:sz w:val="24"/>
        </w:rPr>
      </w:pPr>
      <w:r w:rsidRPr="00C92F00">
        <w:rPr>
          <w:rFonts w:hint="eastAsia"/>
          <w:sz w:val="24"/>
        </w:rPr>
        <w:t>・　ケアネット活動による地域の要支援者への買物代行や除雪支援</w:t>
      </w:r>
    </w:p>
    <w:p w:rsidR="00BB499D" w:rsidRPr="00C92F00" w:rsidRDefault="00BB499D" w:rsidP="00BB499D">
      <w:pPr>
        <w:spacing w:line="360" w:lineRule="exact"/>
        <w:ind w:leftChars="199" w:left="579" w:hangingChars="87" w:hanging="194"/>
        <w:rPr>
          <w:sz w:val="24"/>
        </w:rPr>
      </w:pPr>
      <w:r w:rsidRPr="00C92F00">
        <w:rPr>
          <w:rFonts w:hint="eastAsia"/>
          <w:sz w:val="24"/>
        </w:rPr>
        <w:t>・　買物代行やＦＡＸ・パソコン等の受発注を利用した配達サービスなどの促進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福祉有償運送等の移送サービスの充実支援</w:t>
      </w:r>
    </w:p>
    <w:p w:rsidR="00BB499D" w:rsidRPr="00C92F00" w:rsidRDefault="00BB499D" w:rsidP="00BB499D">
      <w:pPr>
        <w:spacing w:line="360" w:lineRule="exact"/>
        <w:ind w:leftChars="199" w:left="579" w:hangingChars="87" w:hanging="194"/>
        <w:rPr>
          <w:sz w:val="24"/>
        </w:rPr>
      </w:pPr>
      <w:r w:rsidRPr="00C92F00">
        <w:rPr>
          <w:rFonts w:hint="eastAsia"/>
          <w:sz w:val="24"/>
        </w:rPr>
        <w:t>・　サービス付き高齢者向け住宅の登録制度の普及、整備推進</w:t>
      </w:r>
    </w:p>
    <w:p w:rsidR="00BB499D" w:rsidRPr="00C92F00" w:rsidRDefault="00BB499D" w:rsidP="00BB499D">
      <w:pPr>
        <w:spacing w:line="32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ケアマネジメント機能の充実</w:t>
      </w:r>
    </w:p>
    <w:p w:rsidR="00BB499D" w:rsidRPr="00C92F00" w:rsidRDefault="00BB499D" w:rsidP="00BB499D">
      <w:pPr>
        <w:spacing w:line="360" w:lineRule="exact"/>
        <w:ind w:leftChars="146" w:left="282" w:firstLineChars="100" w:firstLine="223"/>
        <w:rPr>
          <w:sz w:val="24"/>
        </w:rPr>
      </w:pPr>
      <w:r w:rsidRPr="00C92F00">
        <w:rPr>
          <w:rFonts w:hint="eastAsia"/>
          <w:sz w:val="24"/>
        </w:rPr>
        <w:t>サービスを必要とする高齢者に必要なサービスを提供するとともに、高齢者がその有する能力に応じた自立した生活が送れるよう、ケアマネジメント機能の充実強化に取り組みます。</w:t>
      </w:r>
    </w:p>
    <w:p w:rsidR="00BB499D" w:rsidRPr="00C92F00" w:rsidRDefault="00BB499D" w:rsidP="00BB499D">
      <w:pPr>
        <w:spacing w:line="360" w:lineRule="exact"/>
        <w:ind w:leftChars="199" w:left="579" w:hangingChars="87" w:hanging="194"/>
        <w:rPr>
          <w:sz w:val="24"/>
        </w:rPr>
      </w:pPr>
      <w:r w:rsidRPr="00C92F00">
        <w:rPr>
          <w:rFonts w:hint="eastAsia"/>
          <w:sz w:val="24"/>
        </w:rPr>
        <w:t>・　利用者の意向に配慮した福祉・保健・医療・教育・就労などのサービスを総合的に提供するケアマネジメント手法の普及促進</w:t>
      </w:r>
    </w:p>
    <w:p w:rsidR="00BB499D" w:rsidRPr="00C92F00" w:rsidRDefault="00BB499D" w:rsidP="00BB499D">
      <w:pPr>
        <w:spacing w:line="360" w:lineRule="exact"/>
        <w:ind w:leftChars="199" w:left="579" w:hangingChars="87" w:hanging="194"/>
        <w:rPr>
          <w:sz w:val="24"/>
        </w:rPr>
      </w:pPr>
      <w:r w:rsidRPr="00C92F00">
        <w:rPr>
          <w:rFonts w:hint="eastAsia"/>
          <w:sz w:val="24"/>
        </w:rPr>
        <w:t>・　市町村を核とした障害者に対する相談支援体制の整備促進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高齢者に対し包括的かつ継続的なサービスが提供されるよう、地域ケア会議へのアドバイザー派遣等を通じた地域包括支援センターのケアマネジメント機能の充実</w:t>
      </w:r>
    </w:p>
    <w:p w:rsidR="00BB499D" w:rsidRPr="00C92F00" w:rsidRDefault="00BB499D" w:rsidP="00BB499D">
      <w:pPr>
        <w:spacing w:line="360" w:lineRule="exact"/>
        <w:ind w:leftChars="199" w:left="579" w:hangingChars="87" w:hanging="194"/>
        <w:rPr>
          <w:sz w:val="24"/>
        </w:rPr>
      </w:pPr>
      <w:r w:rsidRPr="00C92F00">
        <w:rPr>
          <w:rFonts w:hint="eastAsia"/>
          <w:sz w:val="24"/>
        </w:rPr>
        <w:t>・　インフォーマルサービスを提供する民間事業者やボランティア団体などと市町村社会福祉協議会等との連携の強化</w:t>
      </w:r>
    </w:p>
    <w:p w:rsidR="00BB499D" w:rsidRPr="00C92F00" w:rsidRDefault="00BB499D" w:rsidP="00BB499D">
      <w:pPr>
        <w:spacing w:line="360" w:lineRule="exact"/>
        <w:ind w:leftChars="199" w:left="579" w:hangingChars="87" w:hanging="194"/>
        <w:rPr>
          <w:sz w:val="24"/>
        </w:rPr>
      </w:pPr>
      <w:r w:rsidRPr="00C92F00">
        <w:rPr>
          <w:rFonts w:hint="eastAsia"/>
          <w:sz w:val="24"/>
        </w:rPr>
        <w:t>・　地域包括支援センターを核としたワンストップサービスの相談支援</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Chars="200" w:left="610" w:hangingChars="100" w:hanging="223"/>
        <w:rPr>
          <w:rFonts w:ascii="ＭＳ ゴシック" w:eastAsia="ＭＳ ゴシック" w:hAnsi="ＭＳ ゴシック"/>
          <w:sz w:val="24"/>
        </w:rPr>
      </w:pPr>
      <w:r w:rsidRPr="00C92F00">
        <w:rPr>
          <w:rFonts w:ascii="ＭＳ ゴシック" w:eastAsia="ＭＳ ゴシック" w:hAnsi="ＭＳ ゴシック" w:hint="eastAsia"/>
          <w:sz w:val="24"/>
        </w:rPr>
        <w:t>(3)　各種サービス機能間の連携と一体的提供</w:t>
      </w:r>
    </w:p>
    <w:p w:rsidR="00BB499D" w:rsidRPr="00C92F00" w:rsidRDefault="00BB499D" w:rsidP="00BB499D">
      <w:pPr>
        <w:spacing w:line="360" w:lineRule="exact"/>
        <w:ind w:leftChars="100" w:left="193" w:firstLineChars="100" w:firstLine="223"/>
        <w:rPr>
          <w:sz w:val="24"/>
        </w:rPr>
      </w:pPr>
      <w:r w:rsidRPr="00C92F00">
        <w:rPr>
          <w:rFonts w:hint="eastAsia"/>
          <w:sz w:val="24"/>
        </w:rPr>
        <w:t>在宅サービス、保健・医療サービス、施設サービス、ボランティア活動等の有機的な連携が図られるよう、そのネットワークづくりを推進します。</w:t>
      </w:r>
    </w:p>
    <w:p w:rsidR="00BB499D" w:rsidRPr="00C92F00" w:rsidRDefault="00BB499D" w:rsidP="00BB499D">
      <w:pPr>
        <w:spacing w:line="360" w:lineRule="exact"/>
        <w:ind w:leftChars="230" w:left="646" w:hangingChars="90" w:hanging="201"/>
        <w:rPr>
          <w:sz w:val="24"/>
        </w:rPr>
      </w:pPr>
      <w:r w:rsidRPr="00C92F00">
        <w:rPr>
          <w:rFonts w:hint="eastAsia"/>
          <w:sz w:val="24"/>
        </w:rPr>
        <w:t>・　市町村が行う「在宅医療・介護連携事業」の取組みを支援するための関係機関との調整や広域的連携の促進</w:t>
      </w:r>
    </w:p>
    <w:p w:rsidR="00BB499D" w:rsidRPr="00C92F00" w:rsidRDefault="00BB499D" w:rsidP="00BB499D">
      <w:pPr>
        <w:spacing w:line="360" w:lineRule="exact"/>
        <w:ind w:leftChars="230" w:left="646" w:hangingChars="90" w:hanging="201"/>
        <w:rPr>
          <w:sz w:val="24"/>
        </w:rPr>
      </w:pPr>
      <w:r w:rsidRPr="00C92F00">
        <w:rPr>
          <w:rFonts w:hint="eastAsia"/>
          <w:sz w:val="24"/>
        </w:rPr>
        <w:t>・　地域包括支援センターの機能充実に向けた取組みに対する支援</w:t>
      </w:r>
    </w:p>
    <w:p w:rsidR="00BB499D" w:rsidRPr="00C92F00" w:rsidRDefault="00BB499D" w:rsidP="00BB499D">
      <w:pPr>
        <w:spacing w:line="360" w:lineRule="exact"/>
        <w:ind w:leftChars="230" w:left="646" w:hangingChars="90" w:hanging="201"/>
        <w:rPr>
          <w:sz w:val="24"/>
        </w:rPr>
      </w:pPr>
      <w:r w:rsidRPr="00C92F00">
        <w:rPr>
          <w:rFonts w:hint="eastAsia"/>
          <w:sz w:val="24"/>
        </w:rPr>
        <w:t>・　地域包括支援センター、在宅介護支援センターや厚生センターに設置された保健福祉サービス調整推進会議を通じた福祉サービス事業者と保健・リハビリテーション・医療の連携促進</w:t>
      </w:r>
    </w:p>
    <w:p w:rsidR="00BB499D" w:rsidRPr="00C92F00" w:rsidRDefault="00BB499D" w:rsidP="00BB499D">
      <w:pPr>
        <w:spacing w:line="360" w:lineRule="exact"/>
        <w:ind w:leftChars="230" w:left="646" w:hangingChars="90" w:hanging="201"/>
        <w:rPr>
          <w:sz w:val="24"/>
        </w:rPr>
      </w:pPr>
      <w:r w:rsidRPr="00C92F00">
        <w:rPr>
          <w:rFonts w:hint="eastAsia"/>
          <w:sz w:val="24"/>
        </w:rPr>
        <w:t>・　事業者の組織化等を通じた福祉サービス事業者間、福祉サービス事業者と保健、医療機関との連携の促進</w:t>
      </w:r>
    </w:p>
    <w:p w:rsidR="00BB499D" w:rsidRPr="00C92F00" w:rsidRDefault="00BB499D" w:rsidP="00BB499D">
      <w:pPr>
        <w:spacing w:line="360" w:lineRule="exact"/>
        <w:ind w:leftChars="230" w:left="646" w:hangingChars="90" w:hanging="201"/>
        <w:rPr>
          <w:sz w:val="24"/>
        </w:rPr>
      </w:pPr>
      <w:r w:rsidRPr="00C92F00">
        <w:rPr>
          <w:rFonts w:hint="eastAsia"/>
          <w:color w:val="FF0000"/>
          <w:sz w:val="24"/>
        </w:rPr>
        <w:t>・　地域住民がチームとなって見守りや声かけなどの個別支援を行うケアネット活動との連携の促進</w:t>
      </w:r>
    </w:p>
    <w:p w:rsidR="00BB499D" w:rsidRPr="00C92F00" w:rsidRDefault="00BB499D" w:rsidP="00BB499D">
      <w:pPr>
        <w:spacing w:line="360" w:lineRule="exact"/>
        <w:ind w:leftChars="230" w:left="646" w:hangingChars="90" w:hanging="201"/>
        <w:rPr>
          <w:sz w:val="24"/>
        </w:rPr>
      </w:pPr>
      <w:r w:rsidRPr="00C92F00">
        <w:rPr>
          <w:rFonts w:hint="eastAsia"/>
          <w:sz w:val="24"/>
        </w:rPr>
        <w:t>・　住民の自主的な活動と福祉サービス事業者との協働、連携の促進</w:t>
      </w:r>
    </w:p>
    <w:p w:rsidR="00BB499D" w:rsidRPr="00C92F00" w:rsidRDefault="00BB499D" w:rsidP="00BB499D">
      <w:pPr>
        <w:spacing w:line="360" w:lineRule="exact"/>
        <w:ind w:leftChars="230" w:left="646" w:hangingChars="90" w:hanging="201"/>
        <w:rPr>
          <w:sz w:val="24"/>
        </w:rPr>
      </w:pPr>
      <w:r w:rsidRPr="00C92F00">
        <w:rPr>
          <w:rFonts w:hint="eastAsia"/>
          <w:sz w:val="24"/>
        </w:rPr>
        <w:t>・　防災、救急の視点からの保健・医療・福祉の連携促進</w:t>
      </w:r>
    </w:p>
    <w:p w:rsidR="00BB499D" w:rsidRPr="00C92F00" w:rsidRDefault="00BB499D" w:rsidP="00BB499D">
      <w:pPr>
        <w:spacing w:line="360" w:lineRule="exact"/>
        <w:ind w:leftChars="230" w:left="646" w:hangingChars="90" w:hanging="201"/>
        <w:rPr>
          <w:sz w:val="24"/>
        </w:rPr>
      </w:pPr>
      <w:r w:rsidRPr="00C92F00">
        <w:rPr>
          <w:rFonts w:hint="eastAsia"/>
          <w:sz w:val="24"/>
        </w:rPr>
        <w:t>・　市町村における保健福祉総合センターの設置など、組織や機能の複合化の促進</w:t>
      </w:r>
    </w:p>
    <w:p w:rsidR="00BB499D" w:rsidRPr="00C92F00" w:rsidRDefault="00BB499D" w:rsidP="00BB499D">
      <w:pPr>
        <w:spacing w:line="360" w:lineRule="exact"/>
        <w:ind w:leftChars="230" w:left="646" w:hangingChars="90" w:hanging="201"/>
        <w:rPr>
          <w:sz w:val="24"/>
        </w:rPr>
      </w:pPr>
      <w:r w:rsidRPr="00C92F00">
        <w:rPr>
          <w:rFonts w:hint="eastAsia"/>
          <w:sz w:val="24"/>
        </w:rPr>
        <w:t>・　在宅サービスと施設サービスの移行の円滑化など、在宅サービスを支えるための施設機能の充実</w:t>
      </w: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４　保健・医療・福祉の連携によるサービスの一体化</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保健・医療・福祉サービスの一体化に向けた基盤づくり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高齢者や障害者、これらの家族等が地域で自立した生活を営めるよう、保健・医療・福祉サービスや生活支援サービスが切れ目なく提供される体制の整備を進めます。</w:t>
      </w:r>
    </w:p>
    <w:p w:rsidR="00BB499D" w:rsidRPr="00C92F00" w:rsidRDefault="00BB499D" w:rsidP="00BB499D">
      <w:pPr>
        <w:spacing w:line="360" w:lineRule="exact"/>
        <w:ind w:firstLineChars="200" w:firstLine="447"/>
        <w:rPr>
          <w:rFonts w:asciiTheme="majorEastAsia" w:eastAsiaTheme="majorEastAsia" w:hAnsiTheme="majorEastAsia"/>
          <w:sz w:val="24"/>
        </w:rPr>
      </w:pPr>
      <w:r w:rsidRPr="00C92F00">
        <w:rPr>
          <w:rFonts w:asciiTheme="majorEastAsia" w:eastAsiaTheme="majorEastAsia" w:hAnsiTheme="majorEastAsia" w:hint="eastAsia"/>
          <w:sz w:val="24"/>
        </w:rPr>
        <w:t>①　保険・医療・福祉の連携</w:t>
      </w:r>
    </w:p>
    <w:p w:rsidR="00BB499D" w:rsidRPr="00C92F00" w:rsidRDefault="00BB499D" w:rsidP="00BB499D">
      <w:pPr>
        <w:spacing w:line="360" w:lineRule="exact"/>
        <w:ind w:leftChars="199" w:left="579" w:hangingChars="87" w:hanging="194"/>
        <w:rPr>
          <w:sz w:val="24"/>
        </w:rPr>
      </w:pPr>
      <w:r w:rsidRPr="00C92F00">
        <w:rPr>
          <w:rFonts w:hint="eastAsia"/>
          <w:sz w:val="24"/>
        </w:rPr>
        <w:t>・　市町村保健センターや県厚生センター、市町村社会福祉協議会と福祉サービス事業者との連携促進</w:t>
      </w:r>
    </w:p>
    <w:p w:rsidR="00BB499D" w:rsidRPr="00C92F00" w:rsidRDefault="00BB499D" w:rsidP="00BB499D">
      <w:pPr>
        <w:spacing w:line="360" w:lineRule="exact"/>
        <w:ind w:leftChars="199" w:left="579" w:hangingChars="87" w:hanging="194"/>
        <w:rPr>
          <w:sz w:val="24"/>
        </w:rPr>
      </w:pPr>
      <w:r w:rsidRPr="00C92F00">
        <w:rPr>
          <w:rFonts w:hint="eastAsia"/>
          <w:sz w:val="24"/>
        </w:rPr>
        <w:t>・　地域における保健・医療・福祉サービスの中心となる市町村や市町村社会福祉協議会への専門的・技術的支援</w:t>
      </w:r>
    </w:p>
    <w:p w:rsidR="00BB499D" w:rsidRPr="00C92F00" w:rsidRDefault="00BB499D" w:rsidP="00BB499D">
      <w:pPr>
        <w:spacing w:line="360" w:lineRule="exact"/>
        <w:ind w:leftChars="199" w:left="579" w:hangingChars="87" w:hanging="194"/>
        <w:rPr>
          <w:sz w:val="24"/>
        </w:rPr>
      </w:pPr>
      <w:r w:rsidRPr="00C92F00">
        <w:rPr>
          <w:rFonts w:hint="eastAsia"/>
          <w:sz w:val="24"/>
        </w:rPr>
        <w:t>・　厚生センターを中心とした保健・医療・福祉の連携と一体化に向けた機能強化</w:t>
      </w:r>
    </w:p>
    <w:p w:rsidR="00BB499D" w:rsidRPr="00C92F00" w:rsidRDefault="00BB499D" w:rsidP="00BB499D">
      <w:pPr>
        <w:spacing w:line="360" w:lineRule="exact"/>
        <w:ind w:leftChars="199" w:left="579" w:hangingChars="87" w:hanging="194"/>
        <w:rPr>
          <w:sz w:val="24"/>
        </w:rPr>
      </w:pPr>
      <w:r w:rsidRPr="00C92F00">
        <w:rPr>
          <w:rFonts w:hint="eastAsia"/>
          <w:sz w:val="24"/>
        </w:rPr>
        <w:t>・　県ホームページによる保健・医療・福祉情報システムの充実</w:t>
      </w:r>
    </w:p>
    <w:p w:rsidR="00BB499D" w:rsidRPr="00C92F00" w:rsidRDefault="00BB499D" w:rsidP="00BB499D">
      <w:pPr>
        <w:spacing w:line="360" w:lineRule="exact"/>
        <w:ind w:leftChars="199" w:left="579" w:hangingChars="87" w:hanging="194"/>
        <w:rPr>
          <w:sz w:val="24"/>
        </w:rPr>
      </w:pPr>
      <w:r w:rsidRPr="00C92F00">
        <w:rPr>
          <w:rFonts w:hint="eastAsia"/>
          <w:sz w:val="24"/>
        </w:rPr>
        <w:t xml:space="preserve">・　</w:t>
      </w:r>
      <w:r w:rsidRPr="00C92F00">
        <w:rPr>
          <w:rFonts w:ascii="ＭＳ 明朝" w:hAnsi="ＭＳ 明朝" w:hint="eastAsia"/>
          <w:sz w:val="24"/>
        </w:rPr>
        <w:t>郡市医師会の在宅医療支援センターによる多職種連携の取組みへの支援</w:t>
      </w:r>
    </w:p>
    <w:p w:rsidR="00BB499D" w:rsidRPr="00C92F00" w:rsidRDefault="00BB499D" w:rsidP="00BB499D">
      <w:pPr>
        <w:spacing w:line="360" w:lineRule="exact"/>
        <w:ind w:leftChars="199" w:left="579" w:hangingChars="87" w:hanging="194"/>
        <w:rPr>
          <w:sz w:val="24"/>
        </w:rPr>
      </w:pPr>
      <w:r w:rsidRPr="00C92F00">
        <w:rPr>
          <w:rFonts w:asciiTheme="majorEastAsia" w:eastAsiaTheme="majorEastAsia" w:hAnsiTheme="majorEastAsia" w:hint="eastAsia"/>
          <w:sz w:val="24"/>
        </w:rPr>
        <w:t>②　リハビリテーション関係</w:t>
      </w:r>
    </w:p>
    <w:p w:rsidR="00BB499D" w:rsidRPr="00C92F00" w:rsidRDefault="00BB499D" w:rsidP="00BB499D">
      <w:pPr>
        <w:spacing w:line="360" w:lineRule="exact"/>
        <w:ind w:leftChars="199" w:left="579" w:hangingChars="87" w:hanging="194"/>
        <w:rPr>
          <w:sz w:val="24"/>
        </w:rPr>
      </w:pPr>
      <w:r w:rsidRPr="00C92F00">
        <w:rPr>
          <w:rFonts w:hint="eastAsia"/>
          <w:sz w:val="24"/>
        </w:rPr>
        <w:t>・　県リハビリテーション病院・こども支援センターにおける、高度・専門的なリハビリ医療の提供と県リハビリテーション支援センターとしての機能の充実</w:t>
      </w:r>
    </w:p>
    <w:p w:rsidR="00BB499D" w:rsidRPr="00C92F00" w:rsidRDefault="00BB499D" w:rsidP="00BB499D">
      <w:pPr>
        <w:spacing w:line="360" w:lineRule="exact"/>
        <w:ind w:leftChars="199" w:left="579" w:hangingChars="87" w:hanging="194"/>
        <w:rPr>
          <w:sz w:val="24"/>
        </w:rPr>
      </w:pPr>
      <w:r w:rsidRPr="00C92F00">
        <w:rPr>
          <w:rFonts w:hint="eastAsia"/>
          <w:sz w:val="24"/>
        </w:rPr>
        <w:t>・　地域リハビリテーション広域支援センター（６病院）等によるリハビリテーション実施機関に対する技術的支援やリハビリテーション従事者の研修など地域リハビリテーション支援体制の推進</w:t>
      </w:r>
    </w:p>
    <w:p w:rsidR="00BB499D" w:rsidRPr="00C92F00" w:rsidRDefault="00BB499D" w:rsidP="00BB499D">
      <w:pPr>
        <w:spacing w:line="360" w:lineRule="exact"/>
        <w:ind w:leftChars="199" w:left="579" w:hangingChars="87" w:hanging="194"/>
        <w:rPr>
          <w:sz w:val="24"/>
        </w:rPr>
      </w:pPr>
      <w:r w:rsidRPr="00C92F00">
        <w:rPr>
          <w:rFonts w:hint="eastAsia"/>
          <w:sz w:val="24"/>
        </w:rPr>
        <w:t>・　それぞれの状態に応じ、身近な地域において適切なリハビリテーションが受けられるための体制整備の促進</w:t>
      </w:r>
    </w:p>
    <w:p w:rsidR="00BB499D" w:rsidRPr="00C92F00" w:rsidRDefault="00BB499D" w:rsidP="00BB499D">
      <w:pPr>
        <w:spacing w:line="360" w:lineRule="exact"/>
        <w:ind w:leftChars="199" w:left="579" w:hangingChars="87" w:hanging="194"/>
        <w:rPr>
          <w:sz w:val="24"/>
        </w:rPr>
      </w:pPr>
      <w:r w:rsidRPr="00C92F00">
        <w:rPr>
          <w:rFonts w:hint="eastAsia"/>
          <w:sz w:val="24"/>
        </w:rPr>
        <w:t>・　市町村保健センターや地域包括支援センター等で行うリハビリ教室や訪問指導の充実</w:t>
      </w:r>
    </w:p>
    <w:p w:rsidR="00BB499D" w:rsidRPr="00C92F00" w:rsidRDefault="00BB499D" w:rsidP="00BB499D">
      <w:pPr>
        <w:spacing w:line="360" w:lineRule="exact"/>
        <w:ind w:leftChars="200" w:left="834" w:hangingChars="200" w:hanging="447"/>
        <w:rPr>
          <w:rFonts w:asciiTheme="majorEastAsia" w:eastAsiaTheme="majorEastAsia" w:hAnsiTheme="majorEastAsia"/>
          <w:sz w:val="24"/>
        </w:rPr>
      </w:pPr>
      <w:r w:rsidRPr="00C92F00">
        <w:rPr>
          <w:rFonts w:asciiTheme="majorEastAsia" w:eastAsiaTheme="majorEastAsia" w:hAnsiTheme="majorEastAsia" w:hint="eastAsia"/>
          <w:sz w:val="24"/>
        </w:rPr>
        <w:t>③　認知症関係</w:t>
      </w:r>
    </w:p>
    <w:p w:rsidR="00BB499D" w:rsidRPr="00C92F00" w:rsidRDefault="00BB499D" w:rsidP="00BB499D">
      <w:pPr>
        <w:spacing w:line="360" w:lineRule="exact"/>
        <w:ind w:leftChars="199" w:left="579" w:hangingChars="87" w:hanging="194"/>
        <w:rPr>
          <w:sz w:val="24"/>
        </w:rPr>
      </w:pPr>
      <w:r w:rsidRPr="00C92F00">
        <w:rPr>
          <w:rFonts w:hint="eastAsia"/>
          <w:sz w:val="24"/>
        </w:rPr>
        <w:t>・　認知症疾患医療センターの保健・医療・介護等関係機関との連携の強化や機能強化への支援</w:t>
      </w:r>
    </w:p>
    <w:p w:rsidR="00BB499D" w:rsidRPr="00C92F00" w:rsidRDefault="00BB499D" w:rsidP="00BB499D">
      <w:pPr>
        <w:spacing w:line="360" w:lineRule="exact"/>
        <w:ind w:leftChars="199" w:left="579" w:hangingChars="87" w:hanging="194"/>
        <w:rPr>
          <w:sz w:val="24"/>
        </w:rPr>
      </w:pPr>
      <w:r w:rsidRPr="00C92F00">
        <w:rPr>
          <w:rFonts w:hint="eastAsia"/>
          <w:sz w:val="24"/>
        </w:rPr>
        <w:t>・　若年性認知症相談・支援センターを中心とした医療・介護・福祉・就労等の連携強化</w:t>
      </w:r>
    </w:p>
    <w:p w:rsidR="00BB499D" w:rsidRPr="00C92F00" w:rsidRDefault="00BB499D" w:rsidP="00BB499D">
      <w:pPr>
        <w:spacing w:line="360" w:lineRule="exact"/>
        <w:ind w:leftChars="200" w:left="834" w:hangingChars="200" w:hanging="447"/>
        <w:rPr>
          <w:rFonts w:asciiTheme="majorEastAsia" w:eastAsiaTheme="majorEastAsia" w:hAnsiTheme="majorEastAsia"/>
          <w:sz w:val="24"/>
        </w:rPr>
      </w:pPr>
      <w:r w:rsidRPr="00C92F00">
        <w:rPr>
          <w:rFonts w:asciiTheme="majorEastAsia" w:eastAsiaTheme="majorEastAsia" w:hAnsiTheme="majorEastAsia" w:hint="eastAsia"/>
          <w:sz w:val="24"/>
        </w:rPr>
        <w:t>④　発達障害関係</w:t>
      </w:r>
    </w:p>
    <w:p w:rsidR="00BB499D" w:rsidRPr="00C92F00" w:rsidRDefault="00BB499D" w:rsidP="00BB499D">
      <w:pPr>
        <w:spacing w:line="360" w:lineRule="exact"/>
        <w:ind w:firstLineChars="200" w:firstLine="447"/>
        <w:rPr>
          <w:sz w:val="24"/>
        </w:rPr>
      </w:pPr>
      <w:r w:rsidRPr="00C92F00">
        <w:rPr>
          <w:rFonts w:hint="eastAsia"/>
          <w:sz w:val="24"/>
        </w:rPr>
        <w:t>・　発達障害に関する医療・福祉・教育等関係機関による連携体制の強化</w:t>
      </w:r>
    </w:p>
    <w:p w:rsidR="00BB499D" w:rsidRPr="00C92F00" w:rsidRDefault="00BB499D" w:rsidP="00BB499D">
      <w:pPr>
        <w:spacing w:line="360" w:lineRule="exact"/>
        <w:ind w:firstLineChars="200" w:firstLine="447"/>
        <w:rPr>
          <w:sz w:val="24"/>
        </w:rPr>
      </w:pPr>
      <w:r w:rsidRPr="00C92F00">
        <w:rPr>
          <w:rFonts w:ascii="ＭＳ 明朝" w:hAnsi="ＭＳ 明朝" w:hint="eastAsia"/>
          <w:sz w:val="24"/>
        </w:rPr>
        <w:t>・　医師や障害福祉サービス事業所等の発達障害への対応力向上を図るための研修の充実</w:t>
      </w:r>
    </w:p>
    <w:p w:rsidR="00BB499D" w:rsidRPr="00C92F00" w:rsidRDefault="00BB499D" w:rsidP="00BB499D">
      <w:pPr>
        <w:spacing w:line="360" w:lineRule="exact"/>
        <w:ind w:left="893" w:hangingChars="400" w:hanging="893"/>
        <w:rPr>
          <w:rFonts w:asciiTheme="majorEastAsia" w:eastAsiaTheme="majorEastAsia" w:hAnsiTheme="majorEastAsia"/>
          <w:sz w:val="24"/>
        </w:rPr>
      </w:pPr>
      <w:r w:rsidRPr="00C92F00">
        <w:rPr>
          <w:rFonts w:hint="eastAsia"/>
          <w:sz w:val="24"/>
        </w:rPr>
        <w:t xml:space="preserve">　　</w:t>
      </w:r>
      <w:r w:rsidRPr="00C92F00">
        <w:rPr>
          <w:rFonts w:asciiTheme="majorEastAsia" w:eastAsiaTheme="majorEastAsia" w:hAnsiTheme="majorEastAsia" w:hint="eastAsia"/>
          <w:sz w:val="24"/>
        </w:rPr>
        <w:t>⑤　高次脳機能障害関係</w:t>
      </w:r>
    </w:p>
    <w:p w:rsidR="00BB499D" w:rsidRPr="00C92F00" w:rsidRDefault="00BB499D" w:rsidP="00BB499D">
      <w:pPr>
        <w:spacing w:line="360" w:lineRule="exact"/>
        <w:ind w:left="688" w:hangingChars="308" w:hanging="688"/>
        <w:rPr>
          <w:sz w:val="24"/>
        </w:rPr>
      </w:pPr>
      <w:r w:rsidRPr="00C92F00">
        <w:rPr>
          <w:rFonts w:hint="eastAsia"/>
          <w:sz w:val="24"/>
        </w:rPr>
        <w:t xml:space="preserve">　　・　県高次脳機能障害支援センターにおける</w:t>
      </w:r>
      <w:r w:rsidRPr="00442170">
        <w:rPr>
          <w:rFonts w:hint="eastAsia"/>
          <w:color w:val="FF0000"/>
          <w:sz w:val="24"/>
        </w:rPr>
        <w:t>相談対応</w:t>
      </w:r>
      <w:r w:rsidRPr="00C92F00">
        <w:rPr>
          <w:rFonts w:hint="eastAsia"/>
          <w:sz w:val="24"/>
        </w:rPr>
        <w:t>・普及啓発など、高次脳機能障害者及びその家族への支援体制の充実</w:t>
      </w:r>
    </w:p>
    <w:p w:rsidR="00BB499D" w:rsidRPr="00C92F00" w:rsidRDefault="00BB499D" w:rsidP="00BB499D">
      <w:pPr>
        <w:spacing w:line="360" w:lineRule="exact"/>
        <w:ind w:left="893" w:hangingChars="400" w:hanging="893"/>
        <w:rPr>
          <w:rFonts w:asciiTheme="majorEastAsia" w:eastAsiaTheme="majorEastAsia" w:hAnsiTheme="majorEastAsia"/>
          <w:sz w:val="24"/>
        </w:rPr>
      </w:pPr>
      <w:r w:rsidRPr="00C92F00">
        <w:rPr>
          <w:rFonts w:hint="eastAsia"/>
          <w:sz w:val="24"/>
        </w:rPr>
        <w:t xml:space="preserve">　　</w:t>
      </w:r>
      <w:r w:rsidRPr="00C92F00">
        <w:rPr>
          <w:rFonts w:asciiTheme="majorEastAsia" w:eastAsiaTheme="majorEastAsia" w:hAnsiTheme="majorEastAsia" w:hint="eastAsia"/>
          <w:sz w:val="24"/>
        </w:rPr>
        <w:t>⑥　重症心身障害関係</w:t>
      </w:r>
    </w:p>
    <w:p w:rsidR="00BB499D" w:rsidRPr="00C92F00" w:rsidRDefault="00BB499D" w:rsidP="00BB499D">
      <w:pPr>
        <w:spacing w:line="360" w:lineRule="exact"/>
        <w:ind w:left="893" w:hangingChars="400" w:hanging="893"/>
        <w:rPr>
          <w:sz w:val="24"/>
        </w:rPr>
      </w:pPr>
      <w:r w:rsidRPr="00C92F00">
        <w:rPr>
          <w:rFonts w:hint="eastAsia"/>
          <w:sz w:val="24"/>
        </w:rPr>
        <w:t xml:space="preserve">　　・　重症心身障害児者支援に関する医療・福祉等の関係機関による連携体制の整備</w:t>
      </w:r>
    </w:p>
    <w:p w:rsidR="00BB499D" w:rsidRPr="00C92F00" w:rsidRDefault="00BB499D" w:rsidP="00BB499D">
      <w:pPr>
        <w:spacing w:line="360" w:lineRule="exact"/>
        <w:ind w:firstLineChars="200" w:firstLine="447"/>
        <w:rPr>
          <w:sz w:val="24"/>
        </w:rPr>
      </w:pPr>
      <w:r w:rsidRPr="00C92F00">
        <w:rPr>
          <w:rFonts w:ascii="ＭＳ 明朝" w:hAnsi="ＭＳ 明朝" w:hint="eastAsia"/>
          <w:sz w:val="24"/>
        </w:rPr>
        <w:t>・　重症心身障害児者等に対して必要な医療的ケアを提供できる人材育成の推進</w:t>
      </w:r>
    </w:p>
    <w:p w:rsidR="00BB499D" w:rsidRPr="00C92F00" w:rsidRDefault="00BB499D" w:rsidP="00BB499D">
      <w:pPr>
        <w:spacing w:line="360" w:lineRule="exact"/>
        <w:ind w:left="893" w:hangingChars="400" w:hanging="893"/>
        <w:rPr>
          <w:sz w:val="24"/>
        </w:rPr>
      </w:pPr>
      <w:r w:rsidRPr="00C92F00">
        <w:rPr>
          <w:rFonts w:hint="eastAsia"/>
          <w:sz w:val="24"/>
        </w:rPr>
        <w:t xml:space="preserve">　　・　重度心身障害者等への医療費助成制度による経済的負担の軽減</w:t>
      </w:r>
    </w:p>
    <w:p w:rsidR="00BB499D" w:rsidRPr="00C92F00" w:rsidRDefault="00BB499D" w:rsidP="00BB499D">
      <w:pPr>
        <w:spacing w:line="360" w:lineRule="exact"/>
        <w:ind w:left="893" w:hangingChars="400" w:hanging="893"/>
        <w:rPr>
          <w:color w:val="FF0000"/>
          <w:sz w:val="24"/>
        </w:rPr>
      </w:pPr>
      <w:r w:rsidRPr="00C92F00">
        <w:rPr>
          <w:rFonts w:hint="eastAsia"/>
          <w:sz w:val="24"/>
        </w:rPr>
        <w:t xml:space="preserve">　　</w:t>
      </w:r>
      <w:r w:rsidRPr="00C92F00">
        <w:rPr>
          <w:rFonts w:hint="eastAsia"/>
          <w:color w:val="FF0000"/>
          <w:sz w:val="24"/>
        </w:rPr>
        <w:t>⑦　依存症関係</w:t>
      </w:r>
    </w:p>
    <w:p w:rsidR="00BB499D" w:rsidRPr="00C92F00" w:rsidRDefault="00BB499D" w:rsidP="00BB499D">
      <w:pPr>
        <w:spacing w:line="360" w:lineRule="exact"/>
        <w:ind w:left="688" w:hangingChars="308" w:hanging="688"/>
        <w:rPr>
          <w:color w:val="FF0000"/>
          <w:sz w:val="24"/>
        </w:rPr>
      </w:pPr>
      <w:r w:rsidRPr="00C92F00">
        <w:rPr>
          <w:rFonts w:hint="eastAsia"/>
          <w:color w:val="FF0000"/>
          <w:sz w:val="24"/>
        </w:rPr>
        <w:t xml:space="preserve">　　・　心の健康センターにおけるアルコール、薬物、ギャンブル依存症の相談対応や研修会、家族教室等による継続的な支援の実施</w:t>
      </w:r>
    </w:p>
    <w:p w:rsidR="00BB499D" w:rsidRPr="00C92F00" w:rsidRDefault="00BB499D" w:rsidP="00BB499D">
      <w:pPr>
        <w:spacing w:line="360" w:lineRule="exact"/>
        <w:ind w:firstLineChars="200" w:firstLine="447"/>
        <w:rPr>
          <w:sz w:val="24"/>
        </w:rPr>
      </w:pPr>
      <w:r w:rsidRPr="00C92F00">
        <w:rPr>
          <w:rFonts w:hint="eastAsia"/>
          <w:sz w:val="24"/>
        </w:rPr>
        <w:t>⑧</w:t>
      </w:r>
      <w:r w:rsidRPr="00C92F00">
        <w:rPr>
          <w:rFonts w:hint="eastAsia"/>
          <w:color w:val="FF0000"/>
          <w:sz w:val="24"/>
        </w:rPr>
        <w:t xml:space="preserve">　</w:t>
      </w:r>
      <w:r w:rsidRPr="00C92F00">
        <w:rPr>
          <w:rFonts w:hint="eastAsia"/>
          <w:sz w:val="24"/>
        </w:rPr>
        <w:t>ひきこもり関係</w:t>
      </w:r>
    </w:p>
    <w:p w:rsidR="00BB499D" w:rsidRPr="00C92F00" w:rsidRDefault="00BB499D" w:rsidP="00BB499D">
      <w:pPr>
        <w:spacing w:line="360" w:lineRule="exact"/>
        <w:ind w:left="581" w:hangingChars="260" w:hanging="581"/>
        <w:rPr>
          <w:sz w:val="24"/>
        </w:rPr>
      </w:pPr>
      <w:r w:rsidRPr="00C92F00">
        <w:rPr>
          <w:rFonts w:hint="eastAsia"/>
          <w:sz w:val="24"/>
        </w:rPr>
        <w:t xml:space="preserve">　　・　総合的な相談窓口の設置や、支援機関に対するきめ細かな指導・協力など、ひきこもり対策の強化</w:t>
      </w: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(2)　生涯にわたる健康づくり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栄養・食生活、運動、休養、喫煙、飲酒等の生活習慣の改善により、すべての県民が健康を増進し、疾病を予防する「一次予防」に重点をおいた生涯を通じた健康づくりを推進します。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県民が心身の健康に関する正しい知識をもち、自主的に健康づくりに取り組むことができるよう、健康と長寿の祭典などのイベントの開催やキャンペーンの実施など県民の健康意識の高揚のための普及啓発</w:t>
      </w:r>
    </w:p>
    <w:p w:rsidR="00BB499D" w:rsidRPr="00C92F00" w:rsidRDefault="00BB499D" w:rsidP="00BB499D">
      <w:pPr>
        <w:spacing w:line="360" w:lineRule="exact"/>
        <w:ind w:leftChars="199" w:left="579" w:hangingChars="87" w:hanging="194"/>
        <w:rPr>
          <w:sz w:val="24"/>
        </w:rPr>
      </w:pPr>
      <w:r w:rsidRPr="00C92F00">
        <w:rPr>
          <w:rFonts w:hint="eastAsia"/>
          <w:sz w:val="24"/>
        </w:rPr>
        <w:t>・　子どもたちの望ましい食習慣形成に向けた、保育所・学校等における指導や家庭と連携した普及・啓発</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地域や家庭、職場等における健康的な生活習慣の定着普及や健康に関する情報提供の推進</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国際健康プラザを中心とした市町村や他の健康増進施設等とのネットワークづくりの支援</w:t>
      </w:r>
    </w:p>
    <w:p w:rsidR="00BB499D" w:rsidRPr="00C92F00" w:rsidRDefault="00BB499D" w:rsidP="00BB499D">
      <w:pPr>
        <w:spacing w:line="360" w:lineRule="exact"/>
        <w:ind w:leftChars="199" w:left="579" w:hangingChars="87" w:hanging="194"/>
        <w:rPr>
          <w:sz w:val="24"/>
        </w:rPr>
      </w:pPr>
      <w:r w:rsidRPr="00C92F00">
        <w:rPr>
          <w:rFonts w:hint="eastAsia"/>
          <w:sz w:val="24"/>
        </w:rPr>
        <w:t>・　生活習慣病、寝たきり及び認知症の予防などライフステージに応じた健康づくりの推進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健康づくりに関する市町村への支援や学校、企業、市町村保健センター、県厚生センター等との連携など地域や職域での取組みを重視した健康づくりの推進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市町村保健センター等での健康教育・健康相談の実施による、肥満、高血圧、高血糖、脂質異常、喫煙など危険因子の減少による生活習慣病の減少</w:t>
      </w:r>
    </w:p>
    <w:p w:rsidR="00BB499D" w:rsidRPr="00C92F00" w:rsidRDefault="00BB499D" w:rsidP="00BB499D">
      <w:pPr>
        <w:spacing w:line="360" w:lineRule="exact"/>
        <w:ind w:leftChars="199" w:left="579" w:hangingChars="87" w:hanging="194"/>
        <w:rPr>
          <w:sz w:val="24"/>
        </w:rPr>
      </w:pPr>
      <w:r w:rsidRPr="00C92F00">
        <w:rPr>
          <w:rFonts w:hint="eastAsia"/>
          <w:sz w:val="24"/>
        </w:rPr>
        <w:t>・　がん、脳卒中、心疾患、糖尿病、歯科疾患など主要な生活習慣病予防の推進</w:t>
      </w:r>
    </w:p>
    <w:p w:rsidR="00BB499D" w:rsidRPr="00C92F00" w:rsidRDefault="00BB499D" w:rsidP="00BB499D">
      <w:pPr>
        <w:spacing w:line="360" w:lineRule="exact"/>
        <w:ind w:leftChars="199" w:left="579" w:hangingChars="87" w:hanging="194"/>
        <w:rPr>
          <w:sz w:val="24"/>
        </w:rPr>
      </w:pPr>
      <w:r w:rsidRPr="00C92F00">
        <w:rPr>
          <w:rFonts w:hint="eastAsia"/>
          <w:sz w:val="24"/>
        </w:rPr>
        <w:t>・　生活習慣行動、社会・生活環境等の把握と評価による、個人の健康状態に応じた適切なサービス利用の促進</w:t>
      </w:r>
    </w:p>
    <w:p w:rsidR="00BB499D" w:rsidRPr="00C92F00" w:rsidRDefault="00BB499D" w:rsidP="00BB499D">
      <w:pPr>
        <w:spacing w:line="360" w:lineRule="exact"/>
        <w:ind w:leftChars="199" w:left="579" w:hangingChars="87" w:hanging="194"/>
        <w:rPr>
          <w:sz w:val="24"/>
        </w:rPr>
      </w:pPr>
      <w:r w:rsidRPr="00C92F00">
        <w:rPr>
          <w:rFonts w:hint="eastAsia"/>
          <w:sz w:val="24"/>
        </w:rPr>
        <w:t>・　メタボリックシンドロームや脳卒中、心疾患や糖尿病などを予防するための健康診査の事後指導や健康相談の充実・　生涯を通じた歯科疾患の予防等による歯科口腔の健康づくりと在宅歯科診療の推進</w:t>
      </w:r>
    </w:p>
    <w:p w:rsidR="00BB499D" w:rsidRPr="00C92F00" w:rsidRDefault="00BB499D" w:rsidP="00BB499D">
      <w:pPr>
        <w:spacing w:line="360" w:lineRule="exact"/>
        <w:ind w:leftChars="199" w:left="579" w:hangingChars="87" w:hanging="194"/>
        <w:rPr>
          <w:sz w:val="24"/>
        </w:rPr>
      </w:pPr>
    </w:p>
    <w:p w:rsidR="00BB499D" w:rsidRPr="00C92F00" w:rsidRDefault="00BB499D" w:rsidP="00BB499D">
      <w:pPr>
        <w:spacing w:line="360" w:lineRule="exact"/>
        <w:ind w:firstLineChars="100" w:firstLine="223"/>
        <w:rPr>
          <w:sz w:val="24"/>
        </w:rPr>
      </w:pPr>
      <w:r w:rsidRPr="00C92F00">
        <w:rPr>
          <w:rFonts w:ascii="ＭＳ ゴシック" w:eastAsia="ＭＳ ゴシック" w:hAnsi="ＭＳ ゴシック" w:hint="eastAsia"/>
          <w:sz w:val="24"/>
        </w:rPr>
        <w:t>(3)　予防活動等の推進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赤ちゃんからお年寄りまで、誰もが元気で明るく、いきいきとした生活を送ることができるよう、ライフステージの各時期に応じた様々な生活課題に対応する予防、準備活動を総合的に推進します。</w:t>
      </w:r>
    </w:p>
    <w:p w:rsidR="00BB499D" w:rsidRPr="00C92F00" w:rsidRDefault="00BB499D" w:rsidP="00BB499D">
      <w:pPr>
        <w:spacing w:line="360" w:lineRule="exact"/>
        <w:ind w:leftChars="200" w:left="834" w:hangingChars="200" w:hanging="447"/>
        <w:rPr>
          <w:sz w:val="24"/>
        </w:rPr>
      </w:pPr>
      <w:r w:rsidRPr="00C92F00">
        <w:rPr>
          <w:rFonts w:hint="eastAsia"/>
          <w:sz w:val="24"/>
        </w:rPr>
        <w:t>・　妊娠・出産や乳幼児の健康などに関する情報提供、専門相談などの充実</w:t>
      </w:r>
    </w:p>
    <w:p w:rsidR="00BB499D" w:rsidRPr="00C92F00" w:rsidRDefault="00BB499D" w:rsidP="00BB499D">
      <w:pPr>
        <w:spacing w:line="360" w:lineRule="exact"/>
        <w:ind w:leftChars="199" w:left="579" w:hangingChars="87" w:hanging="194"/>
        <w:rPr>
          <w:sz w:val="24"/>
        </w:rPr>
      </w:pPr>
      <w:r w:rsidRPr="00C92F00">
        <w:rPr>
          <w:rFonts w:hint="eastAsia"/>
          <w:sz w:val="24"/>
        </w:rPr>
        <w:t>・　県立中央病院を核とした</w:t>
      </w:r>
      <w:r w:rsidRPr="00C92F00">
        <w:rPr>
          <w:sz w:val="24"/>
        </w:rPr>
        <w:t>NICU</w:t>
      </w:r>
      <w:r w:rsidRPr="00C92F00">
        <w:rPr>
          <w:rFonts w:hint="eastAsia"/>
          <w:sz w:val="24"/>
        </w:rPr>
        <w:t>の整備など、周産期医療体制の充実及び、これらの周産期医療関連施設と母子保健事業等を行う厚生センター（保健所）や市町村との連携の推進</w:t>
      </w:r>
    </w:p>
    <w:p w:rsidR="00BB499D" w:rsidRPr="00C92F00" w:rsidRDefault="00BB499D" w:rsidP="00BB499D">
      <w:pPr>
        <w:spacing w:line="360" w:lineRule="exact"/>
        <w:ind w:leftChars="199" w:left="579" w:hangingChars="87" w:hanging="194"/>
        <w:rPr>
          <w:sz w:val="24"/>
        </w:rPr>
      </w:pPr>
      <w:r w:rsidRPr="00C92F00">
        <w:rPr>
          <w:rFonts w:hint="eastAsia"/>
          <w:sz w:val="24"/>
        </w:rPr>
        <w:t>・　マススクリーニング検査（新生児の血液検査や聴覚検査など、先天的な疾患を早期に発見し、重症化する前に対処することを目的とした検査）の実施や、予防接種の促進などによる乳幼児期の疾病予防の推進</w:t>
      </w:r>
    </w:p>
    <w:p w:rsidR="00BB499D" w:rsidRPr="00C92F00" w:rsidRDefault="00BB499D" w:rsidP="00BB499D">
      <w:pPr>
        <w:spacing w:line="360" w:lineRule="exact"/>
        <w:ind w:leftChars="199" w:left="579" w:hangingChars="87" w:hanging="194"/>
        <w:rPr>
          <w:sz w:val="24"/>
        </w:rPr>
      </w:pPr>
      <w:r w:rsidRPr="00C92F00">
        <w:rPr>
          <w:rFonts w:hint="eastAsia"/>
          <w:sz w:val="24"/>
        </w:rPr>
        <w:t>・　妊産婦・乳幼児等への医療費助成による子育て家庭に対する支援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疾病等の早期発見のための市町村における母子保健サービスの提供や発達に問題を抱える子どもへの支援強化</w:t>
      </w:r>
    </w:p>
    <w:p w:rsidR="00BB499D" w:rsidRPr="00C92F00" w:rsidRDefault="00BB499D" w:rsidP="00BB499D">
      <w:pPr>
        <w:spacing w:line="360" w:lineRule="exact"/>
        <w:ind w:leftChars="199" w:left="579" w:hangingChars="87" w:hanging="194"/>
        <w:rPr>
          <w:sz w:val="24"/>
        </w:rPr>
      </w:pPr>
      <w:r w:rsidRPr="00C92F00">
        <w:rPr>
          <w:rFonts w:hint="eastAsia"/>
          <w:sz w:val="24"/>
        </w:rPr>
        <w:t>・　ライフステージの各時期において母子保健や成人保健をはじめとした予防、早期発見、早期治療、根本的治療のための適切な体制の整備</w:t>
      </w:r>
    </w:p>
    <w:p w:rsidR="00BB499D" w:rsidRPr="00C92F00" w:rsidRDefault="00BB499D" w:rsidP="00BB499D">
      <w:pPr>
        <w:spacing w:line="360" w:lineRule="exact"/>
        <w:ind w:leftChars="199" w:left="579" w:hangingChars="87" w:hanging="194"/>
        <w:rPr>
          <w:sz w:val="24"/>
        </w:rPr>
      </w:pPr>
      <w:r w:rsidRPr="00C92F00">
        <w:rPr>
          <w:rFonts w:hint="eastAsia"/>
          <w:sz w:val="24"/>
        </w:rPr>
        <w:t>・　子どもの健やかな成長のための、母乳育児や乳幼児の身体と心の健康づくりの推進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夜間の子どもの急病についての相談体制や実情に応じた小児救急体制の充実及び小児科医の人材確保</w:t>
      </w:r>
    </w:p>
    <w:p w:rsidR="00BB499D" w:rsidRPr="00C92F00" w:rsidRDefault="00BB499D" w:rsidP="00BB499D">
      <w:pPr>
        <w:spacing w:line="360" w:lineRule="exact"/>
        <w:ind w:leftChars="199" w:left="579" w:hangingChars="87" w:hanging="194"/>
        <w:rPr>
          <w:sz w:val="24"/>
        </w:rPr>
      </w:pPr>
      <w:r w:rsidRPr="00C92F00">
        <w:rPr>
          <w:rFonts w:hint="eastAsia"/>
          <w:sz w:val="24"/>
        </w:rPr>
        <w:lastRenderedPageBreak/>
        <w:t>・　高齢期における健康保持増進など老後に備えるための県民の自助努力を促す啓発普及</w:t>
      </w:r>
    </w:p>
    <w:p w:rsidR="00BB499D" w:rsidRPr="00C92F00" w:rsidRDefault="00BB499D" w:rsidP="00BB499D">
      <w:pPr>
        <w:spacing w:line="360" w:lineRule="exact"/>
        <w:ind w:leftChars="199" w:left="579" w:hangingChars="87" w:hanging="194"/>
        <w:rPr>
          <w:sz w:val="24"/>
        </w:rPr>
      </w:pPr>
      <w:r w:rsidRPr="00C92F00">
        <w:rPr>
          <w:rFonts w:hint="eastAsia"/>
          <w:sz w:val="24"/>
        </w:rPr>
        <w:t>・　健康教育や健康診査、歯周疾患検診実施の拡大などの健康増進事業の推進、寝たきり、要介護を生む原因となる転倒や骨折の予防講習や住宅改善等に対する支援</w:t>
      </w:r>
    </w:p>
    <w:p w:rsidR="00BB499D" w:rsidRPr="00C92F00" w:rsidRDefault="00BB499D" w:rsidP="00BB499D">
      <w:pPr>
        <w:spacing w:line="360" w:lineRule="exact"/>
        <w:ind w:leftChars="199" w:left="579" w:hangingChars="87" w:hanging="194"/>
        <w:rPr>
          <w:sz w:val="24"/>
        </w:rPr>
      </w:pPr>
      <w:r w:rsidRPr="00C92F00">
        <w:rPr>
          <w:rFonts w:hint="eastAsia"/>
          <w:color w:val="FF0000"/>
          <w:sz w:val="24"/>
        </w:rPr>
        <w:t>・　生活習慣病や難聴等の認知症の危険因子を減らす、運動、栄養改善、社会交流などの認知症予防の取組みと認知症の早期診断・早期対応の推進</w:t>
      </w:r>
    </w:p>
    <w:p w:rsidR="00BB499D" w:rsidRPr="00C92F00" w:rsidRDefault="00BB499D" w:rsidP="00BB499D">
      <w:pPr>
        <w:spacing w:line="360" w:lineRule="exact"/>
        <w:ind w:leftChars="199" w:left="579" w:hangingChars="87" w:hanging="194"/>
        <w:rPr>
          <w:sz w:val="24"/>
        </w:rPr>
      </w:pPr>
      <w:r w:rsidRPr="00C92F00">
        <w:rPr>
          <w:rFonts w:hint="eastAsia"/>
          <w:sz w:val="24"/>
        </w:rPr>
        <w:t>・　住宅を担保に融資を受けて死亡時に住宅を売却して負債を返済するリバースモーゲージ制度など高齢者の適切な財産管理のための制度の充実</w:t>
      </w:r>
    </w:p>
    <w:p w:rsidR="00BB499D" w:rsidRPr="00C92F00" w:rsidRDefault="00BB499D" w:rsidP="00BB499D">
      <w:pPr>
        <w:spacing w:line="360" w:lineRule="exact"/>
        <w:ind w:leftChars="199" w:left="579" w:hangingChars="87" w:hanging="194"/>
        <w:rPr>
          <w:sz w:val="24"/>
        </w:rPr>
      </w:pPr>
      <w:r w:rsidRPr="00C92F00">
        <w:rPr>
          <w:rFonts w:hint="eastAsia"/>
          <w:sz w:val="24"/>
        </w:rPr>
        <w:t>・　高齢期及び退職後の生活設計に向けての準備を行うための情報提供</w:t>
      </w:r>
    </w:p>
    <w:p w:rsidR="00BB499D" w:rsidRPr="00C92F00" w:rsidRDefault="00BB499D" w:rsidP="00785D91">
      <w:pPr>
        <w:spacing w:line="360" w:lineRule="exact"/>
        <w:ind w:leftChars="199" w:left="579" w:rightChars="-206" w:right="-398" w:hangingChars="87" w:hanging="194"/>
        <w:rPr>
          <w:sz w:val="24"/>
        </w:rPr>
      </w:pPr>
      <w:r w:rsidRPr="00C92F00">
        <w:rPr>
          <w:rFonts w:hint="eastAsia"/>
          <w:sz w:val="24"/>
        </w:rPr>
        <w:t>・　高齢期からのロコモティブシンドロームの予防・改善のための適切な運動の重要性の啓発</w:t>
      </w:r>
    </w:p>
    <w:p w:rsidR="00BB499D" w:rsidRPr="00C92F00" w:rsidRDefault="00BB499D" w:rsidP="00BB499D">
      <w:pPr>
        <w:spacing w:line="360" w:lineRule="exact"/>
        <w:ind w:leftChars="199" w:left="579" w:hangingChars="87" w:hanging="194"/>
        <w:rPr>
          <w:sz w:val="24"/>
        </w:rPr>
      </w:pPr>
      <w:r w:rsidRPr="00C92F00">
        <w:rPr>
          <w:rFonts w:hint="eastAsia"/>
          <w:sz w:val="24"/>
        </w:rPr>
        <w:t>・　高齢期からのフレイルの予防・改善のためのエネルギー摂取の重要性の啓発や「</w:t>
      </w:r>
      <w:r w:rsidRPr="00C92F00">
        <w:rPr>
          <w:rFonts w:hint="eastAsia"/>
          <w:color w:val="FF0000"/>
          <w:sz w:val="24"/>
        </w:rPr>
        <w:t>いきいき</w:t>
      </w:r>
      <w:r w:rsidRPr="00C92F00">
        <w:rPr>
          <w:rFonts w:hint="eastAsia"/>
          <w:sz w:val="24"/>
        </w:rPr>
        <w:t>百歳体操」など適度な筋肉負荷を伴う運動の普及・啓発の推進</w:t>
      </w:r>
    </w:p>
    <w:p w:rsidR="00BB499D" w:rsidRPr="00C92F00" w:rsidRDefault="00BB499D" w:rsidP="00BB499D">
      <w:pPr>
        <w:spacing w:line="360" w:lineRule="exact"/>
        <w:ind w:leftChars="199" w:left="579" w:hangingChars="87" w:hanging="194"/>
        <w:rPr>
          <w:sz w:val="24"/>
        </w:rPr>
      </w:pPr>
      <w:r w:rsidRPr="00C92F00">
        <w:rPr>
          <w:rFonts w:hint="eastAsia"/>
          <w:sz w:val="24"/>
        </w:rPr>
        <w:t>・　高齢期からの口腔ケアなどによる誤嚥性肺炎の防止の推進</w:t>
      </w:r>
    </w:p>
    <w:p w:rsidR="00BB499D" w:rsidRPr="00C92F00" w:rsidRDefault="00BB499D" w:rsidP="00BB499D">
      <w:pPr>
        <w:spacing w:line="360" w:lineRule="exact"/>
        <w:ind w:leftChars="199" w:left="579" w:hangingChars="87" w:hanging="194"/>
        <w:rPr>
          <w:sz w:val="24"/>
        </w:rPr>
      </w:pPr>
      <w:r w:rsidRPr="00C92F00">
        <w:rPr>
          <w:rFonts w:hint="eastAsia"/>
          <w:sz w:val="24"/>
        </w:rPr>
        <w:t>・　生涯を通じた歯科疾患の予防等による歯科口腔の健康づくり</w:t>
      </w:r>
    </w:p>
    <w:p w:rsidR="00BB499D" w:rsidRPr="00C92F00" w:rsidRDefault="00BB499D" w:rsidP="00BB499D">
      <w:pPr>
        <w:spacing w:line="360" w:lineRule="exact"/>
        <w:ind w:leftChars="199" w:left="579" w:hangingChars="87" w:hanging="194"/>
        <w:rPr>
          <w:sz w:val="24"/>
        </w:rPr>
      </w:pPr>
      <w:r w:rsidRPr="00C92F00">
        <w:rPr>
          <w:rFonts w:hint="eastAsia"/>
          <w:sz w:val="24"/>
        </w:rPr>
        <w:t>・　心の健康センターや厚生センターにおける精神科医や専門職員による相談、指導の実施</w:t>
      </w:r>
    </w:p>
    <w:p w:rsidR="00BB499D" w:rsidRPr="00C92F00" w:rsidRDefault="00BB499D" w:rsidP="00BB499D">
      <w:pPr>
        <w:spacing w:line="360" w:lineRule="exact"/>
        <w:ind w:leftChars="199" w:left="579" w:hangingChars="87" w:hanging="194"/>
        <w:rPr>
          <w:sz w:val="24"/>
        </w:rPr>
      </w:pPr>
      <w:r w:rsidRPr="00C92F00">
        <w:rPr>
          <w:rFonts w:hint="eastAsia"/>
          <w:sz w:val="24"/>
        </w:rPr>
        <w:t>・　心の健康や精神障害に関する正しい知識の普及啓発の促進</w:t>
      </w:r>
    </w:p>
    <w:p w:rsidR="00BB499D" w:rsidRPr="00C92F00" w:rsidRDefault="00BB499D" w:rsidP="00BB499D">
      <w:pPr>
        <w:spacing w:line="360" w:lineRule="exact"/>
        <w:ind w:leftChars="199" w:left="579" w:hangingChars="87" w:hanging="194"/>
        <w:rPr>
          <w:sz w:val="24"/>
        </w:rPr>
      </w:pPr>
      <w:r w:rsidRPr="00C92F00">
        <w:rPr>
          <w:rFonts w:hint="eastAsia"/>
          <w:sz w:val="24"/>
        </w:rPr>
        <w:t>・　心の健康に関する研修の充実など、うつ病対策の推進</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 xml:space="preserve"> (4)　健康な生活を支える環境づくり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地域や職場をはじめ様々な場において県民の健康意識を高め、健康づくりの実践を支援するため、社会資源の活用や健康づくりの拠点整備など、健康に配慮した環境づくりを推進します。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公共施設や公共交通機関、飲食店などでの受動喫煙防止の推進や飲食店における栄養成分表示や健康に配慮したメニューの提供の推進</w:t>
      </w:r>
    </w:p>
    <w:p w:rsidR="00BB499D" w:rsidRPr="00C92F00" w:rsidRDefault="00BB499D" w:rsidP="00BB499D">
      <w:pPr>
        <w:spacing w:line="360" w:lineRule="exact"/>
        <w:ind w:leftChars="199" w:left="579" w:hangingChars="87" w:hanging="194"/>
        <w:rPr>
          <w:sz w:val="24"/>
        </w:rPr>
      </w:pPr>
      <w:r w:rsidRPr="00C92F00">
        <w:rPr>
          <w:rFonts w:hint="eastAsia"/>
          <w:sz w:val="24"/>
        </w:rPr>
        <w:t>・　県民の健康づくりを推進するウォーキングイベントの開催等による運動習慣の定着</w:t>
      </w:r>
    </w:p>
    <w:p w:rsidR="00BB499D" w:rsidRPr="00C92F00" w:rsidRDefault="00BB499D" w:rsidP="00BB499D">
      <w:pPr>
        <w:spacing w:line="360" w:lineRule="exact"/>
        <w:ind w:leftChars="199" w:left="579" w:hangingChars="87" w:hanging="194"/>
        <w:rPr>
          <w:sz w:val="24"/>
        </w:rPr>
      </w:pPr>
      <w:r w:rsidRPr="00C92F00">
        <w:rPr>
          <w:rFonts w:hint="eastAsia"/>
          <w:sz w:val="24"/>
        </w:rPr>
        <w:t>・　地域におけるウォーキングコースなど健康づくりに関する既存資源の活用や開発の推進</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建材等に使用されている化学物質等による室内汚染の防止や高断熱化等による良質な室内空気環境の整備など、健康的な住まいを維持・確保するための正しい知識の普及・啓発等</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とやまの米、野菜、魚などを豊富に用いた伝統的な郷土料理を活かした健康づくりの推進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県民一人ひとりが自分にあった健康づくりを実行できるよう、適切かつ正しい健康づくりに関する情報提供の推進と障害者への情報提供の配慮</w:t>
      </w:r>
    </w:p>
    <w:p w:rsidR="00BB499D" w:rsidRPr="00C92F00" w:rsidRDefault="00BB499D" w:rsidP="00BB499D">
      <w:pPr>
        <w:spacing w:line="360" w:lineRule="exact"/>
        <w:ind w:leftChars="199" w:left="579" w:hangingChars="87" w:hanging="194"/>
        <w:rPr>
          <w:sz w:val="24"/>
        </w:rPr>
      </w:pPr>
      <w:r w:rsidRPr="00C92F00">
        <w:rPr>
          <w:rFonts w:hint="eastAsia"/>
          <w:sz w:val="24"/>
        </w:rPr>
        <w:t>・　住民に身近な保健サービスを提供する市町村保健センターなどの拠点施設の充実</w:t>
      </w:r>
    </w:p>
    <w:p w:rsidR="00BB499D" w:rsidRPr="00C92F00" w:rsidRDefault="00BB499D" w:rsidP="00BB499D">
      <w:pPr>
        <w:spacing w:line="360" w:lineRule="exact"/>
        <w:ind w:leftChars="199" w:left="579" w:hangingChars="87" w:hanging="194"/>
        <w:rPr>
          <w:sz w:val="24"/>
        </w:rPr>
      </w:pPr>
      <w:r w:rsidRPr="00C92F00">
        <w:rPr>
          <w:rFonts w:hint="eastAsia"/>
          <w:sz w:val="24"/>
        </w:rPr>
        <w:t>・　総合型地域スポーツクラブ等、住民の身近なスポーツ環境を活用した効果的・効率的な健康づくりの推進</w:t>
      </w:r>
    </w:p>
    <w:p w:rsidR="00BB499D" w:rsidRPr="00C92F00" w:rsidRDefault="00BB499D" w:rsidP="00BB499D">
      <w:pPr>
        <w:spacing w:line="360" w:lineRule="exact"/>
        <w:ind w:leftChars="199" w:left="579" w:hangingChars="87" w:hanging="194"/>
        <w:rPr>
          <w:sz w:val="24"/>
        </w:rPr>
      </w:pPr>
      <w:r w:rsidRPr="00C92F00">
        <w:rPr>
          <w:rFonts w:hint="eastAsia"/>
          <w:sz w:val="24"/>
        </w:rPr>
        <w:t>・　健康づくりに関する専門知識や技術を持つ指導者の養成・確保及び資質の向上</w:t>
      </w:r>
    </w:p>
    <w:p w:rsidR="00BB499D" w:rsidRPr="00C92F00" w:rsidRDefault="00BB499D" w:rsidP="00BB499D">
      <w:pPr>
        <w:spacing w:line="360" w:lineRule="exact"/>
        <w:ind w:leftChars="199" w:left="579" w:hangingChars="87" w:hanging="194"/>
        <w:rPr>
          <w:sz w:val="24"/>
        </w:rPr>
      </w:pPr>
      <w:r w:rsidRPr="00C92F00">
        <w:rPr>
          <w:rFonts w:hint="eastAsia"/>
          <w:sz w:val="24"/>
        </w:rPr>
        <w:t>・　ヘルスボランティア、食生活改善推進員、総合型地域スポーツクラブマネジャーなど健康づくりやスポーツ活動を支えるリーダーの育成や自主活動への支援</w:t>
      </w:r>
    </w:p>
    <w:p w:rsidR="00BB499D" w:rsidRPr="00C92F00" w:rsidRDefault="00BB499D" w:rsidP="00BB499D">
      <w:pPr>
        <w:spacing w:line="360" w:lineRule="exact"/>
        <w:rPr>
          <w:rFonts w:ascii="ＭＳ ゴシック" w:eastAsia="ＭＳ ゴシック" w:hAnsi="ＭＳ ゴシック"/>
          <w:sz w:val="24"/>
        </w:rPr>
      </w:pPr>
      <w:r w:rsidRPr="00C92F00">
        <w:br w:type="page"/>
      </w:r>
      <w:r w:rsidRPr="00C92F00">
        <w:rPr>
          <w:rFonts w:ascii="ＭＳ ゴシック" w:eastAsia="ＭＳ ゴシック" w:hAnsi="ＭＳ ゴシック" w:hint="eastAsia"/>
          <w:sz w:val="28"/>
        </w:rPr>
        <w:lastRenderedPageBreak/>
        <w:t>Ⅲ　支え合いネットワークの形成</w:t>
      </w:r>
    </w:p>
    <w:p w:rsidR="00BB499D" w:rsidRPr="00C92F00" w:rsidRDefault="00BB499D" w:rsidP="00BB499D">
      <w:pPr>
        <w:spacing w:line="360" w:lineRule="exact"/>
        <w:rPr>
          <w:sz w:val="24"/>
        </w:rPr>
      </w:pPr>
      <w:r w:rsidRPr="00C92F00">
        <w:rPr>
          <w:rFonts w:hint="eastAsia"/>
          <w:sz w:val="24"/>
        </w:rPr>
        <w:t xml:space="preserve">　総合的、継続的なサービスを地域レベルで提供できるよう、地域単位での福祉コミュニティを形成するとともに、利用者への個別ケアを提供するための連携とこれを支援する広域的・専門的なネットワークの形成を推進します。</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１　身近な地域での共生のケアネットワークの形成</w:t>
      </w: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(1)　地域での相談体制の充実</w:t>
      </w:r>
    </w:p>
    <w:p w:rsidR="00BB499D" w:rsidRPr="00C92F00" w:rsidRDefault="00BB499D" w:rsidP="00BB499D">
      <w:pPr>
        <w:spacing w:line="360" w:lineRule="exact"/>
        <w:ind w:leftChars="100" w:left="193" w:firstLineChars="100" w:firstLine="223"/>
        <w:rPr>
          <w:sz w:val="24"/>
        </w:rPr>
      </w:pPr>
      <w:r w:rsidRPr="00C92F00">
        <w:rPr>
          <w:rFonts w:hint="eastAsia"/>
          <w:sz w:val="24"/>
        </w:rPr>
        <w:t>高齢者や障害者等が住み慣れた身近な地域で、いつでも相談ができ、多様な相談内容に応じた適切な福祉サービスが利用できるよう、地域の事情に精通した民生委員などによる相談援助活動を支援します。</w:t>
      </w:r>
    </w:p>
    <w:p w:rsidR="00BB499D" w:rsidRPr="00C92F00" w:rsidRDefault="00BB499D" w:rsidP="00BB499D">
      <w:pPr>
        <w:spacing w:line="360" w:lineRule="exact"/>
        <w:ind w:leftChars="199" w:left="579" w:hangingChars="87" w:hanging="194"/>
        <w:rPr>
          <w:sz w:val="24"/>
        </w:rPr>
      </w:pPr>
      <w:r w:rsidRPr="00C92F00">
        <w:rPr>
          <w:rFonts w:hint="eastAsia"/>
          <w:sz w:val="24"/>
        </w:rPr>
        <w:t>・　安否確認や訪問、交流会の開催や日常生活の支援などを通じた地域住民の相互扶助による相談援助活動の実施</w:t>
      </w:r>
    </w:p>
    <w:p w:rsidR="00BB499D" w:rsidRPr="00C92F00" w:rsidRDefault="00BB499D" w:rsidP="00BB499D">
      <w:pPr>
        <w:spacing w:line="360" w:lineRule="exact"/>
        <w:ind w:leftChars="199" w:left="579" w:hangingChars="87" w:hanging="194"/>
        <w:rPr>
          <w:sz w:val="24"/>
        </w:rPr>
      </w:pPr>
      <w:r w:rsidRPr="00C92F00">
        <w:rPr>
          <w:rFonts w:hint="eastAsia"/>
          <w:sz w:val="24"/>
        </w:rPr>
        <w:t>・　民生委員・児童委員、地域福祉活動リーダー、ボランティアリーダーなど地域において福祉活動に関わる人材の活用による相談援助活動の促進</w:t>
      </w:r>
    </w:p>
    <w:p w:rsidR="00BB499D" w:rsidRPr="00C92F00" w:rsidRDefault="00BB499D" w:rsidP="00BB499D">
      <w:pPr>
        <w:spacing w:line="360" w:lineRule="exact"/>
        <w:ind w:leftChars="199" w:left="579" w:hangingChars="87" w:hanging="194"/>
        <w:rPr>
          <w:sz w:val="24"/>
        </w:rPr>
      </w:pPr>
      <w:r w:rsidRPr="00C92F00">
        <w:rPr>
          <w:rFonts w:hint="eastAsia"/>
          <w:sz w:val="24"/>
        </w:rPr>
        <w:t>・　地域における相談活動と厚生センター、市町村保健センター、在宅介護支援センター、社会福祉協議会等の相談機関との連携の促進</w:t>
      </w:r>
    </w:p>
    <w:p w:rsidR="00BB499D" w:rsidRPr="00C92F00" w:rsidRDefault="00BB499D" w:rsidP="00BB499D">
      <w:pPr>
        <w:spacing w:line="360" w:lineRule="exact"/>
        <w:ind w:leftChars="199" w:left="579" w:hangingChars="87" w:hanging="194"/>
        <w:rPr>
          <w:sz w:val="24"/>
        </w:rPr>
      </w:pPr>
      <w:r w:rsidRPr="00C92F00">
        <w:rPr>
          <w:rFonts w:hint="eastAsia"/>
          <w:sz w:val="24"/>
        </w:rPr>
        <w:t>・　市町村や地域包括支援センター等に設置する「地域支援推進員」や「認知症初期集中支援チーム」による認知症に関する相談支援体制の充実</w:t>
      </w:r>
    </w:p>
    <w:p w:rsidR="00BB499D" w:rsidRPr="00C92F00" w:rsidRDefault="00BB499D" w:rsidP="00BB499D">
      <w:pPr>
        <w:spacing w:line="360" w:lineRule="exact"/>
        <w:ind w:leftChars="199" w:left="579" w:hangingChars="87" w:hanging="194"/>
        <w:rPr>
          <w:sz w:val="24"/>
        </w:rPr>
      </w:pPr>
      <w:r w:rsidRPr="00C92F00">
        <w:rPr>
          <w:rFonts w:hint="eastAsia"/>
          <w:sz w:val="24"/>
        </w:rPr>
        <w:t>・　潜在化しているニーズの発見、把握や問題解決までの一連の流れを重視した市町村社会福祉協議会等における総合的な相談体制の充実</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Theme="majorEastAsia" w:eastAsiaTheme="majorEastAsia" w:hAnsiTheme="majorEastAsia" w:hint="eastAsia"/>
          <w:sz w:val="24"/>
        </w:rPr>
        <w:t>(2)　ふれあいコミュニティ・ケアネット21( ケアネット活動)の推進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地域住民が主体となり、要支援者一人ひとりに合った個別支援を提供するケアネット活　動について、支援の対象が広がり、個別支援の内容が充実したものとなるよう支援を行い、住民参加による福祉コミュニティづくりを推進します。</w:t>
      </w:r>
    </w:p>
    <w:p w:rsidR="00BB499D" w:rsidRPr="00C92F00" w:rsidRDefault="00BB499D" w:rsidP="00785D91">
      <w:pPr>
        <w:spacing w:line="360" w:lineRule="exact"/>
        <w:ind w:leftChars="229" w:left="577" w:rightChars="-106" w:right="-205" w:hangingChars="60" w:hanging="134"/>
        <w:rPr>
          <w:sz w:val="24"/>
        </w:rPr>
      </w:pPr>
      <w:r w:rsidRPr="00C92F00">
        <w:rPr>
          <w:rFonts w:hint="eastAsia"/>
          <w:sz w:val="24"/>
        </w:rPr>
        <w:t>・　ひとり暮らし高齢者や子育て中の親などの支援を要する人一人ひとりに、見守り、話し相手、買物代行、除雪などの公的制度にはないサービスを提供するケアネット活動の推進</w:t>
      </w:r>
    </w:p>
    <w:p w:rsidR="00BB499D" w:rsidRPr="00C92F00" w:rsidRDefault="00BB499D" w:rsidP="00BB499D">
      <w:pPr>
        <w:spacing w:line="360" w:lineRule="exact"/>
        <w:ind w:leftChars="229" w:left="577" w:hangingChars="60" w:hanging="134"/>
        <w:rPr>
          <w:sz w:val="24"/>
        </w:rPr>
      </w:pPr>
      <w:r w:rsidRPr="00C92F00">
        <w:rPr>
          <w:rFonts w:ascii="ＭＳ 明朝" w:hAnsi="ＭＳ 明朝" w:hint="eastAsia"/>
          <w:sz w:val="24"/>
        </w:rPr>
        <w:t>・　意見交換の場の設定や懇談会の開催などにより、個人の問題を地域の問題として受　け止め、課題解決に当たる福祉コミュニティづくりに向けた支援</w:t>
      </w:r>
    </w:p>
    <w:p w:rsidR="00BB499D" w:rsidRPr="00C92F00" w:rsidRDefault="00BB499D" w:rsidP="00BB499D">
      <w:pPr>
        <w:spacing w:line="360" w:lineRule="exact"/>
        <w:ind w:leftChars="229" w:left="577" w:hangingChars="60" w:hanging="134"/>
        <w:rPr>
          <w:sz w:val="24"/>
        </w:rPr>
      </w:pPr>
      <w:r w:rsidRPr="00C92F00">
        <w:rPr>
          <w:rFonts w:ascii="ＭＳ 明朝" w:hAnsi="ＭＳ 明朝" w:hint="eastAsia"/>
          <w:sz w:val="24"/>
        </w:rPr>
        <w:t>・　安否確認、見守り活動など、福祉ニーズの把握を目的とした活動や問題解決に向けた個別支援活動に対する支援</w:t>
      </w:r>
    </w:p>
    <w:p w:rsidR="00BB499D" w:rsidRPr="00C92F00" w:rsidRDefault="00BB499D" w:rsidP="00BB499D">
      <w:pPr>
        <w:spacing w:line="360" w:lineRule="exact"/>
        <w:ind w:leftChars="229" w:left="577" w:hangingChars="60" w:hanging="134"/>
        <w:rPr>
          <w:sz w:val="24"/>
        </w:rPr>
      </w:pPr>
      <w:r w:rsidRPr="00C92F00">
        <w:rPr>
          <w:rFonts w:hint="eastAsia"/>
          <w:sz w:val="24"/>
        </w:rPr>
        <w:t>・　ケアネット活動未実施地区での実施に向けた支援</w:t>
      </w:r>
    </w:p>
    <w:p w:rsidR="00BB499D" w:rsidRPr="00C92F00" w:rsidRDefault="00BB499D" w:rsidP="00BB499D">
      <w:pPr>
        <w:spacing w:line="360" w:lineRule="exact"/>
        <w:ind w:leftChars="229" w:left="577" w:hangingChars="60" w:hanging="134"/>
        <w:rPr>
          <w:sz w:val="24"/>
        </w:rPr>
      </w:pPr>
      <w:r w:rsidRPr="00C92F00">
        <w:rPr>
          <w:rFonts w:hint="eastAsia"/>
          <w:sz w:val="24"/>
        </w:rPr>
        <w:t>・　地域福祉活動を行っている各種団体等とのネットワーク化による要支援者援護体制の充実</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rFonts w:asciiTheme="majorEastAsia" w:eastAsiaTheme="majorEastAsia" w:hAnsiTheme="majorEastAsia"/>
        </w:rPr>
      </w:pPr>
      <w:r w:rsidRPr="00C92F00">
        <w:rPr>
          <w:rFonts w:asciiTheme="majorEastAsia" w:eastAsiaTheme="majorEastAsia" w:hAnsiTheme="majorEastAsia" w:hint="eastAsia"/>
          <w:sz w:val="24"/>
        </w:rPr>
        <w:t>(3)　包括的な支援体制の構築</w:t>
      </w:r>
    </w:p>
    <w:p w:rsidR="00BB499D" w:rsidRPr="00C92F00" w:rsidRDefault="00BB499D" w:rsidP="00BB499D">
      <w:pPr>
        <w:spacing w:line="360" w:lineRule="exact"/>
        <w:ind w:leftChars="100" w:left="193" w:firstLineChars="100" w:firstLine="223"/>
        <w:rPr>
          <w:rFonts w:asciiTheme="minorEastAsia" w:eastAsiaTheme="minorEastAsia" w:hAnsiTheme="minorEastAsia" w:cstheme="minorBidi"/>
          <w:bCs/>
          <w:kern w:val="24"/>
          <w:sz w:val="24"/>
        </w:rPr>
      </w:pPr>
      <w:r w:rsidRPr="00C92F00">
        <w:rPr>
          <w:rFonts w:asciiTheme="minorEastAsia" w:eastAsiaTheme="minorEastAsia" w:hAnsiTheme="minorEastAsia" w:cstheme="minorBidi" w:hint="eastAsia"/>
          <w:bCs/>
          <w:kern w:val="24"/>
          <w:sz w:val="24"/>
        </w:rPr>
        <w:t>地域において把握された、育児、介護、障害、貧困等の複雑化・多様化した福祉ニーズに対し、コミュニティ･ソーシャルワーカー等の専門職を中心に、</w:t>
      </w:r>
      <w:r w:rsidRPr="00C92F00">
        <w:rPr>
          <w:rFonts w:asciiTheme="minorHAnsi" w:eastAsiaTheme="minorEastAsia" w:cstheme="minorBidi" w:hint="eastAsia"/>
          <w:bCs/>
          <w:kern w:val="24"/>
          <w:sz w:val="24"/>
        </w:rPr>
        <w:t>多職種・多機関が連携して</w:t>
      </w:r>
      <w:r w:rsidRPr="00C92F00">
        <w:rPr>
          <w:rFonts w:asciiTheme="minorEastAsia" w:eastAsiaTheme="minorEastAsia" w:hAnsiTheme="minorEastAsia" w:cstheme="minorBidi" w:hint="eastAsia"/>
          <w:bCs/>
          <w:kern w:val="24"/>
          <w:sz w:val="24"/>
        </w:rPr>
        <w:t>包括的に支援を行う体制の構築を推進します。</w:t>
      </w:r>
    </w:p>
    <w:p w:rsidR="00BB499D" w:rsidRDefault="00BB499D" w:rsidP="00BB499D">
      <w:pPr>
        <w:spacing w:line="360" w:lineRule="exact"/>
        <w:ind w:firstLineChars="200" w:firstLine="447"/>
        <w:rPr>
          <w:rFonts w:asciiTheme="minorEastAsia" w:eastAsiaTheme="minorEastAsia" w:hAnsiTheme="minorEastAsia" w:cstheme="minorBidi"/>
          <w:bCs/>
          <w:kern w:val="24"/>
          <w:sz w:val="24"/>
        </w:rPr>
      </w:pPr>
      <w:r w:rsidRPr="00C92F00">
        <w:rPr>
          <w:rFonts w:asciiTheme="minorEastAsia" w:eastAsiaTheme="minorEastAsia" w:hAnsiTheme="minorEastAsia" w:cstheme="minorBidi" w:hint="eastAsia"/>
          <w:bCs/>
          <w:kern w:val="24"/>
          <w:sz w:val="24"/>
        </w:rPr>
        <w:t>・　市町村が行う包括的な支援体制の整備に対する支援</w:t>
      </w:r>
    </w:p>
    <w:p w:rsidR="00B05953" w:rsidRPr="00C92F00" w:rsidRDefault="00B05953" w:rsidP="00BB499D">
      <w:pPr>
        <w:spacing w:line="360" w:lineRule="exact"/>
        <w:ind w:firstLineChars="200" w:firstLine="447"/>
        <w:rPr>
          <w:rFonts w:asciiTheme="minorEastAsia" w:eastAsiaTheme="minorEastAsia" w:hAnsiTheme="minorEastAsia" w:cstheme="minorBidi"/>
          <w:bCs/>
          <w:kern w:val="24"/>
          <w:sz w:val="24"/>
        </w:rPr>
      </w:pPr>
    </w:p>
    <w:p w:rsidR="00BB499D" w:rsidRPr="00C92F00" w:rsidRDefault="00BB499D" w:rsidP="00BB499D">
      <w:pPr>
        <w:spacing w:line="360" w:lineRule="exact"/>
        <w:ind w:leftChars="230" w:left="579" w:hangingChars="60" w:hanging="134"/>
        <w:rPr>
          <w:rFonts w:asciiTheme="minorEastAsia" w:eastAsiaTheme="minorEastAsia" w:hAnsiTheme="minorEastAsia" w:cstheme="minorBidi"/>
          <w:bCs/>
          <w:kern w:val="24"/>
          <w:sz w:val="24"/>
        </w:rPr>
      </w:pPr>
      <w:r w:rsidRPr="00C92F00">
        <w:rPr>
          <w:rFonts w:asciiTheme="minorEastAsia" w:eastAsiaTheme="minorEastAsia" w:hAnsiTheme="minorEastAsia" w:cstheme="minorBidi" w:hint="eastAsia"/>
          <w:bCs/>
          <w:kern w:val="24"/>
          <w:sz w:val="24"/>
        </w:rPr>
        <w:lastRenderedPageBreak/>
        <w:t>・　市町村社会福祉協議会等におけるコミュニティ･ソーシャルワーカー等専門職員の配置に対する支援</w:t>
      </w:r>
    </w:p>
    <w:p w:rsidR="00BB499D" w:rsidRPr="00C92F00" w:rsidRDefault="00BB499D" w:rsidP="00BB499D">
      <w:pPr>
        <w:spacing w:line="360" w:lineRule="exact"/>
        <w:ind w:leftChars="230" w:left="579" w:hangingChars="60" w:hanging="134"/>
        <w:rPr>
          <w:rFonts w:asciiTheme="minorEastAsia" w:eastAsiaTheme="minorEastAsia" w:hAnsiTheme="minorEastAsia" w:cstheme="minorBidi"/>
          <w:bCs/>
          <w:kern w:val="24"/>
          <w:sz w:val="24"/>
        </w:rPr>
      </w:pPr>
      <w:r w:rsidRPr="00C92F00">
        <w:rPr>
          <w:rFonts w:asciiTheme="minorEastAsia" w:eastAsiaTheme="minorEastAsia" w:hAnsiTheme="minorEastAsia" w:cstheme="minorBidi" w:hint="eastAsia"/>
          <w:bCs/>
          <w:kern w:val="24"/>
          <w:sz w:val="24"/>
        </w:rPr>
        <w:t>・　「共生型包括ケアネット」(仮称)の構築による、ケアネット活動と連携した、育児・介護・障害・貧困等の様々な課題に対応できる包括的支援体制の整備</w:t>
      </w:r>
    </w:p>
    <w:p w:rsidR="00BB499D" w:rsidRPr="00C92F00" w:rsidRDefault="00BB499D" w:rsidP="00BB499D">
      <w:pPr>
        <w:spacing w:line="320" w:lineRule="exact"/>
        <w:rPr>
          <w:sz w:val="24"/>
        </w:rPr>
      </w:pPr>
    </w:p>
    <w:p w:rsidR="00BB499D" w:rsidRPr="00C92F00" w:rsidRDefault="00BB499D" w:rsidP="00BB499D">
      <w:pPr>
        <w:spacing w:line="320" w:lineRule="exact"/>
        <w:ind w:firstLineChars="100" w:firstLine="223"/>
        <w:rPr>
          <w:sz w:val="24"/>
        </w:rPr>
      </w:pPr>
      <w:r w:rsidRPr="00C92F00">
        <w:rPr>
          <w:rFonts w:ascii="ＭＳ ゴシック" w:eastAsia="ＭＳ ゴシック" w:hAnsi="ＭＳ ゴシック" w:hint="eastAsia"/>
          <w:sz w:val="24"/>
        </w:rPr>
        <w:t>(4)　市町村（地区）社会福祉協議会の機能強化</w:t>
      </w:r>
    </w:p>
    <w:p w:rsidR="00BB499D" w:rsidRPr="00C92F00" w:rsidRDefault="00BB499D" w:rsidP="00BB499D">
      <w:pPr>
        <w:spacing w:line="360" w:lineRule="exact"/>
        <w:ind w:leftChars="100" w:left="193" w:firstLineChars="100" w:firstLine="223"/>
        <w:rPr>
          <w:sz w:val="24"/>
        </w:rPr>
      </w:pPr>
      <w:r w:rsidRPr="00C92F00">
        <w:rPr>
          <w:rFonts w:hint="eastAsia"/>
          <w:sz w:val="24"/>
        </w:rPr>
        <w:t>職員の資質向上等を図るための研修の充実などにより、地域福祉推進の中核的役割を担う市町村社会福祉協議会の機能を向上させ、地域住民に対する生活支援サービスの充実等を図ります。</w:t>
      </w:r>
    </w:p>
    <w:p w:rsidR="00BB499D" w:rsidRPr="00C92F00" w:rsidRDefault="00BB499D" w:rsidP="00BB499D">
      <w:pPr>
        <w:spacing w:line="360" w:lineRule="exact"/>
        <w:ind w:leftChars="199" w:left="579" w:hangingChars="87" w:hanging="194"/>
        <w:rPr>
          <w:sz w:val="24"/>
        </w:rPr>
      </w:pPr>
      <w:r w:rsidRPr="00C92F00">
        <w:rPr>
          <w:rFonts w:hint="eastAsia"/>
          <w:sz w:val="24"/>
        </w:rPr>
        <w:t>・　小学校区単位などで組織される地区社会福祉協議会における福祉活動推進員などの活動促進や相談、情報提供事業に対する支援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既存の制度だけでは充足しきれない様々なニーズに対応したサービスの開発や住民組織等との協働・連携事業など、先駆的・開拓的事業への取組みに対する支援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福祉サービス等の供給や住民参加型福祉活動、ボランティア活動などの実施に当たっての総合調整機能の強化</w:t>
      </w:r>
    </w:p>
    <w:p w:rsidR="00BB499D" w:rsidRPr="00C92F00" w:rsidRDefault="00BB499D" w:rsidP="00BB499D">
      <w:pPr>
        <w:spacing w:line="360" w:lineRule="exact"/>
        <w:ind w:leftChars="199" w:left="579" w:hangingChars="87" w:hanging="194"/>
        <w:rPr>
          <w:sz w:val="24"/>
        </w:rPr>
      </w:pPr>
      <w:r w:rsidRPr="00C92F00">
        <w:rPr>
          <w:rFonts w:hint="eastAsia"/>
          <w:sz w:val="24"/>
        </w:rPr>
        <w:t>・　役職員への階層別研修の体系化と実施による資質向上の促進</w:t>
      </w:r>
    </w:p>
    <w:p w:rsidR="00BB499D" w:rsidRPr="00C92F00" w:rsidRDefault="00BB499D" w:rsidP="00BB499D">
      <w:pPr>
        <w:spacing w:line="360" w:lineRule="exact"/>
        <w:ind w:leftChars="199" w:left="579" w:hangingChars="87" w:hanging="194"/>
        <w:rPr>
          <w:sz w:val="24"/>
        </w:rPr>
      </w:pPr>
      <w:r w:rsidRPr="00C92F00">
        <w:rPr>
          <w:rFonts w:hint="eastAsia"/>
          <w:sz w:val="24"/>
        </w:rPr>
        <w:t>・　福祉サービスの担い手となる地域リーダーの育成支援</w:t>
      </w:r>
    </w:p>
    <w:p w:rsidR="00BB499D" w:rsidRPr="00C92F00" w:rsidRDefault="00BB499D" w:rsidP="00BB499D">
      <w:pPr>
        <w:spacing w:line="360" w:lineRule="exact"/>
        <w:ind w:leftChars="199" w:left="579" w:hangingChars="87" w:hanging="194"/>
        <w:rPr>
          <w:sz w:val="24"/>
        </w:rPr>
      </w:pPr>
      <w:r w:rsidRPr="00C92F00">
        <w:rPr>
          <w:rFonts w:hint="eastAsia"/>
          <w:sz w:val="24"/>
        </w:rPr>
        <w:t>・　小地域や山間地域を対象としたホームヘルプサービスやデイサービスなど介護サービス事業者としての活動促進</w:t>
      </w:r>
    </w:p>
    <w:p w:rsidR="00BB499D" w:rsidRPr="00C92F00" w:rsidRDefault="00BB499D" w:rsidP="00BB499D">
      <w:pPr>
        <w:spacing w:line="360" w:lineRule="exact"/>
        <w:ind w:leftChars="199" w:left="579" w:hangingChars="87" w:hanging="194"/>
        <w:rPr>
          <w:sz w:val="24"/>
        </w:rPr>
      </w:pPr>
      <w:r w:rsidRPr="00C92F00">
        <w:rPr>
          <w:rFonts w:hint="eastAsia"/>
          <w:sz w:val="24"/>
        </w:rPr>
        <w:t>・　食事サービス、外出支援事業やミニデイサービス、子育てサロンなど利用者ニーズに対応した福祉サービスの企画・実施や地域の実情に応じた独自のサービス開発に対する活動支援</w:t>
      </w:r>
    </w:p>
    <w:p w:rsidR="00BB499D" w:rsidRPr="00C92F00" w:rsidRDefault="00BB499D" w:rsidP="00BB499D">
      <w:pPr>
        <w:spacing w:line="360" w:lineRule="exact"/>
        <w:ind w:leftChars="199" w:left="579" w:hangingChars="87" w:hanging="194"/>
        <w:rPr>
          <w:sz w:val="24"/>
        </w:rPr>
      </w:pPr>
      <w:r w:rsidRPr="00C92F00">
        <w:rPr>
          <w:rFonts w:hint="eastAsia"/>
          <w:sz w:val="24"/>
        </w:rPr>
        <w:t>・　多様なサービス提供主体や民生委員・児童委員、民生委員児童委員協議会との調整、連携機能の強化促進</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コミュニティ･ソーシャルワーカー等の配置による地域における包括的な支援体制の構築</w:t>
      </w:r>
    </w:p>
    <w:p w:rsidR="00BB499D" w:rsidRPr="00C92F00" w:rsidRDefault="00BB499D" w:rsidP="00BB499D">
      <w:pPr>
        <w:spacing w:line="360" w:lineRule="exact"/>
        <w:rPr>
          <w:sz w:val="24"/>
        </w:rPr>
      </w:pPr>
    </w:p>
    <w:p w:rsidR="00BB499D" w:rsidRPr="00C92F00" w:rsidRDefault="00BB499D" w:rsidP="00BB499D">
      <w:pPr>
        <w:spacing w:line="360" w:lineRule="exact"/>
        <w:rPr>
          <w:rFonts w:ascii="ＭＳ ゴシック" w:eastAsia="ＭＳ ゴシック" w:hAnsi="ＭＳ ゴシック"/>
          <w:sz w:val="24"/>
        </w:rPr>
      </w:pPr>
      <w:r w:rsidRPr="00C92F00">
        <w:rPr>
          <w:rFonts w:ascii="ＭＳ ゴシック" w:eastAsia="ＭＳ ゴシック" w:hAnsi="ＭＳ ゴシック" w:hint="eastAsia"/>
          <w:sz w:val="24"/>
        </w:rPr>
        <w:t>２　四層体制の共生のケアネットワークの形成</w:t>
      </w:r>
    </w:p>
    <w:p w:rsidR="00BB499D" w:rsidRPr="00C92F00" w:rsidRDefault="00BB499D" w:rsidP="00BB499D">
      <w:pPr>
        <w:spacing w:line="360" w:lineRule="exact"/>
        <w:ind w:leftChars="100" w:left="934" w:rightChars="-206" w:right="-398" w:hangingChars="332" w:hanging="741"/>
        <w:rPr>
          <w:rFonts w:ascii="ＭＳ ゴシック" w:eastAsia="ＭＳ ゴシック" w:hAnsi="ＭＳ ゴシック"/>
          <w:sz w:val="24"/>
        </w:rPr>
      </w:pPr>
      <w:r w:rsidRPr="00C92F00">
        <w:rPr>
          <w:rFonts w:ascii="ＭＳ ゴシック" w:eastAsia="ＭＳ ゴシック" w:hAnsi="ＭＳ ゴシック" w:hint="eastAsia"/>
          <w:sz w:val="24"/>
        </w:rPr>
        <w:t>(1)　コミュニティ圏域、市町村圏域、広域圏域、県域における役割分担</w:t>
      </w:r>
    </w:p>
    <w:p w:rsidR="00BB499D" w:rsidRPr="00C92F00" w:rsidRDefault="00BB499D" w:rsidP="00BB499D">
      <w:pPr>
        <w:spacing w:line="360" w:lineRule="exact"/>
        <w:ind w:leftChars="100" w:left="193" w:firstLineChars="100" w:firstLine="223"/>
        <w:rPr>
          <w:sz w:val="24"/>
        </w:rPr>
      </w:pPr>
      <w:r w:rsidRPr="00C92F00">
        <w:rPr>
          <w:rFonts w:hint="eastAsia"/>
          <w:sz w:val="24"/>
        </w:rPr>
        <w:t>具体的な福祉サービスの提供は、おおむね小中学校区を単位とするコミュニティ圏域又は市町村圏域において、その補完を広域圏域において、地域間の総合的調整については県域において行うなど、それぞれの圏域が役割を分担することにより、効果的に県全体の福祉力が向上することを目指します。</w:t>
      </w:r>
    </w:p>
    <w:p w:rsidR="00BB499D" w:rsidRPr="00C92F00" w:rsidRDefault="00BB499D" w:rsidP="00BB499D">
      <w:pPr>
        <w:spacing w:line="360" w:lineRule="exact"/>
        <w:rPr>
          <w:sz w:val="24"/>
        </w:rPr>
      </w:pPr>
    </w:p>
    <w:p w:rsidR="00BB499D" w:rsidRPr="00C92F00" w:rsidRDefault="00BB499D" w:rsidP="00BB499D">
      <w:pPr>
        <w:spacing w:line="360" w:lineRule="exact"/>
        <w:ind w:firstLineChars="100" w:firstLine="223"/>
        <w:rPr>
          <w:sz w:val="24"/>
        </w:rPr>
      </w:pPr>
      <w:r w:rsidRPr="00C92F00">
        <w:rPr>
          <w:rFonts w:hint="eastAsia"/>
          <w:sz w:val="24"/>
        </w:rPr>
        <w:t>【各福祉圏域に期待される主な機能】</w:t>
      </w:r>
    </w:p>
    <w:p w:rsidR="00BB499D" w:rsidRPr="00C92F00" w:rsidRDefault="00BB499D" w:rsidP="00BB499D">
      <w:pPr>
        <w:spacing w:line="360" w:lineRule="exact"/>
        <w:ind w:firstLineChars="200" w:firstLine="447"/>
        <w:rPr>
          <w:sz w:val="24"/>
        </w:rPr>
      </w:pPr>
      <w:r w:rsidRPr="00C92F00">
        <w:rPr>
          <w:rFonts w:hint="eastAsia"/>
          <w:sz w:val="24"/>
        </w:rPr>
        <w:t>①　コミュニティ圏域</w:t>
      </w:r>
    </w:p>
    <w:p w:rsidR="00BB499D" w:rsidRPr="00C92F00" w:rsidRDefault="00BB499D" w:rsidP="00785D91">
      <w:pPr>
        <w:spacing w:line="360" w:lineRule="exact"/>
        <w:ind w:leftChars="200" w:left="592" w:rightChars="-106" w:right="-205" w:hangingChars="92" w:hanging="205"/>
        <w:rPr>
          <w:sz w:val="24"/>
        </w:rPr>
      </w:pPr>
      <w:r w:rsidRPr="00C92F00">
        <w:rPr>
          <w:rFonts w:hint="eastAsia"/>
          <w:sz w:val="24"/>
        </w:rPr>
        <w:t>・　住民、関係者間の対話による福祉コミュニティづくりに向けた地域住民の共通理解の醸成</w:t>
      </w:r>
    </w:p>
    <w:p w:rsidR="00BB499D" w:rsidRPr="00C92F00" w:rsidRDefault="00BB499D" w:rsidP="00BB499D">
      <w:pPr>
        <w:spacing w:line="360" w:lineRule="exact"/>
        <w:ind w:leftChars="200" w:left="592" w:hangingChars="92" w:hanging="205"/>
        <w:rPr>
          <w:sz w:val="24"/>
        </w:rPr>
      </w:pPr>
      <w:r w:rsidRPr="00C92F00">
        <w:rPr>
          <w:rFonts w:hint="eastAsia"/>
          <w:sz w:val="24"/>
        </w:rPr>
        <w:t>・　住民参加による日常的な見守り活動や支援活動など制度化されたサービスを補完するインフォーマルな地域福祉活動の推進</w:t>
      </w:r>
    </w:p>
    <w:p w:rsidR="00BB499D" w:rsidRPr="00C92F00" w:rsidRDefault="00BB499D" w:rsidP="00BB499D">
      <w:pPr>
        <w:spacing w:line="360" w:lineRule="exact"/>
        <w:ind w:leftChars="200" w:left="592" w:hangingChars="92" w:hanging="205"/>
        <w:rPr>
          <w:sz w:val="24"/>
        </w:rPr>
      </w:pPr>
      <w:r w:rsidRPr="00C92F00">
        <w:rPr>
          <w:rFonts w:hint="eastAsia"/>
          <w:sz w:val="24"/>
        </w:rPr>
        <w:t>・　当事者や住民参加による集会場等を活用した日常的な活動の拠点づくり</w:t>
      </w:r>
    </w:p>
    <w:p w:rsidR="00BB499D" w:rsidRPr="00C92F00" w:rsidRDefault="00BB499D" w:rsidP="00BB499D">
      <w:pPr>
        <w:spacing w:line="360" w:lineRule="exact"/>
        <w:ind w:leftChars="200" w:left="592" w:hangingChars="92" w:hanging="205"/>
        <w:rPr>
          <w:sz w:val="24"/>
        </w:rPr>
      </w:pPr>
      <w:r w:rsidRPr="00C92F00">
        <w:rPr>
          <w:rFonts w:hint="eastAsia"/>
          <w:sz w:val="24"/>
        </w:rPr>
        <w:t>・　地域活動グループや地区社会福祉協議会などを推進役とする地域特性を踏まえたサービスの開発や情報提供活動</w:t>
      </w:r>
    </w:p>
    <w:p w:rsidR="00B05953" w:rsidRPr="00C92F00" w:rsidRDefault="00BB499D" w:rsidP="00B05953">
      <w:pPr>
        <w:spacing w:line="360" w:lineRule="exact"/>
        <w:ind w:leftChars="200" w:left="592" w:hangingChars="92" w:hanging="205"/>
        <w:rPr>
          <w:sz w:val="24"/>
        </w:rPr>
      </w:pPr>
      <w:r w:rsidRPr="00C92F00">
        <w:rPr>
          <w:rFonts w:hint="eastAsia"/>
          <w:sz w:val="24"/>
        </w:rPr>
        <w:lastRenderedPageBreak/>
        <w:t>・　様々な課題を抱える住民に対し包括的な相談支援を行う体制の構築</w:t>
      </w:r>
    </w:p>
    <w:p w:rsidR="00BB499D" w:rsidRPr="00C92F00" w:rsidRDefault="00BB499D" w:rsidP="00BB499D">
      <w:pPr>
        <w:spacing w:line="360" w:lineRule="exact"/>
        <w:ind w:leftChars="200" w:left="1057" w:hangingChars="300" w:hanging="670"/>
        <w:rPr>
          <w:sz w:val="24"/>
        </w:rPr>
      </w:pPr>
      <w:r w:rsidRPr="00C92F00">
        <w:rPr>
          <w:rFonts w:hint="eastAsia"/>
          <w:sz w:val="24"/>
        </w:rPr>
        <w:t>②　市町村圏域</w:t>
      </w:r>
    </w:p>
    <w:p w:rsidR="00BB499D" w:rsidRPr="00C92F00" w:rsidRDefault="00BB499D" w:rsidP="00BB499D">
      <w:pPr>
        <w:spacing w:line="360" w:lineRule="exact"/>
        <w:ind w:leftChars="199" w:left="579" w:hangingChars="87" w:hanging="194"/>
        <w:rPr>
          <w:sz w:val="24"/>
        </w:rPr>
      </w:pPr>
      <w:r w:rsidRPr="00C92F00">
        <w:rPr>
          <w:rFonts w:hint="eastAsia"/>
          <w:sz w:val="24"/>
        </w:rPr>
        <w:t>・　住民に最も身近な行政主体として保健・医療・福祉の連携と福祉サービスの総合的・計画的な提供体制の整備</w:t>
      </w:r>
    </w:p>
    <w:p w:rsidR="00BB499D" w:rsidRPr="00C92F00" w:rsidRDefault="00BB499D" w:rsidP="00BB499D">
      <w:pPr>
        <w:spacing w:line="360" w:lineRule="exact"/>
        <w:ind w:leftChars="199" w:left="579" w:hangingChars="87" w:hanging="194"/>
        <w:rPr>
          <w:sz w:val="24"/>
        </w:rPr>
      </w:pPr>
      <w:r w:rsidRPr="00C92F00">
        <w:rPr>
          <w:rFonts w:hint="eastAsia"/>
          <w:sz w:val="24"/>
        </w:rPr>
        <w:t>・　コミュニティ福祉圏を範囲とする地域福祉活動への支援</w:t>
      </w:r>
    </w:p>
    <w:p w:rsidR="00BB499D" w:rsidRPr="00C92F00" w:rsidRDefault="00BB499D" w:rsidP="00BB499D">
      <w:pPr>
        <w:spacing w:line="360" w:lineRule="exact"/>
        <w:ind w:leftChars="199" w:left="579" w:hangingChars="87" w:hanging="194"/>
        <w:rPr>
          <w:sz w:val="24"/>
        </w:rPr>
      </w:pPr>
      <w:r w:rsidRPr="00C92F00">
        <w:rPr>
          <w:rFonts w:hint="eastAsia"/>
          <w:sz w:val="24"/>
        </w:rPr>
        <w:t>・　ケアネット活動コーディネーターやボランティアコーディネーターの配置</w:t>
      </w:r>
    </w:p>
    <w:p w:rsidR="00BB499D" w:rsidRPr="00C92F00" w:rsidRDefault="00BB499D" w:rsidP="00BB499D">
      <w:pPr>
        <w:spacing w:line="360" w:lineRule="exact"/>
        <w:ind w:leftChars="199" w:left="579" w:hangingChars="87" w:hanging="194"/>
        <w:rPr>
          <w:sz w:val="24"/>
        </w:rPr>
      </w:pPr>
      <w:r w:rsidRPr="00C92F00">
        <w:rPr>
          <w:rFonts w:hint="eastAsia"/>
          <w:sz w:val="24"/>
        </w:rPr>
        <w:t>・　日常生活自立支援事業の全市町村域での実施に向けての支援</w:t>
      </w:r>
    </w:p>
    <w:p w:rsidR="00BB499D" w:rsidRPr="00C92F00" w:rsidRDefault="00BB499D" w:rsidP="00BB499D">
      <w:pPr>
        <w:spacing w:line="360" w:lineRule="exact"/>
        <w:ind w:leftChars="199" w:left="579" w:hangingChars="87" w:hanging="194"/>
        <w:rPr>
          <w:sz w:val="24"/>
        </w:rPr>
      </w:pPr>
      <w:r w:rsidRPr="00C92F00">
        <w:rPr>
          <w:rFonts w:hint="eastAsia"/>
          <w:sz w:val="24"/>
        </w:rPr>
        <w:t>・　身近な圏域では解決できない困難課題に対する総合的な相談支援体制の構築</w:t>
      </w:r>
    </w:p>
    <w:p w:rsidR="00BB499D" w:rsidRPr="00C92F00" w:rsidRDefault="00BB499D" w:rsidP="00BB499D">
      <w:pPr>
        <w:spacing w:line="360" w:lineRule="exact"/>
        <w:ind w:leftChars="200" w:left="1057" w:hangingChars="300" w:hanging="670"/>
        <w:rPr>
          <w:sz w:val="24"/>
        </w:rPr>
      </w:pPr>
      <w:r w:rsidRPr="00C92F00">
        <w:rPr>
          <w:rFonts w:hint="eastAsia"/>
          <w:sz w:val="24"/>
        </w:rPr>
        <w:t>③　広域圏域</w:t>
      </w:r>
    </w:p>
    <w:p w:rsidR="00BB499D" w:rsidRPr="00C92F00" w:rsidRDefault="00BB499D" w:rsidP="00BB499D">
      <w:pPr>
        <w:spacing w:line="360" w:lineRule="exact"/>
        <w:ind w:leftChars="199" w:left="579" w:hangingChars="87" w:hanging="194"/>
        <w:rPr>
          <w:sz w:val="24"/>
        </w:rPr>
      </w:pPr>
      <w:r w:rsidRPr="00C92F00">
        <w:rPr>
          <w:rFonts w:hint="eastAsia"/>
          <w:sz w:val="24"/>
        </w:rPr>
        <w:t>・　地域保健医療圏域、高齢者福祉圏域、障害保健福祉圏域等との整合性を考慮した、計画的な福祉提供サービス量の確保と老人関係福祉施設、障害福祉サービス事業所の整備促進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介護保険制度や障害福祉サービス事業所の整備など、市町村域を超えた福祉サービス提供体制の整備促進</w:t>
      </w:r>
    </w:p>
    <w:p w:rsidR="00BB499D" w:rsidRPr="00C92F00" w:rsidRDefault="00BB499D" w:rsidP="00BB499D">
      <w:pPr>
        <w:spacing w:line="360" w:lineRule="exact"/>
        <w:ind w:leftChars="199" w:left="579" w:hangingChars="87" w:hanging="194"/>
        <w:rPr>
          <w:sz w:val="24"/>
        </w:rPr>
      </w:pPr>
      <w:r w:rsidRPr="00C92F00">
        <w:rPr>
          <w:rFonts w:hint="eastAsia"/>
          <w:sz w:val="24"/>
        </w:rPr>
        <w:t>・　複数の市町村社会福祉協議会を範囲とする共同事業等の促進</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地域における障害者の支援ネットワークを形成するための地域自立支援協議会の運営支援</w:t>
      </w:r>
    </w:p>
    <w:p w:rsidR="00BB499D" w:rsidRPr="00C92F00" w:rsidRDefault="00BB499D" w:rsidP="00BB499D">
      <w:pPr>
        <w:spacing w:line="360" w:lineRule="exact"/>
        <w:rPr>
          <w:sz w:val="24"/>
        </w:rPr>
      </w:pPr>
      <w:r w:rsidRPr="00C92F00">
        <w:rPr>
          <w:rFonts w:hint="eastAsia"/>
          <w:sz w:val="24"/>
        </w:rPr>
        <w:t xml:space="preserve">　　④　県域</w:t>
      </w:r>
    </w:p>
    <w:p w:rsidR="00BB499D" w:rsidRPr="00C92F00" w:rsidRDefault="00BB499D" w:rsidP="00BB499D">
      <w:pPr>
        <w:spacing w:line="360" w:lineRule="exact"/>
        <w:ind w:left="1116" w:hangingChars="500" w:hanging="1116"/>
        <w:rPr>
          <w:sz w:val="24"/>
        </w:rPr>
      </w:pPr>
      <w:r w:rsidRPr="00C92F00">
        <w:rPr>
          <w:rFonts w:hint="eastAsia"/>
          <w:sz w:val="24"/>
        </w:rPr>
        <w:t xml:space="preserve">　　・　広域的・専門的なサービス支援と広域的見地からの専門人材の育成・確保</w:t>
      </w:r>
    </w:p>
    <w:p w:rsidR="00BB499D" w:rsidRPr="00C92F00" w:rsidRDefault="00BB499D" w:rsidP="00BB499D">
      <w:pPr>
        <w:spacing w:line="360" w:lineRule="exact"/>
        <w:ind w:left="1116" w:hangingChars="500" w:hanging="1116"/>
        <w:rPr>
          <w:sz w:val="24"/>
        </w:rPr>
      </w:pPr>
      <w:r w:rsidRPr="00C92F00">
        <w:rPr>
          <w:rFonts w:hint="eastAsia"/>
          <w:sz w:val="24"/>
        </w:rPr>
        <w:t xml:space="preserve">　　・　広域的な生活・福祉課題に対応した総合的、専門的サービスを行う機関の体制整備</w:t>
      </w:r>
    </w:p>
    <w:p w:rsidR="00BB499D" w:rsidRPr="00C92F00" w:rsidRDefault="00BB499D" w:rsidP="00BB499D">
      <w:pPr>
        <w:spacing w:line="360" w:lineRule="exact"/>
        <w:ind w:left="1116" w:hangingChars="500" w:hanging="1116"/>
        <w:rPr>
          <w:sz w:val="24"/>
        </w:rPr>
      </w:pPr>
      <w:r w:rsidRPr="00C92F00">
        <w:rPr>
          <w:rFonts w:hint="eastAsia"/>
          <w:sz w:val="24"/>
        </w:rPr>
        <w:t xml:space="preserve">　　・　広域事業の展開と市町村福祉圏間のサービス水準の平準化の推進</w:t>
      </w:r>
    </w:p>
    <w:p w:rsidR="00BB499D" w:rsidRPr="00C92F00" w:rsidRDefault="00BB499D" w:rsidP="00BB499D">
      <w:pPr>
        <w:spacing w:line="360" w:lineRule="exact"/>
        <w:ind w:left="1116" w:hangingChars="500" w:hanging="1116"/>
        <w:rPr>
          <w:sz w:val="24"/>
        </w:rPr>
      </w:pPr>
      <w:r w:rsidRPr="00C92F00">
        <w:rPr>
          <w:rFonts w:hint="eastAsia"/>
          <w:sz w:val="24"/>
        </w:rPr>
        <w:t xml:space="preserve">　　・　広報啓発活動など社会参加をめぐる多様な機会の提供</w:t>
      </w:r>
    </w:p>
    <w:p w:rsidR="00BB499D" w:rsidRPr="00C92F00" w:rsidRDefault="00BB499D" w:rsidP="00785D91">
      <w:pPr>
        <w:spacing w:line="360" w:lineRule="exact"/>
        <w:ind w:left="578" w:hangingChars="259" w:hanging="578"/>
        <w:rPr>
          <w:sz w:val="24"/>
        </w:rPr>
      </w:pPr>
      <w:r w:rsidRPr="00C92F00">
        <w:rPr>
          <w:rFonts w:hint="eastAsia"/>
          <w:sz w:val="24"/>
        </w:rPr>
        <w:t xml:space="preserve">　　</w:t>
      </w:r>
      <w:r w:rsidRPr="00C92F00">
        <w:rPr>
          <w:rFonts w:hint="eastAsia"/>
          <w:color w:val="FF0000"/>
          <w:sz w:val="24"/>
        </w:rPr>
        <w:t>・　市町村県域では解決できないがん等の難病に対する支援や、深刻な虐待事案等の専門的な事柄への対応</w:t>
      </w:r>
    </w:p>
    <w:p w:rsidR="00BB499D" w:rsidRPr="00C92F00" w:rsidRDefault="00BB499D" w:rsidP="00BB499D">
      <w:pPr>
        <w:spacing w:line="360" w:lineRule="exact"/>
        <w:ind w:left="1116" w:hangingChars="500" w:hanging="1116"/>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(2)　県社会福祉協議会の機能強化</w:t>
      </w:r>
    </w:p>
    <w:p w:rsidR="00BB499D" w:rsidRPr="00C92F00" w:rsidRDefault="00BB499D" w:rsidP="00BB499D">
      <w:pPr>
        <w:spacing w:line="360" w:lineRule="exact"/>
        <w:ind w:leftChars="100" w:left="193" w:firstLineChars="100" w:firstLine="223"/>
        <w:rPr>
          <w:sz w:val="24"/>
        </w:rPr>
      </w:pPr>
      <w:r w:rsidRPr="00C92F00">
        <w:rPr>
          <w:rFonts w:hint="eastAsia"/>
          <w:sz w:val="24"/>
        </w:rPr>
        <w:t>福祉人材の育成・資質向上や社会福祉事業経営に関する指導・助言、各種福祉関係団体やボランティア団体等のネットワーク化など、県域における地域福祉推進の中核的役割を担う県社会福祉協議会の機能強化を支援します。</w:t>
      </w:r>
    </w:p>
    <w:p w:rsidR="00BB499D" w:rsidRPr="00C92F00" w:rsidRDefault="00BB499D" w:rsidP="00BB499D">
      <w:pPr>
        <w:spacing w:line="360" w:lineRule="exact"/>
        <w:ind w:leftChars="200" w:left="834" w:hangingChars="200" w:hanging="447"/>
        <w:rPr>
          <w:sz w:val="24"/>
        </w:rPr>
      </w:pPr>
      <w:r w:rsidRPr="00C92F00">
        <w:rPr>
          <w:rFonts w:hint="eastAsia"/>
          <w:sz w:val="24"/>
        </w:rPr>
        <w:t>・　市町村社会福祉協議会活動に対するコンサルタント機能の充実</w:t>
      </w:r>
    </w:p>
    <w:p w:rsidR="00BB499D" w:rsidRPr="00C92F00" w:rsidRDefault="00BB499D" w:rsidP="00BB499D">
      <w:pPr>
        <w:spacing w:line="360" w:lineRule="exact"/>
        <w:ind w:leftChars="200" w:left="834" w:hangingChars="200" w:hanging="447"/>
        <w:rPr>
          <w:sz w:val="24"/>
        </w:rPr>
      </w:pPr>
      <w:r w:rsidRPr="00C92F00">
        <w:rPr>
          <w:rFonts w:hint="eastAsia"/>
          <w:sz w:val="24"/>
        </w:rPr>
        <w:t>・　ボランティア団体や各保健福祉関係団体との連携・調整機能の強化促進</w:t>
      </w:r>
    </w:p>
    <w:p w:rsidR="00BB499D" w:rsidRPr="00C92F00" w:rsidRDefault="00BB499D" w:rsidP="00BB499D">
      <w:pPr>
        <w:spacing w:line="360" w:lineRule="exact"/>
        <w:ind w:leftChars="199" w:left="575" w:hangingChars="85" w:hanging="190"/>
        <w:rPr>
          <w:sz w:val="24"/>
        </w:rPr>
      </w:pPr>
      <w:r w:rsidRPr="00C92F00">
        <w:rPr>
          <w:rFonts w:hint="eastAsia"/>
          <w:sz w:val="24"/>
        </w:rPr>
        <w:t>・　市町村社会福祉協議会、社会福祉施設・福祉関係団体、民生委員・児童委員などが有する情報の集約を図る福祉情報ネットワーク化に対する支援と総合相談体制の充実</w:t>
      </w:r>
    </w:p>
    <w:p w:rsidR="00BB499D" w:rsidRPr="00C92F00" w:rsidRDefault="00BB499D" w:rsidP="00BB499D">
      <w:pPr>
        <w:spacing w:line="360" w:lineRule="exact"/>
        <w:ind w:leftChars="200" w:left="572" w:hangingChars="83" w:hanging="185"/>
        <w:rPr>
          <w:sz w:val="24"/>
        </w:rPr>
      </w:pPr>
      <w:r w:rsidRPr="00C92F00">
        <w:rPr>
          <w:rFonts w:hint="eastAsia"/>
          <w:sz w:val="24"/>
        </w:rPr>
        <w:t>・　県ボランティアセンターの運営やボランティアコーディネーターの配置、福祉教育の推進などボランティア支援活動の機能強化</w:t>
      </w:r>
    </w:p>
    <w:p w:rsidR="00BB499D" w:rsidRPr="00C92F00" w:rsidRDefault="00BB499D" w:rsidP="00BB499D">
      <w:pPr>
        <w:spacing w:line="360" w:lineRule="exact"/>
        <w:ind w:leftChars="200" w:left="572" w:hangingChars="83" w:hanging="185"/>
        <w:rPr>
          <w:sz w:val="24"/>
        </w:rPr>
      </w:pPr>
      <w:r w:rsidRPr="00C92F00">
        <w:rPr>
          <w:rFonts w:hint="eastAsia"/>
          <w:sz w:val="24"/>
        </w:rPr>
        <w:t>・　福祉研究、政策提言能力の充実などシンクタンク機能を有するための体制強化</w:t>
      </w:r>
    </w:p>
    <w:p w:rsidR="00BB499D" w:rsidRPr="00C92F00" w:rsidRDefault="00BB499D" w:rsidP="00BB499D">
      <w:pPr>
        <w:spacing w:line="360" w:lineRule="exact"/>
        <w:ind w:leftChars="200" w:left="572" w:hangingChars="83" w:hanging="185"/>
        <w:rPr>
          <w:sz w:val="24"/>
        </w:rPr>
      </w:pPr>
      <w:r w:rsidRPr="00C92F00">
        <w:rPr>
          <w:rFonts w:hint="eastAsia"/>
          <w:sz w:val="24"/>
        </w:rPr>
        <w:t>・　日常生活自立支援事業や苦情解決事業、福祉サービス第三者評価事業などサービス利用者の権利強化に向けた活動支援</w:t>
      </w:r>
    </w:p>
    <w:p w:rsidR="00BB499D" w:rsidRDefault="00BB499D" w:rsidP="00BB499D">
      <w:pPr>
        <w:spacing w:line="360" w:lineRule="exact"/>
        <w:ind w:leftChars="200" w:left="572" w:hangingChars="83" w:hanging="185"/>
        <w:rPr>
          <w:sz w:val="24"/>
        </w:rPr>
      </w:pPr>
      <w:r w:rsidRPr="00C92F00">
        <w:rPr>
          <w:rFonts w:hint="eastAsia"/>
          <w:sz w:val="24"/>
        </w:rPr>
        <w:t>・　福祉カレッジや健康・福祉人材センターによる福祉人材の育成・確保や県社会福祉施設経営者協議会による社会福祉法人への経営支援、介護実習・普及センターによる介護知識・介護技術の普及などに対する支援</w:t>
      </w:r>
    </w:p>
    <w:p w:rsidR="00785D91" w:rsidRDefault="00785D91" w:rsidP="00BB499D">
      <w:pPr>
        <w:spacing w:line="360" w:lineRule="exact"/>
        <w:ind w:leftChars="200" w:left="572" w:hangingChars="83" w:hanging="185"/>
        <w:rPr>
          <w:sz w:val="24"/>
        </w:rPr>
      </w:pPr>
    </w:p>
    <w:p w:rsidR="00B05953" w:rsidRPr="00C92F00" w:rsidRDefault="00B05953" w:rsidP="00BB499D">
      <w:pPr>
        <w:spacing w:line="360" w:lineRule="exact"/>
        <w:ind w:leftChars="200" w:left="572" w:hangingChars="83" w:hanging="185"/>
        <w:rPr>
          <w:sz w:val="24"/>
        </w:rPr>
      </w:pPr>
    </w:p>
    <w:p w:rsidR="00BB499D" w:rsidRPr="00C92F00" w:rsidRDefault="00BB499D" w:rsidP="00BB499D">
      <w:pPr>
        <w:spacing w:line="360" w:lineRule="exact"/>
        <w:ind w:leftChars="100" w:left="863" w:hangingChars="300" w:hanging="670"/>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(3)　地域福祉における拠点づくりの推進</w:t>
      </w:r>
    </w:p>
    <w:p w:rsidR="00BB499D" w:rsidRPr="00C92F00" w:rsidRDefault="00BB499D" w:rsidP="00BB499D">
      <w:pPr>
        <w:spacing w:line="360" w:lineRule="exact"/>
        <w:ind w:leftChars="100" w:left="193" w:firstLineChars="100" w:firstLine="223"/>
        <w:rPr>
          <w:sz w:val="24"/>
        </w:rPr>
      </w:pPr>
      <w:r w:rsidRPr="00C92F00">
        <w:rPr>
          <w:rFonts w:hint="eastAsia"/>
          <w:sz w:val="24"/>
        </w:rPr>
        <w:t>地区の集会施設、空き家、学校の余裕教室（空き教室）などの既存施設を活用した、地域におけるサービス拠点づくりを推進します。</w:t>
      </w:r>
    </w:p>
    <w:p w:rsidR="00BB499D" w:rsidRPr="00C92F00" w:rsidRDefault="00BB499D" w:rsidP="00BB499D">
      <w:pPr>
        <w:spacing w:line="360" w:lineRule="exact"/>
        <w:ind w:leftChars="199" w:left="579" w:hangingChars="87" w:hanging="194"/>
        <w:rPr>
          <w:sz w:val="24"/>
        </w:rPr>
      </w:pPr>
      <w:r w:rsidRPr="00C92F00">
        <w:rPr>
          <w:rFonts w:hint="eastAsia"/>
          <w:sz w:val="24"/>
        </w:rPr>
        <w:t>・　公民館や既存の空き施設、民家等を利用した地域住民が運営するデイホーム、ふれあい・いきいきサロンなどへの支援</w:t>
      </w:r>
    </w:p>
    <w:p w:rsidR="00BB499D" w:rsidRPr="00C92F00" w:rsidRDefault="00BB499D" w:rsidP="00BB499D">
      <w:pPr>
        <w:spacing w:line="360" w:lineRule="exact"/>
        <w:ind w:leftChars="199" w:left="579" w:hangingChars="87" w:hanging="194"/>
        <w:rPr>
          <w:sz w:val="24"/>
        </w:rPr>
      </w:pPr>
      <w:r w:rsidRPr="00C92F00">
        <w:rPr>
          <w:rFonts w:hint="eastAsia"/>
          <w:sz w:val="24"/>
        </w:rPr>
        <w:t>・　在宅福祉・在宅ケアに関連する連絡調整や各種福祉サービスの情報収集・提供など、利用者の複合的ニーズに対応した拠点づくりの促進</w:t>
      </w:r>
    </w:p>
    <w:p w:rsidR="00BB499D" w:rsidRPr="00C92F00" w:rsidRDefault="00BB499D" w:rsidP="00785D91">
      <w:pPr>
        <w:spacing w:line="360" w:lineRule="exact"/>
        <w:ind w:leftChars="199" w:left="579" w:rightChars="-106" w:right="-205" w:hangingChars="87" w:hanging="194"/>
        <w:rPr>
          <w:sz w:val="24"/>
        </w:rPr>
      </w:pPr>
      <w:r w:rsidRPr="00C92F00">
        <w:rPr>
          <w:rFonts w:hint="eastAsia"/>
          <w:sz w:val="24"/>
        </w:rPr>
        <w:t>・　ボランティアグループへの会議室や介護機器の貸与など社会福祉施設の地域拠点化の推進</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firstLineChars="100" w:firstLine="223"/>
        <w:rPr>
          <w:rFonts w:ascii="ＭＳ ゴシック" w:eastAsia="ＭＳ ゴシック" w:hAnsi="ＭＳ ゴシック"/>
          <w:sz w:val="24"/>
        </w:rPr>
      </w:pPr>
      <w:r w:rsidRPr="00C92F00">
        <w:rPr>
          <w:rFonts w:ascii="ＭＳ ゴシック" w:eastAsia="ＭＳ ゴシック" w:hAnsi="ＭＳ ゴシック" w:hint="eastAsia"/>
          <w:sz w:val="24"/>
        </w:rPr>
        <w:t>(4)　支援ネットワークづくり</w:t>
      </w:r>
    </w:p>
    <w:p w:rsidR="00BB499D" w:rsidRPr="00C92F00" w:rsidRDefault="00BB499D" w:rsidP="00BB499D">
      <w:pPr>
        <w:spacing w:line="360" w:lineRule="exact"/>
        <w:ind w:leftChars="100" w:left="193" w:firstLineChars="100" w:firstLine="223"/>
        <w:rPr>
          <w:sz w:val="24"/>
        </w:rPr>
      </w:pPr>
      <w:r w:rsidRPr="00C92F00">
        <w:rPr>
          <w:rFonts w:hint="eastAsia"/>
          <w:sz w:val="24"/>
        </w:rPr>
        <w:t>コミュニティ福祉圏域において実施される地域福祉活動を総合的に支援するため、市町村や県の福祉圏域において、関係機関・団体、ボランティアなどのネットワークを形成します。</w:t>
      </w:r>
    </w:p>
    <w:p w:rsidR="00BB499D" w:rsidRPr="00C92F00" w:rsidRDefault="00BB499D" w:rsidP="00BB499D">
      <w:pPr>
        <w:spacing w:line="360" w:lineRule="exact"/>
        <w:ind w:leftChars="199" w:left="535" w:hangingChars="67" w:hanging="150"/>
        <w:rPr>
          <w:sz w:val="24"/>
        </w:rPr>
      </w:pPr>
      <w:r w:rsidRPr="00C92F00">
        <w:rPr>
          <w:rFonts w:hint="eastAsia"/>
          <w:sz w:val="24"/>
        </w:rPr>
        <w:t>・　高齢者等の処遇に関するケース検討による具体的支援方策や地域単位の関係機関の役割分担などを検討、支援するためのネットワークづくり</w:t>
      </w:r>
    </w:p>
    <w:p w:rsidR="00BB499D" w:rsidRPr="00C92F00" w:rsidRDefault="00BB499D" w:rsidP="00BB499D">
      <w:pPr>
        <w:spacing w:line="360" w:lineRule="exact"/>
        <w:ind w:leftChars="199" w:left="535" w:hangingChars="67" w:hanging="150"/>
        <w:rPr>
          <w:sz w:val="24"/>
        </w:rPr>
      </w:pPr>
      <w:r w:rsidRPr="00C92F00">
        <w:rPr>
          <w:rFonts w:hint="eastAsia"/>
          <w:sz w:val="24"/>
        </w:rPr>
        <w:t>・　障害者等の家族団体の組織化促進や、地域との連携を深めるための活動に対する支援</w:t>
      </w:r>
    </w:p>
    <w:p w:rsidR="00BB499D" w:rsidRPr="00C92F00" w:rsidRDefault="00BB499D" w:rsidP="00BB499D">
      <w:pPr>
        <w:spacing w:line="360" w:lineRule="exact"/>
        <w:ind w:leftChars="199" w:left="535" w:hangingChars="67" w:hanging="150"/>
        <w:rPr>
          <w:sz w:val="24"/>
        </w:rPr>
      </w:pPr>
      <w:r w:rsidRPr="00C92F00">
        <w:rPr>
          <w:rFonts w:hint="eastAsia"/>
          <w:sz w:val="24"/>
        </w:rPr>
        <w:t>・　県全体の様々な子育て支援機能を活用した地域における子育て支援ネットワーク体制の整備促進</w:t>
      </w:r>
    </w:p>
    <w:p w:rsidR="00BB499D" w:rsidRPr="00C92F00" w:rsidRDefault="00BB499D" w:rsidP="00BB499D">
      <w:pPr>
        <w:spacing w:line="360" w:lineRule="exact"/>
        <w:ind w:leftChars="199" w:left="535" w:hangingChars="67" w:hanging="150"/>
        <w:rPr>
          <w:sz w:val="24"/>
        </w:rPr>
      </w:pPr>
      <w:r w:rsidRPr="00C92F00">
        <w:rPr>
          <w:rFonts w:hint="eastAsia"/>
          <w:sz w:val="24"/>
        </w:rPr>
        <w:t>・　増加する児童虐待、非行問題に対応するための児童相談所と関係機関との連携、協働体制の整備</w:t>
      </w:r>
    </w:p>
    <w:p w:rsidR="00BB499D" w:rsidRPr="00C92F00" w:rsidRDefault="00BB499D" w:rsidP="00BB499D">
      <w:pPr>
        <w:spacing w:line="360" w:lineRule="exact"/>
        <w:ind w:leftChars="199" w:left="535" w:hangingChars="67" w:hanging="150"/>
        <w:rPr>
          <w:sz w:val="24"/>
        </w:rPr>
      </w:pPr>
      <w:r w:rsidRPr="00C92F00">
        <w:rPr>
          <w:rFonts w:hint="eastAsia"/>
          <w:sz w:val="24"/>
        </w:rPr>
        <w:t>・　難病患者の居宅における療養生活等を支援するため、難病対策地域協議会の設置、難病相談・支援センターによる関係機関との連携強化や患者団体への支援、及び厚生センターによる地域難病ケア連絡協議会の開催など保健と医療、福祉の連携の強化</w:t>
      </w:r>
    </w:p>
    <w:p w:rsidR="00BB499D" w:rsidRPr="00C92F00" w:rsidRDefault="00BB499D" w:rsidP="00BB499D">
      <w:pPr>
        <w:spacing w:line="360" w:lineRule="exact"/>
        <w:ind w:leftChars="199" w:left="535" w:hangingChars="67" w:hanging="150"/>
        <w:rPr>
          <w:sz w:val="24"/>
        </w:rPr>
      </w:pPr>
      <w:r w:rsidRPr="00C92F00">
        <w:rPr>
          <w:rFonts w:hint="eastAsia"/>
          <w:sz w:val="24"/>
        </w:rPr>
        <w:t>・　地域、学校、職場などでの健康づくり活動に対する支援や、研修会の開催などによる健康づくり従事者等のネットワーク化の推進</w:t>
      </w:r>
    </w:p>
    <w:p w:rsidR="00BB499D" w:rsidRPr="00C92F00" w:rsidRDefault="00BB499D" w:rsidP="00BB499D">
      <w:pPr>
        <w:widowControl/>
        <w:jc w:val="left"/>
        <w:rPr>
          <w:sz w:val="24"/>
        </w:rPr>
      </w:pPr>
      <w:r w:rsidRPr="00C92F00">
        <w:rPr>
          <w:sz w:val="24"/>
        </w:rPr>
        <w:br w:type="page"/>
      </w:r>
    </w:p>
    <w:p w:rsidR="00BB499D" w:rsidRPr="00C92F00" w:rsidRDefault="00BB499D" w:rsidP="00BB499D">
      <w:pPr>
        <w:spacing w:line="320" w:lineRule="exact"/>
        <w:rPr>
          <w:sz w:val="24"/>
        </w:rPr>
      </w:pPr>
    </w:p>
    <w:p w:rsidR="00BB499D" w:rsidRPr="00C92F00" w:rsidRDefault="00BB499D" w:rsidP="00BB499D">
      <w:pPr>
        <w:spacing w:line="320" w:lineRule="exact"/>
        <w:ind w:left="653" w:hangingChars="400" w:hanging="653"/>
        <w:rPr>
          <w:rFonts w:ascii="ＭＳ ゴシック" w:eastAsia="ＭＳ ゴシック" w:hAnsi="ＭＳ ゴシック"/>
          <w:sz w:val="18"/>
          <w:szCs w:val="18"/>
        </w:rPr>
      </w:pPr>
      <w:r w:rsidRPr="00C92F00">
        <w:rPr>
          <w:rFonts w:ascii="ＭＳ ゴシック" w:eastAsia="ＭＳ ゴシック" w:hAnsi="ＭＳ ゴシック" w:hint="eastAsia"/>
          <w:sz w:val="18"/>
          <w:szCs w:val="18"/>
        </w:rPr>
        <w:t>図　四層体制の地域共生ネットワーク</w:t>
      </w: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4B3095" w:rsidP="00BB499D">
      <w:pPr>
        <w:spacing w:line="320" w:lineRule="exact"/>
        <w:rPr>
          <w:sz w:val="24"/>
        </w:rPr>
      </w:pPr>
      <w:r w:rsidRPr="00C92F00">
        <w:rPr>
          <w:noProof/>
        </w:rPr>
        <mc:AlternateContent>
          <mc:Choice Requires="wps">
            <w:drawing>
              <wp:anchor distT="0" distB="0" distL="114300" distR="114300" simplePos="0" relativeHeight="251748864" behindDoc="0" locked="0" layoutInCell="1" allowOverlap="1" wp14:anchorId="4934DDDC" wp14:editId="0C302B06">
                <wp:simplePos x="0" y="0"/>
                <wp:positionH relativeFrom="column">
                  <wp:posOffset>1774190</wp:posOffset>
                </wp:positionH>
                <wp:positionV relativeFrom="paragraph">
                  <wp:posOffset>41275</wp:posOffset>
                </wp:positionV>
                <wp:extent cx="2087245" cy="257175"/>
                <wp:effectExtent l="0" t="0" r="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57175"/>
                        </a:xfrm>
                        <a:prstGeom prst="rect">
                          <a:avLst/>
                        </a:prstGeom>
                        <a:noFill/>
                        <a:ln>
                          <a:noFill/>
                        </a:ln>
                        <a:extLst/>
                      </wps:spPr>
                      <wps:txbx>
                        <w:txbxContent>
                          <w:p w:rsidR="00570F38" w:rsidRDefault="00570F38" w:rsidP="00BB499D">
                            <w:pPr>
                              <w:spacing w:line="240" w:lineRule="exact"/>
                              <w:jc w:val="center"/>
                              <w:rPr>
                                <w:sz w:val="20"/>
                                <w:szCs w:val="18"/>
                              </w:rPr>
                            </w:pPr>
                            <w:r>
                              <w:rPr>
                                <w:rFonts w:hint="eastAsia"/>
                                <w:sz w:val="18"/>
                                <w:szCs w:val="18"/>
                              </w:rPr>
                              <w:t>身近な地域における包括的な相談･支援</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28" type="#_x0000_t202" style="position:absolute;left:0;text-align:left;margin-left:139.7pt;margin-top:3.25pt;width:164.35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3zGgIAAOoDAAAOAAAAZHJzL2Uyb0RvYy54bWysU8GO0zAQvSPxD5bvNG3U0m7UdLXsahHS&#10;AistfIDrOI1F4jFjt0k5ttKKj+AX0J75nvwIE6ctBW6Ii+WZ8byZ92Y8v2yqkm0UOg0m5aPBkDNl&#10;JGTarFL+8cPtixlnzguTiRKMSvlWOX65eP5sXttExVBAmSlkBGJcUtuUF97bJIqcLFQl3ACsMhTM&#10;ASvhycRVlKGoCb0qo3g4fBnVgJlFkMo58t70Qb4I+HmupH+f5055VqacevPhxHAuuzNazEWyQmEL&#10;LQ9tiH/oohLaUNET1I3wgq1R/wVVaYngIPcDCVUEea6lChyIzWj4B5uHQlgVuJA4zp5kcv8PVr7b&#10;3CPTWcrjEWdGVDSjdv/Y7r63ux/t/itr99/a/b7dPZHN6A0JVluXUN6DpUzfvIKGBh/IO3sH8pNj&#10;Bq4LYVbqChHqQomMGg6Z0Vlqj+M6kGX9FjIqLNYeAlCTY9WpSfowQqfBbU/DUo1nkpzxcDaNxxPO&#10;JMXiyXQ0nXTNRSI5Zlt0/rWCinWXlCMtQ0AXmzvn+6fHJ10xA7e6LMNClOY3B2H2Hqp9SO2IdL33&#10;LHyzbIKIs/FRoCVkW6KG0K8cfRG6FIBfOKtp3VLuPq8FKs7KN4bkmY7jC+LigzGbXRBlPA8szwLC&#10;SAJKueesv177fqPXFvWqoDr9OAxckaC5Dly7hvueSKPOoIUKah2Wv9vYczu8+vVFFz8BAAD//wMA&#10;UEsDBBQABgAIAAAAIQB4YDC34AAAAAgBAAAPAAAAZHJzL2Rvd25yZXYueG1sTI/NTsMwEITvSLyD&#10;tUjcqN2qdUvIpkqRAIkL/UGIo5MsSUS8jmK3DTw95gTH0YxmvknXo+3EiQbfOkaYThQI4tJVLdcI&#10;r4eHmxUIHwxXpnNMCF/kYZ1dXqQmqdyZd3Tah1rEEvaJQWhC6BMpfdmQNX7ieuLofbjBmhDlUMtq&#10;MOdYbjs5U0pLa1qOC43p6b6h8nN/tAjfrc+fti+bUGwW749q+6z9W64Rr6/G/A5EoDH8heEXP6JD&#10;FpkKd+TKiw5htrydxyiCXoCIvlarKYgCYb5UILNU/j+Q/QAAAP//AwBQSwECLQAUAAYACAAAACEA&#10;toM4kv4AAADhAQAAEwAAAAAAAAAAAAAAAAAAAAAAW0NvbnRlbnRfVHlwZXNdLnhtbFBLAQItABQA&#10;BgAIAAAAIQA4/SH/1gAAAJQBAAALAAAAAAAAAAAAAAAAAC8BAABfcmVscy8ucmVsc1BLAQItABQA&#10;BgAIAAAAIQDgGZ3zGgIAAOoDAAAOAAAAAAAAAAAAAAAAAC4CAABkcnMvZTJvRG9jLnhtbFBLAQIt&#10;ABQABgAIAAAAIQB4YDC34AAAAAgBAAAPAAAAAAAAAAAAAAAAAHQEAABkcnMvZG93bnJldi54bWxQ&#10;SwUGAAAAAAQABADzAAAAgQUAAAAA&#10;" filled="f" stroked="f">
                <v:textbox inset="5.85pt,.7pt,5.85pt,.7pt">
                  <w:txbxContent>
                    <w:p w:rsidR="00570F38" w:rsidRDefault="00570F38" w:rsidP="00BB499D">
                      <w:pPr>
                        <w:spacing w:line="240" w:lineRule="exact"/>
                        <w:jc w:val="center"/>
                        <w:rPr>
                          <w:sz w:val="20"/>
                          <w:szCs w:val="18"/>
                        </w:rPr>
                      </w:pPr>
                      <w:r>
                        <w:rPr>
                          <w:rFonts w:hint="eastAsia"/>
                          <w:sz w:val="18"/>
                          <w:szCs w:val="18"/>
                        </w:rPr>
                        <w:t>身近な地域における包括的な相談･支援</w:t>
                      </w:r>
                    </w:p>
                  </w:txbxContent>
                </v:textbox>
              </v:shape>
            </w:pict>
          </mc:Fallback>
        </mc:AlternateContent>
      </w: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p>
    <w:p w:rsidR="00BB499D" w:rsidRPr="00C92F00" w:rsidRDefault="00BB499D" w:rsidP="00BB499D">
      <w:pPr>
        <w:spacing w:line="320" w:lineRule="exact"/>
        <w:rPr>
          <w:sz w:val="24"/>
        </w:rPr>
      </w:pPr>
      <w:r w:rsidRPr="00C92F00">
        <w:rPr>
          <w:noProof/>
        </w:rPr>
        <mc:AlternateContent>
          <mc:Choice Requires="wpc">
            <w:drawing>
              <wp:inline distT="0" distB="0" distL="0" distR="0" wp14:anchorId="02B06186" wp14:editId="439A121E">
                <wp:extent cx="6003290" cy="5397500"/>
                <wp:effectExtent l="0" t="0" r="0" b="3175"/>
                <wp:docPr id="293" name="キャンバス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AutoShape 1977"/>
                        <wps:cNvSpPr>
                          <a:spLocks noChangeArrowheads="1"/>
                        </wps:cNvSpPr>
                        <wps:spPr bwMode="auto">
                          <a:xfrm>
                            <a:off x="9900" y="66600"/>
                            <a:ext cx="5743286" cy="5291500"/>
                          </a:xfrm>
                          <a:prstGeom prst="flowChartAlternateProcess">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3" name="Oval 1978"/>
                        <wps:cNvSpPr>
                          <a:spLocks noChangeArrowheads="1"/>
                        </wps:cNvSpPr>
                        <wps:spPr bwMode="auto">
                          <a:xfrm>
                            <a:off x="364405" y="974000"/>
                            <a:ext cx="4956974" cy="4332600"/>
                          </a:xfrm>
                          <a:prstGeom prst="ellipse">
                            <a:avLst/>
                          </a:prstGeom>
                          <a:solidFill>
                            <a:srgbClr val="FFFFFF"/>
                          </a:solidFill>
                          <a:ln w="38100">
                            <a:solidFill>
                              <a:srgbClr val="000000"/>
                            </a:solidFill>
                            <a:round/>
                            <a:headEnd/>
                            <a:tailEnd/>
                          </a:ln>
                        </wps:spPr>
                        <wps:bodyPr rot="0" vert="horz" wrap="square" lIns="74295" tIns="8890" rIns="74295" bIns="8890" anchor="t" anchorCtr="0" upright="1">
                          <a:noAutofit/>
                        </wps:bodyPr>
                      </wps:wsp>
                      <wps:wsp>
                        <wps:cNvPr id="24" name="Text Box 1979"/>
                        <wps:cNvSpPr txBox="1">
                          <a:spLocks noChangeArrowheads="1"/>
                        </wps:cNvSpPr>
                        <wps:spPr bwMode="auto">
                          <a:xfrm>
                            <a:off x="1624924" y="887000"/>
                            <a:ext cx="2248634" cy="506100"/>
                          </a:xfrm>
                          <a:prstGeom prst="rect">
                            <a:avLst/>
                          </a:prstGeom>
                          <a:solidFill>
                            <a:srgbClr val="FFFFFF"/>
                          </a:solidFill>
                          <a:ln w="9525">
                            <a:solidFill>
                              <a:srgbClr val="000000"/>
                            </a:solidFill>
                            <a:prstDash val="dash"/>
                            <a:miter lim="800000"/>
                            <a:headEnd/>
                            <a:tailEnd/>
                          </a:ln>
                        </wps:spPr>
                        <wps:txbx>
                          <w:txbxContent>
                            <w:p w:rsidR="00570F38" w:rsidRDefault="00570F38" w:rsidP="00BB499D">
                              <w:pPr>
                                <w:spacing w:line="400" w:lineRule="exact"/>
                                <w:jc w:val="center"/>
                                <w:rPr>
                                  <w:sz w:val="28"/>
                                  <w:szCs w:val="28"/>
                                </w:rPr>
                              </w:pPr>
                              <w:r>
                                <w:rPr>
                                  <w:rFonts w:hint="eastAsia"/>
                                  <w:sz w:val="28"/>
                                  <w:szCs w:val="28"/>
                                </w:rPr>
                                <w:t>３層：広域圏域</w:t>
                              </w:r>
                            </w:p>
                            <w:p w:rsidR="00570F38" w:rsidRDefault="00570F38" w:rsidP="00BB499D">
                              <w:pPr>
                                <w:spacing w:line="400" w:lineRule="exact"/>
                                <w:jc w:val="center"/>
                                <w:rPr>
                                  <w:sz w:val="24"/>
                                </w:rPr>
                              </w:pPr>
                              <w:r>
                                <w:rPr>
                                  <w:rFonts w:hint="eastAsia"/>
                                  <w:sz w:val="24"/>
                                </w:rPr>
                                <w:t>（新川、富山、高岡、砺波圏域）</w:t>
                              </w:r>
                            </w:p>
                          </w:txbxContent>
                        </wps:txbx>
                        <wps:bodyPr rot="0" vert="horz" wrap="square" lIns="74295" tIns="8890" rIns="74295" bIns="8890" anchor="t" anchorCtr="0" upright="1">
                          <a:noAutofit/>
                        </wps:bodyPr>
                      </wps:wsp>
                      <wps:wsp>
                        <wps:cNvPr id="25" name="Oval 1980"/>
                        <wps:cNvSpPr>
                          <a:spLocks noChangeArrowheads="1"/>
                        </wps:cNvSpPr>
                        <wps:spPr bwMode="auto">
                          <a:xfrm>
                            <a:off x="823512" y="1807800"/>
                            <a:ext cx="3985960" cy="3460100"/>
                          </a:xfrm>
                          <a:prstGeom prst="ellipse">
                            <a:avLst/>
                          </a:prstGeom>
                          <a:solidFill>
                            <a:srgbClr val="FFFFFF"/>
                          </a:solidFill>
                          <a:ln w="28575">
                            <a:solidFill>
                              <a:srgbClr val="000000"/>
                            </a:solidFill>
                            <a:round/>
                            <a:headEnd/>
                            <a:tailEnd/>
                          </a:ln>
                        </wps:spPr>
                        <wps:bodyPr rot="0" vert="horz" wrap="square" lIns="74295" tIns="8890" rIns="74295" bIns="8890" anchor="t" anchorCtr="0" upright="1">
                          <a:noAutofit/>
                        </wps:bodyPr>
                      </wps:wsp>
                      <wps:wsp>
                        <wps:cNvPr id="26" name="Text Box 1981"/>
                        <wps:cNvSpPr txBox="1">
                          <a:spLocks noChangeArrowheads="1"/>
                        </wps:cNvSpPr>
                        <wps:spPr bwMode="auto">
                          <a:xfrm>
                            <a:off x="1804027" y="2386300"/>
                            <a:ext cx="1924029" cy="1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jc w:val="center"/>
                                <w:rPr>
                                  <w:sz w:val="18"/>
                                  <w:szCs w:val="18"/>
                                </w:rPr>
                              </w:pPr>
                              <w:r>
                                <w:rPr>
                                  <w:rFonts w:hint="eastAsia"/>
                                  <w:sz w:val="18"/>
                                  <w:szCs w:val="18"/>
                                </w:rPr>
                                <w:t>地域福祉活動への支援</w:t>
                              </w:r>
                            </w:p>
                          </w:txbxContent>
                        </wps:txbx>
                        <wps:bodyPr rot="0" vert="horz" wrap="square" lIns="74295" tIns="8890" rIns="74295" bIns="8890" anchor="t" anchorCtr="0" upright="1">
                          <a:noAutofit/>
                        </wps:bodyPr>
                      </wps:wsp>
                      <wps:wsp>
                        <wps:cNvPr id="27" name="Oval 1982"/>
                        <wps:cNvSpPr>
                          <a:spLocks noChangeArrowheads="1"/>
                        </wps:cNvSpPr>
                        <wps:spPr bwMode="auto">
                          <a:xfrm>
                            <a:off x="1437622" y="2643400"/>
                            <a:ext cx="2843543" cy="257500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8" name="Text Box 1983"/>
                        <wps:cNvSpPr txBox="1">
                          <a:spLocks noChangeArrowheads="1"/>
                        </wps:cNvSpPr>
                        <wps:spPr bwMode="auto">
                          <a:xfrm>
                            <a:off x="1925929" y="1799500"/>
                            <a:ext cx="1645325" cy="315000"/>
                          </a:xfrm>
                          <a:prstGeom prst="rect">
                            <a:avLst/>
                          </a:prstGeom>
                          <a:solidFill>
                            <a:srgbClr val="FFFFFF"/>
                          </a:solidFill>
                          <a:ln w="9525">
                            <a:solidFill>
                              <a:srgbClr val="000000"/>
                            </a:solidFill>
                            <a:prstDash val="dash"/>
                            <a:miter lim="800000"/>
                            <a:headEnd/>
                            <a:tailEnd/>
                          </a:ln>
                        </wps:spPr>
                        <wps:txbx>
                          <w:txbxContent>
                            <w:p w:rsidR="00570F38" w:rsidRDefault="00570F38" w:rsidP="00BB499D">
                              <w:pPr>
                                <w:spacing w:line="400" w:lineRule="exact"/>
                                <w:rPr>
                                  <w:sz w:val="28"/>
                                  <w:szCs w:val="28"/>
                                </w:rPr>
                              </w:pPr>
                              <w:r>
                                <w:rPr>
                                  <w:rFonts w:hint="eastAsia"/>
                                  <w:sz w:val="28"/>
                                  <w:szCs w:val="28"/>
                                </w:rPr>
                                <w:t>２層：市町村圏域</w:t>
                              </w:r>
                            </w:p>
                          </w:txbxContent>
                        </wps:txbx>
                        <wps:bodyPr rot="0" vert="horz" wrap="square" lIns="74295" tIns="8890" rIns="74295" bIns="8890" anchor="t" anchorCtr="0" upright="1">
                          <a:noAutofit/>
                        </wps:bodyPr>
                      </wps:wsp>
                      <wps:wsp>
                        <wps:cNvPr id="29" name="Text Box 1984"/>
                        <wps:cNvSpPr txBox="1">
                          <a:spLocks noChangeArrowheads="1"/>
                        </wps:cNvSpPr>
                        <wps:spPr bwMode="auto">
                          <a:xfrm>
                            <a:off x="1722126" y="2629500"/>
                            <a:ext cx="2092331" cy="534000"/>
                          </a:xfrm>
                          <a:prstGeom prst="rect">
                            <a:avLst/>
                          </a:prstGeom>
                          <a:solidFill>
                            <a:srgbClr val="FFFFFF"/>
                          </a:solidFill>
                          <a:ln w="9525">
                            <a:solidFill>
                              <a:srgbClr val="000000"/>
                            </a:solidFill>
                            <a:miter lim="800000"/>
                            <a:headEnd/>
                            <a:tailEnd/>
                          </a:ln>
                        </wps:spPr>
                        <wps:txbx>
                          <w:txbxContent>
                            <w:p w:rsidR="00570F38" w:rsidRDefault="00570F38" w:rsidP="00BB499D">
                              <w:pPr>
                                <w:spacing w:line="400" w:lineRule="exact"/>
                                <w:rPr>
                                  <w:sz w:val="28"/>
                                  <w:szCs w:val="28"/>
                                </w:rPr>
                              </w:pPr>
                              <w:r>
                                <w:rPr>
                                  <w:rFonts w:hint="eastAsia"/>
                                  <w:sz w:val="28"/>
                                  <w:szCs w:val="28"/>
                                </w:rPr>
                                <w:t>１層：コミュニティ圏域</w:t>
                              </w:r>
                            </w:p>
                            <w:p w:rsidR="00570F38" w:rsidRDefault="00570F38" w:rsidP="00BB499D">
                              <w:pPr>
                                <w:spacing w:line="400" w:lineRule="exact"/>
                                <w:jc w:val="center"/>
                                <w:rPr>
                                  <w:sz w:val="24"/>
                                </w:rPr>
                              </w:pPr>
                              <w:r>
                                <w:rPr>
                                  <w:rFonts w:hint="eastAsia"/>
                                  <w:sz w:val="24"/>
                                </w:rPr>
                                <w:t>（概ね小・中学校区）</w:t>
                              </w:r>
                            </w:p>
                          </w:txbxContent>
                        </wps:txbx>
                        <wps:bodyPr rot="0" vert="horz" wrap="square" lIns="74295" tIns="8890" rIns="74295" bIns="8890" anchor="t" anchorCtr="0" upright="1">
                          <a:noAutofit/>
                        </wps:bodyPr>
                      </wps:wsp>
                      <wps:wsp>
                        <wps:cNvPr id="30" name="Oval 1985"/>
                        <wps:cNvSpPr>
                          <a:spLocks noChangeArrowheads="1"/>
                        </wps:cNvSpPr>
                        <wps:spPr bwMode="auto">
                          <a:xfrm>
                            <a:off x="2405336" y="4244300"/>
                            <a:ext cx="843913" cy="847700"/>
                          </a:xfrm>
                          <a:prstGeom prst="ellipse">
                            <a:avLst/>
                          </a:prstGeom>
                          <a:solidFill>
                            <a:srgbClr val="FFFFFF"/>
                          </a:solidFill>
                          <a:ln w="9525">
                            <a:solidFill>
                              <a:srgbClr val="000000"/>
                            </a:solidFill>
                            <a:round/>
                            <a:headEnd/>
                            <a:tailEnd/>
                          </a:ln>
                        </wps:spPr>
                        <wps:txbx>
                          <w:txbxContent>
                            <w:p w:rsidR="00570F38" w:rsidRDefault="00570F38" w:rsidP="00BB499D">
                              <w:pPr>
                                <w:jc w:val="center"/>
                              </w:pPr>
                              <w:r>
                                <w:rPr>
                                  <w:rFonts w:hint="eastAsia"/>
                                </w:rPr>
                                <w:t>家　族</w:t>
                              </w:r>
                            </w:p>
                          </w:txbxContent>
                        </wps:txbx>
                        <wps:bodyPr rot="0" vert="horz" wrap="square" lIns="74295" tIns="8890" rIns="74295" bIns="8890" anchor="t" anchorCtr="0" upright="1">
                          <a:noAutofit/>
                        </wps:bodyPr>
                      </wps:wsp>
                      <wps:wsp>
                        <wps:cNvPr id="31" name="Oval 1986"/>
                        <wps:cNvSpPr>
                          <a:spLocks noChangeArrowheads="1"/>
                        </wps:cNvSpPr>
                        <wps:spPr bwMode="auto">
                          <a:xfrm>
                            <a:off x="2548838" y="4580800"/>
                            <a:ext cx="564608" cy="521400"/>
                          </a:xfrm>
                          <a:prstGeom prst="ellipse">
                            <a:avLst/>
                          </a:prstGeom>
                          <a:solidFill>
                            <a:srgbClr val="FFFFFF"/>
                          </a:solidFill>
                          <a:ln w="9525">
                            <a:solidFill>
                              <a:srgbClr val="000000"/>
                            </a:solidFill>
                            <a:round/>
                            <a:headEnd/>
                            <a:tailEnd/>
                          </a:ln>
                        </wps:spPr>
                        <wps:txbx>
                          <w:txbxContent>
                            <w:p w:rsidR="00570F38" w:rsidRDefault="00570F38" w:rsidP="00BB499D">
                              <w:pPr>
                                <w:spacing w:line="220" w:lineRule="exact"/>
                                <w:jc w:val="center"/>
                              </w:pPr>
                              <w:r>
                                <w:rPr>
                                  <w:rFonts w:hint="eastAsia"/>
                                  <w:sz w:val="20"/>
                                </w:rPr>
                                <w:t>要支援者</w:t>
                              </w:r>
                            </w:p>
                          </w:txbxContent>
                        </wps:txbx>
                        <wps:bodyPr rot="0" vert="horz" wrap="square" lIns="74295" tIns="8890" rIns="74295" bIns="8890" anchor="t" anchorCtr="0" upright="1">
                          <a:noAutofit/>
                        </wps:bodyPr>
                      </wps:wsp>
                      <wps:wsp>
                        <wps:cNvPr id="2688" name="Text Box 1987"/>
                        <wps:cNvSpPr txBox="1">
                          <a:spLocks noChangeArrowheads="1"/>
                        </wps:cNvSpPr>
                        <wps:spPr bwMode="auto">
                          <a:xfrm>
                            <a:off x="1219218" y="560000"/>
                            <a:ext cx="3352850" cy="25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jc w:val="center"/>
                                <w:rPr>
                                  <w:sz w:val="18"/>
                                  <w:szCs w:val="18"/>
                                </w:rPr>
                              </w:pPr>
                              <w:r>
                                <w:rPr>
                                  <w:rFonts w:hint="eastAsia"/>
                                  <w:sz w:val="18"/>
                                  <w:szCs w:val="18"/>
                                </w:rPr>
                                <w:t>地域間の総合的調整</w:t>
                              </w:r>
                            </w:p>
                          </w:txbxContent>
                        </wps:txbx>
                        <wps:bodyPr rot="0" vert="horz" wrap="square" lIns="74295" tIns="8890" rIns="74295" bIns="8890" anchor="t" anchorCtr="0" upright="1">
                          <a:noAutofit/>
                        </wps:bodyPr>
                      </wps:wsp>
                      <wps:wsp>
                        <wps:cNvPr id="2698" name="Text Box 1988"/>
                        <wps:cNvSpPr txBox="1">
                          <a:spLocks noChangeArrowheads="1"/>
                        </wps:cNvSpPr>
                        <wps:spPr bwMode="auto">
                          <a:xfrm>
                            <a:off x="1686525" y="1421700"/>
                            <a:ext cx="2138132" cy="33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spacing w:line="240" w:lineRule="exact"/>
                                <w:jc w:val="center"/>
                                <w:rPr>
                                  <w:sz w:val="18"/>
                                  <w:szCs w:val="18"/>
                                </w:rPr>
                              </w:pPr>
                              <w:r>
                                <w:rPr>
                                  <w:rFonts w:hint="eastAsia"/>
                                  <w:sz w:val="18"/>
                                  <w:szCs w:val="18"/>
                                </w:rPr>
                                <w:t>市町村圏域の補完</w:t>
                              </w:r>
                            </w:p>
                            <w:p w:rsidR="00570F38" w:rsidRDefault="00570F38" w:rsidP="00BB499D">
                              <w:pPr>
                                <w:spacing w:line="240" w:lineRule="exact"/>
                                <w:jc w:val="center"/>
                                <w:rPr>
                                  <w:sz w:val="18"/>
                                  <w:szCs w:val="18"/>
                                </w:rPr>
                              </w:pPr>
                              <w:r>
                                <w:rPr>
                                  <w:rFonts w:hint="eastAsia"/>
                                  <w:sz w:val="18"/>
                                  <w:szCs w:val="18"/>
                                </w:rPr>
                                <w:t>市町村域を超えた福祉サービス提供</w:t>
                              </w:r>
                            </w:p>
                          </w:txbxContent>
                        </wps:txbx>
                        <wps:bodyPr rot="0" vert="horz" wrap="square" lIns="74295" tIns="8890" rIns="74295" bIns="8890" anchor="t" anchorCtr="0" upright="1">
                          <a:noAutofit/>
                        </wps:bodyPr>
                      </wps:wsp>
                      <wps:wsp>
                        <wps:cNvPr id="2699" name="Text Box 94"/>
                        <wps:cNvSpPr txBox="1">
                          <a:spLocks noChangeArrowheads="1"/>
                        </wps:cNvSpPr>
                        <wps:spPr bwMode="auto">
                          <a:xfrm>
                            <a:off x="2039631" y="3423200"/>
                            <a:ext cx="156592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spacing w:line="240" w:lineRule="exact"/>
                                <w:jc w:val="center"/>
                                <w:rPr>
                                  <w:sz w:val="18"/>
                                  <w:szCs w:val="18"/>
                                </w:rPr>
                              </w:pPr>
                              <w:r>
                                <w:rPr>
                                  <w:rFonts w:hint="eastAsia"/>
                                  <w:sz w:val="18"/>
                                  <w:szCs w:val="18"/>
                                </w:rPr>
                                <w:t>住民の地域福祉活動に関する情報交換</w:t>
                              </w:r>
                            </w:p>
                          </w:txbxContent>
                        </wps:txbx>
                        <wps:bodyPr rot="0" vert="horz" wrap="square" lIns="74295" tIns="8890" rIns="74295" bIns="8890" anchor="t" anchorCtr="0" upright="1">
                          <a:noAutofit/>
                        </wps:bodyPr>
                      </wps:wsp>
                      <wps:wsp>
                        <wps:cNvPr id="2700" name="Text Box 1990"/>
                        <wps:cNvSpPr txBox="1">
                          <a:spLocks noChangeArrowheads="1"/>
                        </wps:cNvSpPr>
                        <wps:spPr bwMode="auto">
                          <a:xfrm>
                            <a:off x="2039631" y="3726100"/>
                            <a:ext cx="1565923" cy="5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wps:txbx>
                        <wps:bodyPr rot="0" vert="horz" wrap="square" lIns="74295" tIns="8890" rIns="74295" bIns="8890" anchor="t" anchorCtr="0" upright="1">
                          <a:noAutofit/>
                        </wps:bodyPr>
                      </wps:wsp>
                      <wps:wsp>
                        <wps:cNvPr id="2701" name="Text Box 1991"/>
                        <wps:cNvSpPr txBox="1">
                          <a:spLocks noChangeArrowheads="1"/>
                        </wps:cNvSpPr>
                        <wps:spPr bwMode="auto">
                          <a:xfrm>
                            <a:off x="2070731" y="247600"/>
                            <a:ext cx="1339820" cy="285100"/>
                          </a:xfrm>
                          <a:prstGeom prst="rect">
                            <a:avLst/>
                          </a:prstGeom>
                          <a:solidFill>
                            <a:srgbClr val="FFFFFF"/>
                          </a:solidFill>
                          <a:ln w="9525">
                            <a:solidFill>
                              <a:srgbClr val="000000"/>
                            </a:solidFill>
                            <a:prstDash val="dash"/>
                            <a:miter lim="800000"/>
                            <a:headEnd/>
                            <a:tailEnd/>
                          </a:ln>
                        </wps:spPr>
                        <wps:txbx>
                          <w:txbxContent>
                            <w:p w:rsidR="00570F38" w:rsidRDefault="00570F38" w:rsidP="00BB499D">
                              <w:pPr>
                                <w:spacing w:line="400" w:lineRule="exact"/>
                                <w:jc w:val="center"/>
                                <w:rPr>
                                  <w:sz w:val="28"/>
                                  <w:szCs w:val="28"/>
                                </w:rPr>
                              </w:pPr>
                              <w:r>
                                <w:rPr>
                                  <w:rFonts w:hint="eastAsia"/>
                                  <w:sz w:val="28"/>
                                  <w:szCs w:val="28"/>
                                </w:rPr>
                                <w:t>４層：全県域</w:t>
                              </w:r>
                            </w:p>
                          </w:txbxContent>
                        </wps:txbx>
                        <wps:bodyPr rot="0" vert="horz" wrap="square" lIns="74295" tIns="5400" rIns="74295" bIns="8890" anchor="t" anchorCtr="0" upright="1">
                          <a:noAutofit/>
                        </wps:bodyPr>
                      </wps:wsp>
                      <wps:wsp>
                        <wps:cNvPr id="2702" name="Rectangle 1992"/>
                        <wps:cNvSpPr>
                          <a:spLocks noChangeArrowheads="1"/>
                        </wps:cNvSpPr>
                        <wps:spPr bwMode="auto">
                          <a:xfrm>
                            <a:off x="3719156" y="4009300"/>
                            <a:ext cx="710611"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地区社協</w:t>
                              </w:r>
                            </w:p>
                          </w:txbxContent>
                        </wps:txbx>
                        <wps:bodyPr rot="0" vert="horz" wrap="square" lIns="74295" tIns="8890" rIns="74295" bIns="8890" anchor="t" anchorCtr="0" upright="1">
                          <a:noAutofit/>
                        </wps:bodyPr>
                      </wps:wsp>
                      <wps:wsp>
                        <wps:cNvPr id="2703" name="Rectangle 1993"/>
                        <wps:cNvSpPr>
                          <a:spLocks noChangeArrowheads="1"/>
                        </wps:cNvSpPr>
                        <wps:spPr bwMode="auto">
                          <a:xfrm>
                            <a:off x="356205" y="3247300"/>
                            <a:ext cx="1381121" cy="2140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地域包括支援センター</w:t>
                              </w:r>
                            </w:p>
                          </w:txbxContent>
                        </wps:txbx>
                        <wps:bodyPr rot="0" vert="horz" wrap="square" lIns="74295" tIns="8890" rIns="74295" bIns="8890" anchor="t" anchorCtr="0" upright="1">
                          <a:noAutofit/>
                        </wps:bodyPr>
                      </wps:wsp>
                      <wps:wsp>
                        <wps:cNvPr id="2704" name="Rectangle 1994"/>
                        <wps:cNvSpPr>
                          <a:spLocks noChangeArrowheads="1"/>
                        </wps:cNvSpPr>
                        <wps:spPr bwMode="auto">
                          <a:xfrm>
                            <a:off x="3742256" y="3535200"/>
                            <a:ext cx="1312120" cy="369400"/>
                          </a:xfrm>
                          <a:prstGeom prst="rect">
                            <a:avLst/>
                          </a:prstGeom>
                          <a:solidFill>
                            <a:srgbClr val="FFFFFF"/>
                          </a:solidFill>
                          <a:ln w="9525">
                            <a:solidFill>
                              <a:srgbClr val="000000"/>
                            </a:solidFill>
                            <a:miter lim="800000"/>
                            <a:headEnd/>
                            <a:tailEnd/>
                          </a:ln>
                        </wps:spPr>
                        <wps:txbx>
                          <w:txbxContent>
                            <w:p w:rsidR="00570F38" w:rsidRDefault="00570F38" w:rsidP="00BB499D">
                              <w:pPr>
                                <w:spacing w:line="240" w:lineRule="exact"/>
                                <w:rPr>
                                  <w:sz w:val="20"/>
                                </w:rPr>
                              </w:pPr>
                              <w:r>
                                <w:rPr>
                                  <w:rFonts w:hint="eastAsia"/>
                                  <w:sz w:val="20"/>
                                </w:rPr>
                                <w:t>富山型デイサービス</w:t>
                              </w:r>
                            </w:p>
                            <w:p w:rsidR="00570F38" w:rsidRDefault="00570F38" w:rsidP="00BB499D">
                              <w:pPr>
                                <w:spacing w:line="240" w:lineRule="exact"/>
                                <w:rPr>
                                  <w:spacing w:val="-20"/>
                                  <w:sz w:val="14"/>
                                  <w:szCs w:val="20"/>
                                </w:rPr>
                              </w:pPr>
                              <w:r>
                                <w:rPr>
                                  <w:rFonts w:hint="eastAsia"/>
                                  <w:sz w:val="20"/>
                                </w:rPr>
                                <w:t>（共生型サービス）</w:t>
                              </w:r>
                            </w:p>
                          </w:txbxContent>
                        </wps:txbx>
                        <wps:bodyPr rot="0" vert="horz" wrap="square" lIns="74295" tIns="8890" rIns="74295" bIns="8890" anchor="t" anchorCtr="0" upright="1">
                          <a:noAutofit/>
                        </wps:bodyPr>
                      </wps:wsp>
                      <wps:wsp>
                        <wps:cNvPr id="2705" name="Rectangle 1995"/>
                        <wps:cNvSpPr>
                          <a:spLocks noChangeArrowheads="1"/>
                        </wps:cNvSpPr>
                        <wps:spPr bwMode="auto">
                          <a:xfrm>
                            <a:off x="4229163" y="704200"/>
                            <a:ext cx="579109"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県社協</w:t>
                              </w:r>
                            </w:p>
                          </w:txbxContent>
                        </wps:txbx>
                        <wps:bodyPr rot="0" vert="horz" wrap="square" lIns="74295" tIns="8890" rIns="74295" bIns="8890" anchor="t" anchorCtr="0" upright="1">
                          <a:noAutofit/>
                        </wps:bodyPr>
                      </wps:wsp>
                      <wps:wsp>
                        <wps:cNvPr id="2706" name="Rectangle 1996"/>
                        <wps:cNvSpPr>
                          <a:spLocks noChangeArrowheads="1"/>
                        </wps:cNvSpPr>
                        <wps:spPr bwMode="auto">
                          <a:xfrm>
                            <a:off x="4086861" y="2190100"/>
                            <a:ext cx="836313"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市町村社協</w:t>
                              </w:r>
                            </w:p>
                          </w:txbxContent>
                        </wps:txbx>
                        <wps:bodyPr rot="0" vert="horz" wrap="square" lIns="74295" tIns="8890" rIns="74295" bIns="8890" anchor="t" anchorCtr="0" upright="1">
                          <a:noAutofit/>
                        </wps:bodyPr>
                      </wps:wsp>
                      <wps:wsp>
                        <wps:cNvPr id="2707" name="Rectangle 1997"/>
                        <wps:cNvSpPr>
                          <a:spLocks noChangeArrowheads="1"/>
                        </wps:cNvSpPr>
                        <wps:spPr bwMode="auto">
                          <a:xfrm>
                            <a:off x="1082016" y="3676000"/>
                            <a:ext cx="746811"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訪問介護</w:t>
                              </w:r>
                            </w:p>
                          </w:txbxContent>
                        </wps:txbx>
                        <wps:bodyPr rot="0" vert="horz" wrap="square" lIns="74295" tIns="8890" rIns="74295" bIns="8890" anchor="t" anchorCtr="0" upright="1">
                          <a:noAutofit/>
                        </wps:bodyPr>
                      </wps:wsp>
                      <wps:wsp>
                        <wps:cNvPr id="2711" name="Rectangle 1998"/>
                        <wps:cNvSpPr>
                          <a:spLocks noChangeArrowheads="1"/>
                        </wps:cNvSpPr>
                        <wps:spPr bwMode="auto">
                          <a:xfrm>
                            <a:off x="365705" y="935900"/>
                            <a:ext cx="1233818" cy="228600"/>
                          </a:xfrm>
                          <a:prstGeom prst="rect">
                            <a:avLst/>
                          </a:prstGeom>
                          <a:solidFill>
                            <a:srgbClr val="FFFFFF"/>
                          </a:solidFill>
                          <a:ln w="9525">
                            <a:solidFill>
                              <a:srgbClr val="000000"/>
                            </a:solidFill>
                            <a:miter lim="800000"/>
                            <a:headEnd/>
                            <a:tailEnd/>
                          </a:ln>
                        </wps:spPr>
                        <wps:txbx>
                          <w:txbxContent>
                            <w:p w:rsidR="00570F38" w:rsidRDefault="00570F38" w:rsidP="00BB499D">
                              <w:r>
                                <w:rPr>
                                  <w:rFonts w:hint="eastAsia"/>
                                  <w:spacing w:val="-20"/>
                                  <w:sz w:val="20"/>
                                  <w:szCs w:val="20"/>
                                </w:rPr>
                                <w:t>介護実習・普及センター</w:t>
                              </w:r>
                            </w:p>
                          </w:txbxContent>
                        </wps:txbx>
                        <wps:bodyPr rot="0" vert="horz" wrap="square" lIns="74295" tIns="8890" rIns="74295" bIns="8890" anchor="t" anchorCtr="0" upright="1">
                          <a:noAutofit/>
                        </wps:bodyPr>
                      </wps:wsp>
                      <wps:wsp>
                        <wps:cNvPr id="2713" name="Rectangle 1999"/>
                        <wps:cNvSpPr>
                          <a:spLocks noChangeArrowheads="1"/>
                        </wps:cNvSpPr>
                        <wps:spPr bwMode="auto">
                          <a:xfrm>
                            <a:off x="4143362" y="1656700"/>
                            <a:ext cx="752511"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基幹社協</w:t>
                              </w:r>
                            </w:p>
                          </w:txbxContent>
                        </wps:txbx>
                        <wps:bodyPr rot="0" vert="horz" wrap="square" lIns="74295" tIns="8890" rIns="74295" bIns="8890" anchor="t" anchorCtr="0" upright="1">
                          <a:noAutofit/>
                        </wps:bodyPr>
                      </wps:wsp>
                      <wps:wsp>
                        <wps:cNvPr id="2714" name="Rectangle 2000"/>
                        <wps:cNvSpPr>
                          <a:spLocks noChangeArrowheads="1"/>
                        </wps:cNvSpPr>
                        <wps:spPr bwMode="auto">
                          <a:xfrm>
                            <a:off x="348605" y="1389300"/>
                            <a:ext cx="1200118" cy="228600"/>
                          </a:xfrm>
                          <a:prstGeom prst="rect">
                            <a:avLst/>
                          </a:prstGeom>
                          <a:solidFill>
                            <a:srgbClr val="FFFFFF"/>
                          </a:solidFill>
                          <a:ln w="9525">
                            <a:solidFill>
                              <a:srgbClr val="000000"/>
                            </a:solidFill>
                            <a:miter lim="800000"/>
                            <a:headEnd/>
                            <a:tailEnd/>
                          </a:ln>
                        </wps:spPr>
                        <wps:txbx>
                          <w:txbxContent>
                            <w:p w:rsidR="00570F38" w:rsidRDefault="00570F38" w:rsidP="00BB499D">
                              <w:r>
                                <w:rPr>
                                  <w:rFonts w:hint="eastAsia"/>
                                  <w:sz w:val="20"/>
                                  <w:szCs w:val="20"/>
                                </w:rPr>
                                <w:t>介護老人保健施設</w:t>
                              </w:r>
                            </w:p>
                          </w:txbxContent>
                        </wps:txbx>
                        <wps:bodyPr rot="0" vert="horz" wrap="square" lIns="74295" tIns="8890" rIns="74295" bIns="8890" anchor="t" anchorCtr="0" upright="1">
                          <a:noAutofit/>
                        </wps:bodyPr>
                      </wps:wsp>
                      <wps:wsp>
                        <wps:cNvPr id="2715" name="Rectangle 2001"/>
                        <wps:cNvSpPr>
                          <a:spLocks noChangeArrowheads="1"/>
                        </wps:cNvSpPr>
                        <wps:spPr bwMode="auto">
                          <a:xfrm>
                            <a:off x="521908" y="1951300"/>
                            <a:ext cx="1113817" cy="238800"/>
                          </a:xfrm>
                          <a:prstGeom prst="rect">
                            <a:avLst/>
                          </a:prstGeom>
                          <a:solidFill>
                            <a:srgbClr val="FFFFFF"/>
                          </a:solidFill>
                          <a:ln w="9525">
                            <a:solidFill>
                              <a:srgbClr val="000000"/>
                            </a:solidFill>
                            <a:miter lim="800000"/>
                            <a:headEnd/>
                            <a:tailEnd/>
                          </a:ln>
                        </wps:spPr>
                        <wps:txbx>
                          <w:txbxContent>
                            <w:p w:rsidR="00570F38" w:rsidRDefault="00570F38" w:rsidP="00BB499D">
                              <w:pPr>
                                <w:jc w:val="center"/>
                                <w:rPr>
                                  <w:spacing w:val="-20"/>
                                  <w:sz w:val="20"/>
                                  <w:szCs w:val="20"/>
                                </w:rPr>
                              </w:pPr>
                              <w:r>
                                <w:rPr>
                                  <w:rFonts w:hint="eastAsia"/>
                                  <w:spacing w:val="-20"/>
                                  <w:sz w:val="20"/>
                                  <w:szCs w:val="20"/>
                                </w:rPr>
                                <w:t>特別養護老人ホーム</w:t>
                              </w:r>
                            </w:p>
                          </w:txbxContent>
                        </wps:txbx>
                        <wps:bodyPr rot="0" vert="horz" wrap="square" lIns="74295" tIns="8890" rIns="74295" bIns="8890" anchor="t" anchorCtr="0" upright="1">
                          <a:noAutofit/>
                        </wps:bodyPr>
                      </wps:wsp>
                      <wps:wsp>
                        <wps:cNvPr id="2718" name="Rectangle 2002"/>
                        <wps:cNvSpPr>
                          <a:spLocks noChangeArrowheads="1"/>
                        </wps:cNvSpPr>
                        <wps:spPr bwMode="auto">
                          <a:xfrm>
                            <a:off x="3924359" y="2761600"/>
                            <a:ext cx="1445822" cy="226600"/>
                          </a:xfrm>
                          <a:prstGeom prst="rect">
                            <a:avLst/>
                          </a:prstGeom>
                          <a:solidFill>
                            <a:srgbClr val="FFFFFF"/>
                          </a:solidFill>
                          <a:ln w="9525">
                            <a:solidFill>
                              <a:srgbClr val="000000"/>
                            </a:solidFill>
                            <a:miter lim="800000"/>
                            <a:headEnd/>
                            <a:tailEnd/>
                          </a:ln>
                        </wps:spPr>
                        <wps:txbx>
                          <w:txbxContent>
                            <w:p w:rsidR="00570F38" w:rsidRDefault="00570F38" w:rsidP="00BB499D">
                              <w:r>
                                <w:rPr>
                                  <w:rFonts w:hint="eastAsia"/>
                                  <w:sz w:val="20"/>
                                  <w:szCs w:val="20"/>
                                </w:rPr>
                                <w:t>訪問看護ステーション</w:t>
                              </w:r>
                            </w:p>
                          </w:txbxContent>
                        </wps:txbx>
                        <wps:bodyPr rot="0" vert="horz" wrap="square" lIns="74295" tIns="8890" rIns="74295" bIns="8890" anchor="t" anchorCtr="0" upright="1">
                          <a:noAutofit/>
                        </wps:bodyPr>
                      </wps:wsp>
                      <wps:wsp>
                        <wps:cNvPr id="2719" name="Rectangle 2003"/>
                        <wps:cNvSpPr>
                          <a:spLocks noChangeArrowheads="1"/>
                        </wps:cNvSpPr>
                        <wps:spPr bwMode="auto">
                          <a:xfrm>
                            <a:off x="3896958" y="3247300"/>
                            <a:ext cx="1415521" cy="228600"/>
                          </a:xfrm>
                          <a:prstGeom prst="rect">
                            <a:avLst/>
                          </a:prstGeom>
                          <a:solidFill>
                            <a:srgbClr val="FFFFFF"/>
                          </a:solidFill>
                          <a:ln w="9525">
                            <a:solidFill>
                              <a:srgbClr val="000000"/>
                            </a:solidFill>
                            <a:miter lim="800000"/>
                            <a:headEnd/>
                            <a:tailEnd/>
                          </a:ln>
                        </wps:spPr>
                        <wps:txbx>
                          <w:txbxContent>
                            <w:p w:rsidR="00570F38" w:rsidRDefault="00570F38" w:rsidP="00BB499D">
                              <w:r>
                                <w:rPr>
                                  <w:rFonts w:hint="eastAsia"/>
                                  <w:spacing w:val="-20"/>
                                  <w:sz w:val="20"/>
                                  <w:szCs w:val="20"/>
                                </w:rPr>
                                <w:t>地域密着型サービス事業者</w:t>
                              </w:r>
                            </w:p>
                          </w:txbxContent>
                        </wps:txbx>
                        <wps:bodyPr rot="0" vert="horz" wrap="square" lIns="74295" tIns="8890" rIns="74295" bIns="8890" anchor="t" anchorCtr="0" upright="1">
                          <a:noAutofit/>
                        </wps:bodyPr>
                      </wps:wsp>
                      <wps:wsp>
                        <wps:cNvPr id="288" name="Rectangle 2004"/>
                        <wps:cNvSpPr>
                          <a:spLocks noChangeArrowheads="1"/>
                        </wps:cNvSpPr>
                        <wps:spPr bwMode="auto">
                          <a:xfrm>
                            <a:off x="4158662" y="1026700"/>
                            <a:ext cx="1285819" cy="228600"/>
                          </a:xfrm>
                          <a:prstGeom prst="rect">
                            <a:avLst/>
                          </a:prstGeom>
                          <a:solidFill>
                            <a:srgbClr val="FFFFFF"/>
                          </a:solidFill>
                          <a:ln w="9525">
                            <a:solidFill>
                              <a:srgbClr val="000000"/>
                            </a:solidFill>
                            <a:miter lim="800000"/>
                            <a:headEnd/>
                            <a:tailEnd/>
                          </a:ln>
                        </wps:spPr>
                        <wps:txbx>
                          <w:txbxContent>
                            <w:p w:rsidR="00570F38" w:rsidRDefault="00570F38" w:rsidP="00BB499D">
                              <w:pPr>
                                <w:rPr>
                                  <w:spacing w:val="-20"/>
                                  <w:sz w:val="20"/>
                                  <w:szCs w:val="20"/>
                                </w:rPr>
                              </w:pPr>
                              <w:r>
                                <w:rPr>
                                  <w:rFonts w:hint="eastAsia"/>
                                  <w:spacing w:val="-20"/>
                                  <w:sz w:val="20"/>
                                  <w:szCs w:val="20"/>
                                </w:rPr>
                                <w:t>健康・福祉人材センター</w:t>
                              </w:r>
                            </w:p>
                          </w:txbxContent>
                        </wps:txbx>
                        <wps:bodyPr rot="0" vert="horz" wrap="square" lIns="74295" tIns="8890" rIns="74295" bIns="8890" anchor="t" anchorCtr="0" upright="1">
                          <a:noAutofit/>
                        </wps:bodyPr>
                      </wps:wsp>
                      <wps:wsp>
                        <wps:cNvPr id="289" name="Rectangle 2005"/>
                        <wps:cNvSpPr>
                          <a:spLocks noChangeArrowheads="1"/>
                        </wps:cNvSpPr>
                        <wps:spPr bwMode="auto">
                          <a:xfrm>
                            <a:off x="624809" y="2647300"/>
                            <a:ext cx="828712" cy="228600"/>
                          </a:xfrm>
                          <a:prstGeom prst="rect">
                            <a:avLst/>
                          </a:prstGeom>
                          <a:solidFill>
                            <a:srgbClr val="FFFFFF"/>
                          </a:solidFill>
                          <a:ln w="9525">
                            <a:solidFill>
                              <a:srgbClr val="000000"/>
                            </a:solidFill>
                            <a:miter lim="800000"/>
                            <a:headEnd/>
                            <a:tailEnd/>
                          </a:ln>
                        </wps:spPr>
                        <wps:txbx>
                          <w:txbxContent>
                            <w:p w:rsidR="00570F38" w:rsidRDefault="00570F38" w:rsidP="00BB499D">
                              <w:pPr>
                                <w:rPr>
                                  <w:sz w:val="20"/>
                                  <w:szCs w:val="20"/>
                                </w:rPr>
                              </w:pPr>
                              <w:r>
                                <w:rPr>
                                  <w:rFonts w:hint="eastAsia"/>
                                  <w:sz w:val="20"/>
                                  <w:szCs w:val="20"/>
                                </w:rPr>
                                <w:t>福祉事務所</w:t>
                              </w:r>
                            </w:p>
                          </w:txbxContent>
                        </wps:txbx>
                        <wps:bodyPr rot="0" vert="horz" wrap="square" lIns="74295" tIns="8890" rIns="74295" bIns="8890" anchor="t" anchorCtr="0" upright="1">
                          <a:noAutofit/>
                        </wps:bodyPr>
                      </wps:wsp>
                      <wps:wsp>
                        <wps:cNvPr id="290" name="Rectangle 2006"/>
                        <wps:cNvSpPr>
                          <a:spLocks noChangeArrowheads="1"/>
                        </wps:cNvSpPr>
                        <wps:spPr bwMode="auto">
                          <a:xfrm>
                            <a:off x="1104917" y="4018900"/>
                            <a:ext cx="668610" cy="228600"/>
                          </a:xfrm>
                          <a:prstGeom prst="rect">
                            <a:avLst/>
                          </a:prstGeom>
                          <a:solidFill>
                            <a:srgbClr val="FFFFFF"/>
                          </a:solidFill>
                          <a:ln w="9525">
                            <a:solidFill>
                              <a:srgbClr val="000000"/>
                            </a:solidFill>
                            <a:miter lim="800000"/>
                            <a:headEnd/>
                            <a:tailEnd/>
                          </a:ln>
                        </wps:spPr>
                        <wps:txbx>
                          <w:txbxContent>
                            <w:p w:rsidR="00570F38" w:rsidRDefault="00570F38" w:rsidP="00BB499D">
                              <w:pPr>
                                <w:rPr>
                                  <w:spacing w:val="-20"/>
                                </w:rPr>
                              </w:pPr>
                              <w:r>
                                <w:rPr>
                                  <w:rFonts w:hint="eastAsia"/>
                                  <w:spacing w:val="-20"/>
                                </w:rPr>
                                <w:t>通所介護</w:t>
                              </w:r>
                            </w:p>
                          </w:txbxContent>
                        </wps:txbx>
                        <wps:bodyPr rot="0" vert="horz" wrap="square" lIns="74295" tIns="8890" rIns="74295" bIns="8890" anchor="t" anchorCtr="0" upright="1">
                          <a:noAutofit/>
                        </wps:bodyPr>
                      </wps:wsp>
                      <wps:wsp>
                        <wps:cNvPr id="291" name="Rectangle 1998"/>
                        <wps:cNvSpPr>
                          <a:spLocks noChangeArrowheads="1"/>
                        </wps:cNvSpPr>
                        <wps:spPr bwMode="auto">
                          <a:xfrm>
                            <a:off x="553708" y="643200"/>
                            <a:ext cx="1001415" cy="228600"/>
                          </a:xfrm>
                          <a:prstGeom prst="rect">
                            <a:avLst/>
                          </a:prstGeom>
                          <a:solidFill>
                            <a:srgbClr val="FFFFFF"/>
                          </a:solidFill>
                          <a:ln w="9525">
                            <a:solidFill>
                              <a:srgbClr val="000000"/>
                            </a:solidFill>
                            <a:miter lim="800000"/>
                            <a:headEnd/>
                            <a:tailEnd/>
                          </a:ln>
                        </wps:spPr>
                        <wps:txbx>
                          <w:txbxContent>
                            <w:p w:rsidR="00570F38" w:rsidRDefault="00570F38"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wps:txbx>
                        <wps:bodyPr rot="0" vert="horz" wrap="square" lIns="74295" tIns="8890" rIns="74295" bIns="8890" anchor="t" anchorCtr="0" upright="1">
                          <a:noAutofit/>
                        </wps:bodyPr>
                      </wps:wsp>
                      <wps:wsp>
                        <wps:cNvPr id="292" name="Text Box 113"/>
                        <wps:cNvSpPr txBox="1">
                          <a:spLocks noChangeArrowheads="1"/>
                        </wps:cNvSpPr>
                        <wps:spPr bwMode="auto">
                          <a:xfrm>
                            <a:off x="1587824" y="2187200"/>
                            <a:ext cx="2522238" cy="2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38" w:rsidRDefault="00570F38"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wps:txbx>
                        <wps:bodyPr rot="0" vert="horz" wrap="square" lIns="74295" tIns="8890" rIns="74295" bIns="8890" anchor="t" anchorCtr="0" upright="1">
                          <a:noAutofit/>
                        </wps:bodyPr>
                      </wps:wsp>
                    </wpc:wpc>
                  </a:graphicData>
                </a:graphic>
              </wp:inline>
            </w:drawing>
          </mc:Choice>
          <mc:Fallback>
            <w:pict>
              <v:group id="キャンバス 293" o:spid="_x0000_s1129" editas="canvas" style="width:472.7pt;height:425pt;mso-position-horizontal-relative:char;mso-position-vertical-relative:line" coordsize="60032,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tmiAkAACVjAAAOAAAAZHJzL2Uyb0RvYy54bWzsXd1y27gZve9M34HDe8fEL0FNlJ3Eijud&#10;SbuZ7u4D0BJlaSqRKklbznb67j0ASZA0pXht2fQmQS4cSZQokDg433cOPkBvf7rbbrzbJC/WWTr1&#10;yZvA95J0ni3W6fXU/+3XyzPle0UZp4t4k6XJ1P+SFP5P7/76l7f73SSh2SrbLJLcw0nSYrLfTf1V&#10;We4m5+fFfJVs4+JNtktSHFxm+TYu8TS/Pl/k8R5n327OaRDI832WL3Z5Nk+KAq/OqoP+O3P+5TKZ&#10;lz8vl0VSepupj7aV5m9u/l7pv+fv3saT6zzerdbzuhnxE1qxjdcpvtSeahaXsXeTrwen2q7neVZk&#10;y/LNPNueZ8vlep6Ya8DVkODe1VzE6W1cmIuZ4+40DcSjZzzv1bVud5pdrjcb3I1znH2iX9P/79E/&#10;CV7c79A7xc72U3Ha9/+yineJuaxiMv/n7efcWy+mPqW+l8ZbgOT9TZmZ93gkCkPdR7oBeOcvu8+5&#10;bm2x+5TN/114aXaxitPr5H2eZ/tVEi/QMKLfj6vofEA/KfBR72r/j2yBL4jxBaa77pb5Vp8QHeHd&#10;Tf0oCgCSL1NfSolHOFE8Se5Kb45jIuSMKul7cxwXNCKiesd5PGnOssuL8m9JtvX0g6m/3GR7tC8v&#10;32/KJE/jMvlcAdV8dXz7qSh1U+NJ8zlzadlmvdB9YZ7k11cXm9y7jQHfS/PPXB3uQPdtm9Tbo/GC&#10;CnPm3rGie4rA/Dt0Ct2EWVysqq8qvhSzrKyuf7tG473Nejv1lf14PNF3+2O6MLeojNeb6jEuZpPW&#10;t1/f8arnrrLFF9z9PKuGH+gCD1ZZ/rvv7TH0pn7xn5s4T3xv8/cUPRhyGgmMVfNEqQhdkncPXHUO&#10;xOkcJ5r6pe9VDy/KanTf7PL19QrfQ8w9STMNquXa3HGNh6pNdVOB7bFAzhqQ/4xO1fhW+jb34Ppy&#10;+GaS8wC3FgiOQo7erLq4gTiPhMTrFcQ5Y7QeBMchnmw2612hx3I8eXZAM0XQwq8PiuOIzrObGp4O&#10;qg/EmSN8DCBUfPyrBsiH7E7DNboHV6+8w5FmmL0UMRNJeUTRICBXqXCAXEq5kqxGrgikBk7FrUe4&#10;OUdm8DKofUYaXoCQqxH6DCRc3l3dmTgrZNOFjpfb5AOsWIG95mVlADQSLyvKBEH6A3QTFYSIs1W3&#10;N8TMIiUiiTiocw/GJVLFB/D9osRMlQifnmo4Yv7DAuAIMSMJHRCzMnlvB68jEbMKeEBDA13KwMH3&#10;oUtA2wGNKuiSUEC0ncbMVqlUqWZXujSvYNggt9aJgx5ARob9Nwqij+qj4mecyo9nPJjNzt5fXvAz&#10;eYlGzdjs4mJG/qcjAuGT1XqxSFKdhDeSkPA/pnhqcVqJOSsKjyfkx3L6834zjErAtdy7JIJb+4FG&#10;Z5dShWf8kouzKAzUWUCiD2ALHvHZZf+SPq3T5PRLOllsPDKa2R7RzW9vBbLSpqON3Gv1RhvqrHh0&#10;oa4NdRit/VBHm4RgBIlNOAullvqIZFRyBhXSj3VUcSY4ZJKOdRSBpk72XkmEkCgQToS8nl6GfziM&#10;deweYEeKdREVkQ5lOk0Lo6g2gFqLiEguGEyYKk3TBtGJse7xgUOHwJP5uW8GvZAKsb6Ho+aWmgGu&#10;Idr566A9pJRQpJqGqOHIDYg6iChjpEK70ET+baL9kdnIIYOzTTisPeJQbVHNIFz7CYe4h2jj8b2Q&#10;p48cWTBW4ZhTzgcKBflGROp8Q/EQ5pJu3SulGye5R09T1ha8MBhqK9qBtwUvCK4PXmufjZAtU8GV&#10;YsiBQMJcqGDgDAkJNwjHq0kpUmfTPyJ4rf/hwGvBS6U6mD9bWVxDeKT8mcIMIhWYBaaW7icUjAk4&#10;i7XLSQUePsDEL2Pi62BkTSaMJD2h2VoNPU/JGTC103bMgJHWWnCjsjMqo4Oj0iqicUelVFJXDhhV&#10;yymp859W1VKCiVgGx8ZMPrAmBh2PMW5Ygi+OS3dNfJbZem97pBJ5ui8qrYHihmV3WA7ld/Q64psG&#10;LJJaWyPvY5yyetakHZRESHhRtWphXJwcK23EawKefeHrIdBNqyTpjzatIu2gcPTR0ocOnEP3DtVr&#10;/fqucXLtHoGEtCmIOUIggjJd+fhV2+OhqG75whGIkwUPyQJrADoC6RKI9Zo6FXeRNTZGlQU0CIOw&#10;zkAoDwfl0IShKIk2Yl2JByuSHuKPXibcq1o+ViTxzcx1SWsZngJ3oc2976gSOgxswf+/UI2JOv5N&#10;ggrTyFoGI/irLCQo5K8nB4IgGkwOhATFpPUcF0X5/6lR8pVQ/khl+dU5Lmndw1PQ/L3V9YeBrezv&#10;odkq7THQLCSty/sZOHsAZm3kENqgWU8WnJjzfQ9otq6bQ3M3FbHF/z00W+E3BpqxDojW3MwE5gYq&#10;tHYkDAOYmxSEyejBya8/aQryrOTsChAOrCwMNStWs7g9OFsZMgKcAeaIwHjVll4Y8AGaRRiRoK6T&#10;dpmGWakSWu/EcXOXm239fw/MVmSMAeZAYdqo8qcxq9usR2m5WTHY17U97dBcodkKeYfmLpptOXoP&#10;zVZkjIBmEsDJIJUKZFJ7HYZ4WjSHXCJzrmZAHZorNFuZ7tDcQbNGyYFEw4qMEdDMpDD5DvKMiIna&#10;12+xTFC0q3QVjllf4SwNvfVEaFW6A3MXzIctDSsxRgAzx3ohhioiU50ihRxUp2BFoXDUrNd92jpe&#10;7ODg6njtnhrN7jIhOWBpQIVZjTECmhl2KagNOnhxQ7cZbkZAHDf30WxFuuPmLjcfcDQ0epqhPwKa&#10;hVZ+VTkviQQZ2s1EG85I702mwVRdvD524eDJy+Ge058LrUp3aO6i2RbEtiIQaLYaYwQ0M2xUgHTZ&#10;ZBo0lGQ4482xAkOvXK4S52aHsB8bzlamOzh34WwLSXtwtipjDDirSEaiYufDk4GcCDB4A2c3ta11&#10;oNXpDs4tnNs1RD00W5UxApqBVSUbGRjQoQwkWDmkiJs+6elAK9QdmjtoPszNVmWMgGZsZqf0VB8c&#10;OmyBMqzTUFSFejsw59BZT6Pdjs1hucWy3hr1vtuMtNlqjBGwTAg2mtIiD2DmAcFurffmTqSeKGzq&#10;RJ3drO3mdq82B+YOmF9/6kQIhg3UDJaxNRVGknZTOlMn8FeQiThi7pjNymp0h+UOlm1pc1vJj3KI&#10;11gJhMw5VPXWuVh9Hw5QTQWl2LqxRrVo3vB0X8OtBLKbTrqVQA+sBFJ2UHwb9GF+HgE/jWA2CKp/&#10;N0L/2EP3OR53f93i3f8BAAD//wMAUEsDBBQABgAIAAAAIQAZB1lb2wAAAAUBAAAPAAAAZHJzL2Rv&#10;d25yZXYueG1sTI/BTsMwEETvSPyDtUjcqA1qUUnjVC0CiVMRLZfe3HibRNjryHba8PdsucBlpNWs&#10;Zt6Uy9E7ccKYukAa7icKBFIdbEeNhs/d690cRMqGrHGBUMM3JlhW11elKWw40weetrkRHEKpMBra&#10;nPtCylS36E2ahB6JvWOI3mQ+YyNtNGcO904+KPUovemIG1rT43OL9dd28Nwb3fvQbOo1vhz3uzF3&#10;Sr55pfXtzbhagMg45r9nuOAzOlTMdAgD2SScBh6Sf5W9p+lsCuKgYT5TCmRVyv/01Q8AAAD//wMA&#10;UEsBAi0AFAAGAAgAAAAhALaDOJL+AAAA4QEAABMAAAAAAAAAAAAAAAAAAAAAAFtDb250ZW50X1R5&#10;cGVzXS54bWxQSwECLQAUAAYACAAAACEAOP0h/9YAAACUAQAACwAAAAAAAAAAAAAAAAAvAQAAX3Jl&#10;bHMvLnJlbHNQSwECLQAUAAYACAAAACEAfF1rZogJAAAlYwAADgAAAAAAAAAAAAAAAAAuAgAAZHJz&#10;L2Uyb0RvYy54bWxQSwECLQAUAAYACAAAACEAGQdZW9sAAAAFAQAADwAAAAAAAAAAAAAAAADiCwAA&#10;ZHJzL2Rvd25yZXYueG1sUEsFBgAAAAAEAAQA8wAAAOoMAAAAAA==&#10;">
                <v:shape id="_x0000_s1130" type="#_x0000_t75" style="position:absolute;width:60032;height:5397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7" o:spid="_x0000_s1131" type="#_x0000_t176" style="position:absolute;left:99;top:666;width:57432;height:5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1sMA&#10;AADbAAAADwAAAGRycy9kb3ducmV2LnhtbESPwWrDMBBE74X8g9hCb41cQUNxIhsnYPClh7qFkNvG&#10;2tgm1spYSuz+fVUo9DjMzBtmly92EHeafO9Yw8s6AUHcONNzq+Hrs3x+A+EDssHBMWn4Jg95tnrY&#10;YWrczB90r0MrIoR9ihq6EMZUSt90ZNGv3UgcvYubLIYop1aaCecIt4NUSbKRFnuOCx2OdOioudY3&#10;q+G2f/VtdSZV8ako1ZHCxuO71k+PS7EFEWgJ/+G/dmU0KAW/X+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1sMAAADbAAAADwAAAAAAAAAAAAAAAACYAgAAZHJzL2Rv&#10;d25yZXYueG1sUEsFBgAAAAAEAAQA9QAAAIgDAAAAAA==&#10;">
                  <v:stroke dashstyle="1 1"/>
                  <v:textbox inset="5.85pt,.7pt,5.85pt,.7pt"/>
                </v:shape>
                <v:oval id="Oval 1978" o:spid="_x0000_s1132" style="position:absolute;left:3644;top:9740;width:49569;height:4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HJsUA&#10;AADbAAAADwAAAGRycy9kb3ducmV2LnhtbESPT2sCMRTE7wW/Q3hCbzWrRZHVKFZo6aFQuvUP3h6b&#10;Z7K4eVk2qbt++6Yg9DjMzG+Y5bp3tbhSGyrPCsajDARx6XXFRsHu+/VpDiJEZI21Z1JwowDr1eBh&#10;ibn2HX/RtYhGJAiHHBXYGJtcylBachhGviFO3tm3DmOSrZG6xS7BXS0nWTaTDitOCxYb2loqL8WP&#10;U3A5me5ll31ObSj88WCO24+3faXU47DfLEBE6uN/+N5+1womz/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ocmxQAAANsAAAAPAAAAAAAAAAAAAAAAAJgCAABkcnMv&#10;ZG93bnJldi54bWxQSwUGAAAAAAQABAD1AAAAigMAAAAA&#10;" strokeweight="3pt">
                  <v:textbox inset="5.85pt,.7pt,5.85pt,.7pt"/>
                </v:oval>
                <v:shape id="Text Box 1979" o:spid="_x0000_s1133" type="#_x0000_t202" style="position:absolute;left:16249;top:8870;width:22486;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gtsMA&#10;AADbAAAADwAAAGRycy9kb3ducmV2LnhtbESPQWvCQBSE7wX/w/IKvdWN0pYQXaUKLUIvNopeX7Ov&#10;2WD2bciuSfz3riB4HGbmG2a+HGwtOmp95VjBZJyAIC6crrhUsN99vaYgfEDWWDsmBRfysFyMnuaY&#10;adfzL3V5KEWEsM9QgQmhyaT0hSGLfuwa4uj9u9ZiiLItpW6xj3Bby2mSfEiLFccFgw2tDRWn/GwV&#10;nCZ/K/x59/qQfpv+mJ7X3VbnSr08D58zEIGG8Ajf2xutYPoGty/x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gtsMAAADbAAAADwAAAAAAAAAAAAAAAACYAgAAZHJzL2Rv&#10;d25yZXYueG1sUEsFBgAAAAAEAAQA9QAAAIgDAAAAAA==&#10;">
                  <v:stroke dashstyle="dash"/>
                  <v:textbox inset="5.85pt,.7pt,5.85pt,.7pt">
                    <w:txbxContent>
                      <w:p w:rsidR="00570F38" w:rsidRDefault="00570F38" w:rsidP="00BB499D">
                        <w:pPr>
                          <w:spacing w:line="400" w:lineRule="exact"/>
                          <w:jc w:val="center"/>
                          <w:rPr>
                            <w:sz w:val="28"/>
                            <w:szCs w:val="28"/>
                          </w:rPr>
                        </w:pPr>
                        <w:r>
                          <w:rPr>
                            <w:rFonts w:hint="eastAsia"/>
                            <w:sz w:val="28"/>
                            <w:szCs w:val="28"/>
                          </w:rPr>
                          <w:t>３層：広域圏域</w:t>
                        </w:r>
                      </w:p>
                      <w:p w:rsidR="00570F38" w:rsidRDefault="00570F38" w:rsidP="00BB499D">
                        <w:pPr>
                          <w:spacing w:line="400" w:lineRule="exact"/>
                          <w:jc w:val="center"/>
                          <w:rPr>
                            <w:sz w:val="24"/>
                          </w:rPr>
                        </w:pPr>
                        <w:r>
                          <w:rPr>
                            <w:rFonts w:hint="eastAsia"/>
                            <w:sz w:val="24"/>
                          </w:rPr>
                          <w:t>（新川、富山、高岡、砺波圏域）</w:t>
                        </w:r>
                      </w:p>
                    </w:txbxContent>
                  </v:textbox>
                </v:shape>
                <v:oval id="Oval 1980" o:spid="_x0000_s1134" style="position:absolute;left:8235;top:18078;width:39859;height:3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z8UA&#10;AADbAAAADwAAAGRycy9kb3ducmV2LnhtbESPT2vCQBTE7wW/w/IKvTUbhRaJboIVpT1ZqiZ6fGRf&#10;/mD2bchuNf323ULB4zAzv2GW2Wg6caXBtZYVTKMYBHFpdcu1guNh+zwH4Tyyxs4yKfghB1k6eVhi&#10;ou2Nv+i697UIEHYJKmi87xMpXdmQQRfZnjh4lR0M+iCHWuoBbwFuOjmL41dpsOWw0GBP64bKy/7b&#10;KDhP3zfzXbUrfcG2yN9Olc7Pn0o9PY6rBQhPo7+H/9sfWsHsB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OTPxQAAANsAAAAPAAAAAAAAAAAAAAAAAJgCAABkcnMv&#10;ZG93bnJldi54bWxQSwUGAAAAAAQABAD1AAAAigMAAAAA&#10;" strokeweight="2.25pt">
                  <v:textbox inset="5.85pt,.7pt,5.85pt,.7pt"/>
                </v:oval>
                <v:shape id="Text Box 1981" o:spid="_x0000_s1135" type="#_x0000_t202" style="position:absolute;left:18040;top:23863;width:1924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570F38" w:rsidRDefault="00570F38" w:rsidP="00BB499D">
                        <w:pPr>
                          <w:jc w:val="center"/>
                          <w:rPr>
                            <w:sz w:val="18"/>
                            <w:szCs w:val="18"/>
                          </w:rPr>
                        </w:pPr>
                        <w:r>
                          <w:rPr>
                            <w:rFonts w:hint="eastAsia"/>
                            <w:sz w:val="18"/>
                            <w:szCs w:val="18"/>
                          </w:rPr>
                          <w:t>地域福祉活動への支援</w:t>
                        </w:r>
                      </w:p>
                    </w:txbxContent>
                  </v:textbox>
                </v:shape>
                <v:oval id="Oval 1982" o:spid="_x0000_s1136" style="position:absolute;left:14376;top:26434;width:28435;height:2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sQA&#10;AADbAAAADwAAAGRycy9kb3ducmV2LnhtbESPQWvCQBSE74L/YXlCb3Wjh6REVxFBKT2IVVG8PbPP&#10;JJh9G7LbJP77bqHgcZiZb5j5sjeVaKlxpWUFk3EEgjizuuRcwem4ef8A4TyyxsoyKXiSg+ViOJhj&#10;qm3H39QefC4ChF2KCgrv61RKlxVk0I1tTRy8u20M+iCbXOoGuwA3lZxGUSwNlhwWCqxpXVD2OPwY&#10;BfEOb/H5a7VNknbd7eOqnlx2V6XeRv1qBsJT71/h//anVjBN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v37EAAAA2wAAAA8AAAAAAAAAAAAAAAAAmAIAAGRycy9k&#10;b3ducmV2LnhtbFBLBQYAAAAABAAEAPUAAACJAwAAAAA=&#10;" strokeweight="1.5pt">
                  <v:textbox inset="5.85pt,.7pt,5.85pt,.7pt"/>
                </v:oval>
                <v:shape id="Text Box 1983" o:spid="_x0000_s1137" type="#_x0000_t202" style="position:absolute;left:19259;top:17995;width:1645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s8EA&#10;AADbAAAADwAAAGRycy9kb3ducmV2LnhtbERPz2vCMBS+D/wfwhN2m2mFjVKNogVF2GXrhl6fzbMp&#10;Ni+liW333y+HwY4f3+/1drKtGKj3jWMF6SIBQVw53XCt4Pvr8JKB8AFZY+uYFPyQh+1m9rTGXLuR&#10;P2koQy1iCPscFZgQulxKXxmy6BeuI47czfUWQ4R9LXWPYwy3rVwmyZu02HBsMNhRYai6lw+r4J5e&#10;9/j+6vU5O5rxkj2K4UOXSj3Pp90KRKAp/Iv/3CetYBnHxi/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KrPBAAAA2wAAAA8AAAAAAAAAAAAAAAAAmAIAAGRycy9kb3du&#10;cmV2LnhtbFBLBQYAAAAABAAEAPUAAACGAwAAAAA=&#10;">
                  <v:stroke dashstyle="dash"/>
                  <v:textbox inset="5.85pt,.7pt,5.85pt,.7pt">
                    <w:txbxContent>
                      <w:p w:rsidR="00570F38" w:rsidRDefault="00570F38" w:rsidP="00BB499D">
                        <w:pPr>
                          <w:spacing w:line="400" w:lineRule="exact"/>
                          <w:rPr>
                            <w:sz w:val="28"/>
                            <w:szCs w:val="28"/>
                          </w:rPr>
                        </w:pPr>
                        <w:r>
                          <w:rPr>
                            <w:rFonts w:hint="eastAsia"/>
                            <w:sz w:val="28"/>
                            <w:szCs w:val="28"/>
                          </w:rPr>
                          <w:t>２層：市町村圏域</w:t>
                        </w:r>
                      </w:p>
                    </w:txbxContent>
                  </v:textbox>
                </v:shape>
                <v:shape id="Text Box 1984" o:spid="_x0000_s1138" type="#_x0000_t202" style="position:absolute;left:17221;top:26295;width:2092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rsidR="00570F38" w:rsidRDefault="00570F38" w:rsidP="00BB499D">
                        <w:pPr>
                          <w:spacing w:line="400" w:lineRule="exact"/>
                          <w:rPr>
                            <w:sz w:val="28"/>
                            <w:szCs w:val="28"/>
                          </w:rPr>
                        </w:pPr>
                        <w:r>
                          <w:rPr>
                            <w:rFonts w:hint="eastAsia"/>
                            <w:sz w:val="28"/>
                            <w:szCs w:val="28"/>
                          </w:rPr>
                          <w:t>１層：コミュニティ圏域</w:t>
                        </w:r>
                      </w:p>
                      <w:p w:rsidR="00570F38" w:rsidRDefault="00570F38" w:rsidP="00BB499D">
                        <w:pPr>
                          <w:spacing w:line="400" w:lineRule="exact"/>
                          <w:jc w:val="center"/>
                          <w:rPr>
                            <w:sz w:val="24"/>
                          </w:rPr>
                        </w:pPr>
                        <w:r>
                          <w:rPr>
                            <w:rFonts w:hint="eastAsia"/>
                            <w:sz w:val="24"/>
                          </w:rPr>
                          <w:t>（概ね小・中学校区）</w:t>
                        </w:r>
                      </w:p>
                    </w:txbxContent>
                  </v:textbox>
                </v:shape>
                <v:oval id="Oval 1985" o:spid="_x0000_s1139" style="position:absolute;left:24053;top:42443;width:8439;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KcMA&#10;AADbAAAADwAAAGRycy9kb3ducmV2LnhtbERPTWvCQBC9F/wPywi91U0MlJK6ShUKhVqwalFvQ3ZM&#10;QrOzIbuNqb++cyh4fLzv2WJwjeqpC7VnA+kkAUVceFtzaWC/e314AhUissXGMxn4pQCL+ehuhrn1&#10;F/6kfhtLJSEccjRQxdjmWoeiIodh4lti4c6+cxgFdqW2HV4k3DV6miSP2mHN0lBhS6uKiu/tj5OS&#10;9Prus01yOraHZv2xnH6tsz415n48vDyDijTEm/jf/WYNZLJevsg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mKcMAAADbAAAADwAAAAAAAAAAAAAAAACYAgAAZHJzL2Rv&#10;d25yZXYueG1sUEsFBgAAAAAEAAQA9QAAAIgDAAAAAA==&#10;">
                  <v:textbox inset="5.85pt,.7pt,5.85pt,.7pt">
                    <w:txbxContent>
                      <w:p w:rsidR="00570F38" w:rsidRDefault="00570F38" w:rsidP="00BB499D">
                        <w:pPr>
                          <w:jc w:val="center"/>
                        </w:pPr>
                        <w:r>
                          <w:rPr>
                            <w:rFonts w:hint="eastAsia"/>
                          </w:rPr>
                          <w:t>家　族</w:t>
                        </w:r>
                      </w:p>
                    </w:txbxContent>
                  </v:textbox>
                </v:oval>
                <v:oval id="Oval 1986" o:spid="_x0000_s1140" style="position:absolute;left:25488;top:45808;width:564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DssUA&#10;AADbAAAADwAAAGRycy9kb3ducmV2LnhtbESPW2vCQBCF3wv9D8sUfKubGBCJbkJbKBS04BXt25Cd&#10;JqHZ2ZDdxuivd4VCHw/n8nEW+WAa0VPnassK4nEEgriwuuZSwX73/jwD4TyyxsYyKbiQgzx7fFhg&#10;qu2ZN9RvfSnCCLsUFVTet6mUrqjIoBvbljh437Yz6IPsSqk7PIdx08hJFE2lwZoDocKW3ioqfra/&#10;JkDi69Im6+jr1B6b1efr5LBK+lip0dPwMgfhafD/4b/2h1aQxH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MOyxQAAANsAAAAPAAAAAAAAAAAAAAAAAJgCAABkcnMv&#10;ZG93bnJldi54bWxQSwUGAAAAAAQABAD1AAAAigMAAAAA&#10;">
                  <v:textbox inset="5.85pt,.7pt,5.85pt,.7pt">
                    <w:txbxContent>
                      <w:p w:rsidR="00570F38" w:rsidRDefault="00570F38" w:rsidP="00BB499D">
                        <w:pPr>
                          <w:spacing w:line="220" w:lineRule="exact"/>
                          <w:jc w:val="center"/>
                        </w:pPr>
                        <w:r>
                          <w:rPr>
                            <w:rFonts w:hint="eastAsia"/>
                            <w:sz w:val="20"/>
                          </w:rPr>
                          <w:t>要支援者</w:t>
                        </w:r>
                      </w:p>
                    </w:txbxContent>
                  </v:textbox>
                </v:oval>
                <v:shape id="Text Box 1987" o:spid="_x0000_s1141" type="#_x0000_t202" style="position:absolute;left:12192;top:5600;width:3352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XwL4A&#10;AADdAAAADwAAAGRycy9kb3ducmV2LnhtbERPy6rCMBDdX/AfwgjurqkupFSjqCDq0geuh2Zsq82k&#10;NNFGv94sBJeH854tgqnFk1pXWVYwGiYgiHOrKy4UnE+b/xSE88gaa8uk4EUOFvPe3wwzbTs+0PPo&#10;CxFD2GWooPS+yaR0eUkG3dA2xJG72tagj7AtpG6xi+GmluMkmUiDFceGEhtal5Tfjw+jYH+h1zbF&#10;+tCsb/fuHYrVfqmDUoN+WE5BeAr+J/66d1rBeJLGufFNf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jl8C+AAAA3QAAAA8AAAAAAAAAAAAAAAAAmAIAAGRycy9kb3ducmV2&#10;LnhtbFBLBQYAAAAABAAEAPUAAACDAwAAAAA=&#10;" stroked="f">
                  <v:textbox inset="5.85pt,.7pt,5.85pt,.7pt">
                    <w:txbxContent>
                      <w:p w:rsidR="00570F38" w:rsidRDefault="00570F38" w:rsidP="00BB499D">
                        <w:pPr>
                          <w:jc w:val="center"/>
                          <w:rPr>
                            <w:sz w:val="18"/>
                            <w:szCs w:val="18"/>
                          </w:rPr>
                        </w:pPr>
                        <w:r>
                          <w:rPr>
                            <w:rFonts w:hint="eastAsia"/>
                            <w:sz w:val="18"/>
                            <w:szCs w:val="18"/>
                          </w:rPr>
                          <w:t>地域間の総合的調整</w:t>
                        </w:r>
                      </w:p>
                    </w:txbxContent>
                  </v:textbox>
                </v:shape>
                <v:shape id="Text Box 1988" o:spid="_x0000_s1142" type="#_x0000_t202" style="position:absolute;left:16865;top:14217;width:2138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BHb4A&#10;AADdAAAADwAAAGRycy9kb3ducmV2LnhtbERPy6rCMBDdC/5DGMGdproQrUZRQdSlD1wPzdhWm0lp&#10;oo1+vVlcuMvDeS9WwVTiTY0rLSsYDRMQxJnVJecKrpfdYArCeWSNlWVS8CEHq2W3s8BU25ZP9D77&#10;XMQQdikqKLyvUyldVpBBN7Q1ceTutjHoI2xyqRtsY7ip5DhJJtJgybGhwJq2BWXP88soON7os59i&#10;daq3j2f7DfnmuNZBqX4vrOcgPAX/L/5zH7SC8WQW58Y38QnI5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6AR2+AAAA3QAAAA8AAAAAAAAAAAAAAAAAmAIAAGRycy9kb3ducmV2&#10;LnhtbFBLBQYAAAAABAAEAPUAAACDAwAAAAA=&#10;" stroked="f">
                  <v:textbox inset="5.85pt,.7pt,5.85pt,.7pt">
                    <w:txbxContent>
                      <w:p w:rsidR="00570F38" w:rsidRDefault="00570F38" w:rsidP="00BB499D">
                        <w:pPr>
                          <w:spacing w:line="240" w:lineRule="exact"/>
                          <w:jc w:val="center"/>
                          <w:rPr>
                            <w:sz w:val="18"/>
                            <w:szCs w:val="18"/>
                          </w:rPr>
                        </w:pPr>
                        <w:r>
                          <w:rPr>
                            <w:rFonts w:hint="eastAsia"/>
                            <w:sz w:val="18"/>
                            <w:szCs w:val="18"/>
                          </w:rPr>
                          <w:t>市町村圏域の補完</w:t>
                        </w:r>
                      </w:p>
                      <w:p w:rsidR="00570F38" w:rsidRDefault="00570F38" w:rsidP="00BB499D">
                        <w:pPr>
                          <w:spacing w:line="240" w:lineRule="exact"/>
                          <w:jc w:val="center"/>
                          <w:rPr>
                            <w:sz w:val="18"/>
                            <w:szCs w:val="18"/>
                          </w:rPr>
                        </w:pPr>
                        <w:r>
                          <w:rPr>
                            <w:rFonts w:hint="eastAsia"/>
                            <w:sz w:val="18"/>
                            <w:szCs w:val="18"/>
                          </w:rPr>
                          <w:t>市町村域を超えた福祉サービス提供</w:t>
                        </w:r>
                      </w:p>
                    </w:txbxContent>
                  </v:textbox>
                </v:shape>
                <v:shape id="Text Box 94" o:spid="_x0000_s1143" type="#_x0000_t202" style="position:absolute;left:20396;top:34232;width:15659;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6UscA&#10;AADdAAAADwAAAGRycy9kb3ducmV2LnhtbESPQWvCQBSE7wX/w/IEb3VTwVCja0gEbemlaot4fGZf&#10;k2D2bchuNe2v7woFj8PMfMMs0t404kKdqy0reBpHIIgLq2suFXx+rB+fQTiPrLGxTAp+yEG6HDws&#10;MNH2yju67H0pAoRdggoq79tESldUZNCNbUscvC/bGfRBdqXUHV4D3DRyEkWxNFhzWKiwpVVFxXn/&#10;bRT81i572b7n/pRPj5to+xa7QxYrNRr22RyEp97fw//tV61gEs9m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lLHAAAA3QAAAA8AAAAAAAAAAAAAAAAAmAIAAGRy&#10;cy9kb3ducmV2LnhtbFBLBQYAAAAABAAEAPUAAACMAwAAAAA=&#10;" filled="f" stroked="f">
                  <v:textbox inset="5.85pt,.7pt,5.85pt,.7pt">
                    <w:txbxContent>
                      <w:p w:rsidR="00570F38" w:rsidRDefault="00570F38" w:rsidP="00BB499D">
                        <w:pPr>
                          <w:spacing w:line="240" w:lineRule="exact"/>
                          <w:jc w:val="center"/>
                          <w:rPr>
                            <w:sz w:val="18"/>
                            <w:szCs w:val="18"/>
                          </w:rPr>
                        </w:pPr>
                        <w:r>
                          <w:rPr>
                            <w:rFonts w:hint="eastAsia"/>
                            <w:sz w:val="18"/>
                            <w:szCs w:val="18"/>
                          </w:rPr>
                          <w:t>住民の地域福祉活動に関する情報交換</w:t>
                        </w:r>
                      </w:p>
                    </w:txbxContent>
                  </v:textbox>
                </v:shape>
                <v:shape id="Text Box 1990" o:spid="_x0000_s1144" type="#_x0000_t202" style="position:absolute;left:20396;top:37261;width:1565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J1cQA&#10;AADdAAAADwAAAGRycy9kb3ducmV2LnhtbERPy2rCQBTdF/yH4Qrd6YxCo6SOEgtq6cZHS3F5zVyT&#10;0MydkBk17dc7C6HLw3nPFp2txZVaXznWMBoqEMS5MxUXGr4+V4MpCB+QDdaOScMveVjMe08zTI27&#10;8Z6uh1CIGMI+RQ1lCE0qpc9LsuiHriGO3Nm1FkOEbSFNi7cYbms5ViqRFiuODSU29FZS/nO4WA1/&#10;lc82u+0ynJYvx7XafST+O0u0fu532SuIQF34Fz/c70bDeKLi/v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ydXEAAAA3QAAAA8AAAAAAAAAAAAAAAAAmAIAAGRycy9k&#10;b3ducmV2LnhtbFBLBQYAAAAABAAEAPUAAACJAwAAAAA=&#10;" filled="f" stroked="f">
                  <v:textbox inset="5.85pt,.7pt,5.85pt,.7pt">
                    <w:txbxContent>
                      <w:p w:rsidR="00570F38" w:rsidRDefault="00570F38"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v:textbox>
                </v:shape>
                <v:shape id="Text Box 1991" o:spid="_x0000_s1145" type="#_x0000_t202" style="position:absolute;left:20707;top:2476;width:1339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sVcYA&#10;AADdAAAADwAAAGRycy9kb3ducmV2LnhtbESPQWvCQBSE7wX/w/KE3urGHNKSuoqKqb1ZjYUeH9nX&#10;JJp9G7Jrkv77bqHgcZiZb5jFajSN6KlztWUF81kEgriwuuZSwTnPnl5AOI+ssbFMCn7IwWo5eVhg&#10;qu3AR+pPvhQBwi5FBZX3bSqlKyoy6Ga2JQ7et+0M+iC7UuoOhwA3jYyjKJEGaw4LFba0rai4nm5G&#10;QTL6t5w/vj6zQ1/yprj0u3x/UOpxOq5fQXga/T38337XCuLnaA5/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sVcYAAADdAAAADwAAAAAAAAAAAAAAAACYAgAAZHJz&#10;L2Rvd25yZXYueG1sUEsFBgAAAAAEAAQA9QAAAIsDAAAAAA==&#10;">
                  <v:stroke dashstyle="dash"/>
                  <v:textbox inset="5.85pt,.15mm,5.85pt,.7pt">
                    <w:txbxContent>
                      <w:p w:rsidR="00570F38" w:rsidRDefault="00570F38" w:rsidP="00BB499D">
                        <w:pPr>
                          <w:spacing w:line="400" w:lineRule="exact"/>
                          <w:jc w:val="center"/>
                          <w:rPr>
                            <w:sz w:val="28"/>
                            <w:szCs w:val="28"/>
                          </w:rPr>
                        </w:pPr>
                        <w:r>
                          <w:rPr>
                            <w:rFonts w:hint="eastAsia"/>
                            <w:sz w:val="28"/>
                            <w:szCs w:val="28"/>
                          </w:rPr>
                          <w:t>４層：全県域</w:t>
                        </w:r>
                      </w:p>
                    </w:txbxContent>
                  </v:textbox>
                </v:shape>
                <v:rect id="Rectangle 1992" o:spid="_x0000_s1146" style="position:absolute;left:37191;top:40093;width:71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kcMA&#10;AADdAAAADwAAAGRycy9kb3ducmV2LnhtbESPT4vCMBTE7wt+h/AEb2tq0VWqUVQQvLiLf/D8bJ5t&#10;sXkpTaz1228EweMwM79hZovWlKKh2hWWFQz6EQji1OqCMwWn4+Z7AsJ5ZI2lZVLwJAeLeedrhom2&#10;D95Tc/CZCBB2CSrIva8SKV2ak0HXtxVx8K62NuiDrDOpa3wEuCllHEU/0mDBYSHHitY5pbfD3SiY&#10;/MXZsLRmdf4d3fzu8myY91KpXrddTkF4av0n/G5vtYJ4HMXweh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ekcMAAADdAAAADwAAAAAAAAAAAAAAAACYAgAAZHJzL2Rv&#10;d25yZXYueG1sUEsFBgAAAAAEAAQA9QAAAIgDAAAAAA==&#10;">
                  <v:textbox inset="5.85pt,.7pt,5.85pt,.7pt">
                    <w:txbxContent>
                      <w:p w:rsidR="00570F38" w:rsidRDefault="00570F38" w:rsidP="00BB499D">
                        <w:pPr>
                          <w:rPr>
                            <w:sz w:val="20"/>
                            <w:szCs w:val="20"/>
                          </w:rPr>
                        </w:pPr>
                        <w:r>
                          <w:rPr>
                            <w:rFonts w:hint="eastAsia"/>
                            <w:sz w:val="20"/>
                            <w:szCs w:val="20"/>
                          </w:rPr>
                          <w:t>地区社協</w:t>
                        </w:r>
                      </w:p>
                    </w:txbxContent>
                  </v:textbox>
                </v:rect>
                <v:rect id="Rectangle 1993" o:spid="_x0000_s1147" style="position:absolute;left:3562;top:32473;width:1381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7CsUA&#10;AADdAAAADwAAAGRycy9kb3ducmV2LnhtbESPS2vDMBCE74H+B7GF3BK5bpsEN7JpC4Ve0pAHOW+t&#10;rW1irYyl+PHvq0Agx2FmvmHW2WBq0VHrKssKnuYRCOLc6ooLBcfD12wFwnlkjbVlUjCSgyx9mKwx&#10;0bbnHXV7X4gAYZeggtL7JpHS5SUZdHPbEAfvz7YGfZBtIXWLfYCbWsZRtJAGKw4LJTb0WVJ+3l+M&#10;gtU2Ll5qaz5OP69nv/kdO+adVGr6OLy/gfA0+Hv41v7WCuJl9A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TsKxQAAAN0AAAAPAAAAAAAAAAAAAAAAAJgCAABkcnMv&#10;ZG93bnJldi54bWxQSwUGAAAAAAQABAD1AAAAigMAAAAA&#10;">
                  <v:textbox inset="5.85pt,.7pt,5.85pt,.7pt">
                    <w:txbxContent>
                      <w:p w:rsidR="00570F38" w:rsidRDefault="00570F38" w:rsidP="00BB499D">
                        <w:pPr>
                          <w:rPr>
                            <w:sz w:val="20"/>
                            <w:szCs w:val="20"/>
                          </w:rPr>
                        </w:pPr>
                        <w:r>
                          <w:rPr>
                            <w:rFonts w:hint="eastAsia"/>
                            <w:sz w:val="20"/>
                            <w:szCs w:val="20"/>
                          </w:rPr>
                          <w:t>地域包括支援センター</w:t>
                        </w:r>
                      </w:p>
                    </w:txbxContent>
                  </v:textbox>
                </v:rect>
                <v:rect id="Rectangle 1994" o:spid="_x0000_s1148" style="position:absolute;left:37422;top:35352;width:131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jfsMA&#10;AADdAAAADwAAAGRycy9kb3ducmV2LnhtbESPT4vCMBTE7wt+h/AEb2tq0V2pRlFB8KKLf/D8bJ5t&#10;sXkpTaz12xtB2OMwM79hpvPWlKKh2hWWFQz6EQji1OqCMwWn4/p7DMJ5ZI2lZVLwJAfzWedriom2&#10;D95Tc/CZCBB2CSrIva8SKV2ak0HXtxVx8K62NuiDrDOpa3wEuCllHEU/0mDBYSHHilY5pbfD3SgY&#10;/8XZsLRmed6Nbn57eTbMe6lUr9suJiA8tf4//GlvtIL4Nxr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jfsMAAADdAAAADwAAAAAAAAAAAAAAAACYAgAAZHJzL2Rv&#10;d25yZXYueG1sUEsFBgAAAAAEAAQA9QAAAIgDAAAAAA==&#10;">
                  <v:textbox inset="5.85pt,.7pt,5.85pt,.7pt">
                    <w:txbxContent>
                      <w:p w:rsidR="00570F38" w:rsidRDefault="00570F38" w:rsidP="00BB499D">
                        <w:pPr>
                          <w:spacing w:line="240" w:lineRule="exact"/>
                          <w:rPr>
                            <w:sz w:val="20"/>
                          </w:rPr>
                        </w:pPr>
                        <w:r>
                          <w:rPr>
                            <w:rFonts w:hint="eastAsia"/>
                            <w:sz w:val="20"/>
                          </w:rPr>
                          <w:t>富山型デイサービス</w:t>
                        </w:r>
                      </w:p>
                      <w:p w:rsidR="00570F38" w:rsidRDefault="00570F38" w:rsidP="00BB499D">
                        <w:pPr>
                          <w:spacing w:line="240" w:lineRule="exact"/>
                          <w:rPr>
                            <w:spacing w:val="-20"/>
                            <w:sz w:val="14"/>
                            <w:szCs w:val="20"/>
                          </w:rPr>
                        </w:pPr>
                        <w:r>
                          <w:rPr>
                            <w:rFonts w:hint="eastAsia"/>
                            <w:sz w:val="20"/>
                          </w:rPr>
                          <w:t>（共生型サービス）</w:t>
                        </w:r>
                      </w:p>
                    </w:txbxContent>
                  </v:textbox>
                </v:rect>
                <v:rect id="Rectangle 1995" o:spid="_x0000_s1149" style="position:absolute;left:42291;top:7042;width:57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G5cUA&#10;AADdAAAADwAAAGRycy9kb3ducmV2LnhtbESPQWvCQBSE7wX/w/KE3urG0LQSXYMtCF5siYrnZ/aZ&#10;hGTfhuwa47/vFgo9DjPzDbPKRtOKgXpXW1Ywn0UgiAuray4VnI7blwUI55E1tpZJwYMcZOvJ0wpT&#10;be+c03DwpQgQdikqqLzvUildUZFBN7MdcfCutjfog+xLqXu8B7hpZRxFb9JgzWGhwo4+Kyqaw80o&#10;WHzH5Wtrzcf5K2n8/vIYmHOp1PN03CxBeBr9f/ivvdMK4vcog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AblxQAAAN0AAAAPAAAAAAAAAAAAAAAAAJgCAABkcnMv&#10;ZG93bnJldi54bWxQSwUGAAAAAAQABAD1AAAAigMAAAAA&#10;">
                  <v:textbox inset="5.85pt,.7pt,5.85pt,.7pt">
                    <w:txbxContent>
                      <w:p w:rsidR="00570F38" w:rsidRDefault="00570F38" w:rsidP="00BB499D">
                        <w:pPr>
                          <w:rPr>
                            <w:sz w:val="20"/>
                            <w:szCs w:val="20"/>
                          </w:rPr>
                        </w:pPr>
                        <w:r>
                          <w:rPr>
                            <w:rFonts w:hint="eastAsia"/>
                            <w:sz w:val="20"/>
                            <w:szCs w:val="20"/>
                          </w:rPr>
                          <w:t>県社協</w:t>
                        </w:r>
                      </w:p>
                    </w:txbxContent>
                  </v:textbox>
                </v:rect>
                <v:rect id="Rectangle 1996" o:spid="_x0000_s1150" style="position:absolute;left:40868;top:21901;width:8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YksQA&#10;AADdAAAADwAAAGRycy9kb3ducmV2LnhtbESPT4vCMBTE7wt+h/AEb2tq8R9do6iw4EXF7uL52bxt&#10;i81LabK1fnsjCB6HmfkNs1h1phItNa60rGA0jEAQZ1aXnCv4/fn+nINwHlljZZkU3MnBatn7WGCi&#10;7Y1P1KY+FwHCLkEFhfd1IqXLCjLohrYmDt6fbQz6IJtc6gZvAW4qGUfRVBosOSwUWNO2oOya/hsF&#10;82OcjytrNufD5Or3l3vLfJJKDfrd+guEp86/w6/2TiuIZ9EU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mJLEAAAA3QAAAA8AAAAAAAAAAAAAAAAAmAIAAGRycy9k&#10;b3ducmV2LnhtbFBLBQYAAAAABAAEAPUAAACJAwAAAAA=&#10;">
                  <v:textbox inset="5.85pt,.7pt,5.85pt,.7pt">
                    <w:txbxContent>
                      <w:p w:rsidR="00570F38" w:rsidRDefault="00570F38" w:rsidP="00BB499D">
                        <w:pPr>
                          <w:rPr>
                            <w:sz w:val="20"/>
                            <w:szCs w:val="20"/>
                          </w:rPr>
                        </w:pPr>
                        <w:r>
                          <w:rPr>
                            <w:rFonts w:hint="eastAsia"/>
                            <w:sz w:val="20"/>
                            <w:szCs w:val="20"/>
                          </w:rPr>
                          <w:t>市町村社協</w:t>
                        </w:r>
                      </w:p>
                    </w:txbxContent>
                  </v:textbox>
                </v:rect>
                <v:rect id="Rectangle 1997" o:spid="_x0000_s1151" style="position:absolute;left:10820;top:36760;width:74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9CcUA&#10;AADdAAAADwAAAGRycy9kb3ducmV2LnhtbESPQWvCQBSE74L/YXlCb2bT0BqJrkELhV5aMZaen9nX&#10;JJh9G7LbJP77bqHgcZiZb5htPplWDNS7xrKCxygGQVxa3XCl4PP8ulyDcB5ZY2uZFNzIQb6bz7aY&#10;aTvyiYbCVyJA2GWooPa+y6R0ZU0GXWQ74uB9296gD7KvpO5xDHDTyiSOV9Jgw2Ghxo5eaiqvxY9R&#10;sD4m1VNrzeHr4/nq3y+3gfkklXpYTPsNCE+Tv4f/229aQZLGK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0JxQAAAN0AAAAPAAAAAAAAAAAAAAAAAJgCAABkcnMv&#10;ZG93bnJldi54bWxQSwUGAAAAAAQABAD1AAAAigMAAAAA&#10;">
                  <v:textbox inset="5.85pt,.7pt,5.85pt,.7pt">
                    <w:txbxContent>
                      <w:p w:rsidR="00570F38" w:rsidRDefault="00570F38" w:rsidP="00BB499D">
                        <w:pPr>
                          <w:rPr>
                            <w:sz w:val="20"/>
                            <w:szCs w:val="20"/>
                          </w:rPr>
                        </w:pPr>
                        <w:r>
                          <w:rPr>
                            <w:rFonts w:hint="eastAsia"/>
                            <w:sz w:val="20"/>
                            <w:szCs w:val="20"/>
                          </w:rPr>
                          <w:t>訪問介護</w:t>
                        </w:r>
                      </w:p>
                    </w:txbxContent>
                  </v:textbox>
                </v:rect>
                <v:rect id="Rectangle 1998" o:spid="_x0000_s1152" style="position:absolute;left:3657;top:9359;width:123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O8QA&#10;AADdAAAADwAAAGRycy9kb3ducmV2LnhtbESPT4vCMBTE7wt+h/AEb2vaortSjaKC4MVd/IPnZ/Ns&#10;i81LaWKt334jCHscZuY3zGzRmUq01LjSsoJ4GIEgzqwuOVdwOm4+JyCcR9ZYWSYFT3KwmPc+Zphq&#10;++A9tQefiwBhl6KCwvs6ldJlBRl0Q1sTB+9qG4M+yCaXusFHgJtKJlH0JQ2WHBYKrGldUHY73I2C&#10;yW+SjyprVuef8c3vLs+WeS+VGvS75RSEp87/h9/trVaQfMcxvN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ljvEAAAA3QAAAA8AAAAAAAAAAAAAAAAAmAIAAGRycy9k&#10;b3ducmV2LnhtbFBLBQYAAAAABAAEAPUAAACJAwAAAAA=&#10;">
                  <v:textbox inset="5.85pt,.7pt,5.85pt,.7pt">
                    <w:txbxContent>
                      <w:p w:rsidR="00570F38" w:rsidRDefault="00570F38" w:rsidP="00BB499D">
                        <w:r>
                          <w:rPr>
                            <w:rFonts w:hint="eastAsia"/>
                            <w:spacing w:val="-20"/>
                            <w:sz w:val="20"/>
                            <w:szCs w:val="20"/>
                          </w:rPr>
                          <w:t>介護実習・普及センター</w:t>
                        </w:r>
                      </w:p>
                    </w:txbxContent>
                  </v:textbox>
                </v:rect>
                <v:rect id="Rectangle 1999" o:spid="_x0000_s1153" style="position:absolute;left:41433;top:16567;width:7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t18UA&#10;AADdAAAADwAAAGRycy9kb3ducmV2LnhtbESPQWvCQBSE70L/w/IK3urGtLYSXUULgpcqSUvPr9ln&#10;Esy+DbtrjP++Wyh4HGbmG2a5HkwrenK+saxgOklAEJdWN1wp+PrcPc1B+ICssbVMCm7kYb16GC0x&#10;0/bKOfVFqESEsM9QQR1Cl0npy5oM+ontiKN3ss5giNJVUju8RrhpZZokr9Jgw3Ghxo7eayrPxcUo&#10;mB/T6qW1Zvt9mJ3Dx8+tZ86lUuPHYbMAEWgI9/B/e68VpG/TZ/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K3XxQAAAN0AAAAPAAAAAAAAAAAAAAAAAJgCAABkcnMv&#10;ZG93bnJldi54bWxQSwUGAAAAAAQABAD1AAAAigMAAAAA&#10;">
                  <v:textbox inset="5.85pt,.7pt,5.85pt,.7pt">
                    <w:txbxContent>
                      <w:p w:rsidR="00570F38" w:rsidRDefault="00570F38" w:rsidP="00BB499D">
                        <w:pPr>
                          <w:rPr>
                            <w:sz w:val="20"/>
                            <w:szCs w:val="20"/>
                          </w:rPr>
                        </w:pPr>
                        <w:r>
                          <w:rPr>
                            <w:rFonts w:hint="eastAsia"/>
                            <w:sz w:val="20"/>
                            <w:szCs w:val="20"/>
                          </w:rPr>
                          <w:t>基幹社協</w:t>
                        </w:r>
                      </w:p>
                    </w:txbxContent>
                  </v:textbox>
                </v:rect>
                <v:rect id="Rectangle 2000" o:spid="_x0000_s1154" style="position:absolute;left:3486;top:13893;width:12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1o8MA&#10;AADdAAAADwAAAGRycy9kb3ducmV2LnhtbESPT4vCMBTE7wt+h/AEb2tqcVWqUVQQvKziHzw/m2db&#10;bF5KE2v99mZhweMwM79hZovWlKKh2hWWFQz6EQji1OqCMwXn0+Z7AsJ5ZI2lZVLwIgeLeedrhom2&#10;Tz5Qc/SZCBB2CSrIva8SKV2ak0HXtxVx8G62NuiDrDOpa3wGuCllHEUjabDgsJBjReuc0vvxYRRM&#10;9nE2LK1ZXXY/d/97fTXMB6lUr9supyA8tf4T/m9vtYJ4PBjC3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1o8MAAADdAAAADwAAAAAAAAAAAAAAAACYAgAAZHJzL2Rv&#10;d25yZXYueG1sUEsFBgAAAAAEAAQA9QAAAIgDAAAAAA==&#10;">
                  <v:textbox inset="5.85pt,.7pt,5.85pt,.7pt">
                    <w:txbxContent>
                      <w:p w:rsidR="00570F38" w:rsidRDefault="00570F38" w:rsidP="00BB499D">
                        <w:r>
                          <w:rPr>
                            <w:rFonts w:hint="eastAsia"/>
                            <w:sz w:val="20"/>
                            <w:szCs w:val="20"/>
                          </w:rPr>
                          <w:t>介護老人保健施設</w:t>
                        </w:r>
                      </w:p>
                    </w:txbxContent>
                  </v:textbox>
                </v:rect>
                <v:rect id="Rectangle 2001" o:spid="_x0000_s1155" style="position:absolute;left:5219;top:19513;width:1113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QOMMA&#10;AADdAAAADwAAAGRycy9kb3ducmV2LnhtbESPQYvCMBSE7wv+h/AEb2tq0VW6RlFB8KKLddnz2+bZ&#10;FpuX0sRa/70RBI/DzHzDzJedqURLjSstKxgNIxDEmdUl5wp+T9vPGQjnkTVWlknBnRwsF72POSba&#10;3vhIbepzESDsElRQeF8nUrqsIINuaGvi4J1tY9AH2eRSN3gLcFPJOIq+pMGSw0KBNW0Kyi7p1SiY&#10;/cT5uLJm/XeYXPz+/94yH6VSg363+gbhqfPv8Ku90wri6Wg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QOMMAAADdAAAADwAAAAAAAAAAAAAAAACYAgAAZHJzL2Rv&#10;d25yZXYueG1sUEsFBgAAAAAEAAQA9QAAAIgDAAAAAA==&#10;">
                  <v:textbox inset="5.85pt,.7pt,5.85pt,.7pt">
                    <w:txbxContent>
                      <w:p w:rsidR="00570F38" w:rsidRDefault="00570F38" w:rsidP="00BB499D">
                        <w:pPr>
                          <w:jc w:val="center"/>
                          <w:rPr>
                            <w:spacing w:val="-20"/>
                            <w:sz w:val="20"/>
                            <w:szCs w:val="20"/>
                          </w:rPr>
                        </w:pPr>
                        <w:r>
                          <w:rPr>
                            <w:rFonts w:hint="eastAsia"/>
                            <w:spacing w:val="-20"/>
                            <w:sz w:val="20"/>
                            <w:szCs w:val="20"/>
                          </w:rPr>
                          <w:t>特別養護老人ホーム</w:t>
                        </w:r>
                      </w:p>
                    </w:txbxContent>
                  </v:textbox>
                </v:rect>
                <v:rect id="Rectangle 2002" o:spid="_x0000_s1156" style="position:absolute;left:39243;top:27616;width:14458;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psIA&#10;AADdAAAADwAAAGRycy9kb3ducmV2LnhtbERPTWvCQBC9F/wPywje6sZgq0TXoAXBS1sSxfOYHZOQ&#10;7GzIbmP8991DocfH+96mo2nFQL2rLStYzCMQxIXVNZcKLufj6xqE88gaW8uk4EkO0t3kZYuJtg/O&#10;aMh9KUIIuwQVVN53iZSuqMigm9uOOHB32xv0Afal1D0+QrhpZRxF79JgzaGhwo4+Kiqa/McoWH/H&#10;5bK15nD9emv85+05MGdSqdl03G9AeBr9v/jPfdIK4tUizA1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D+mwgAAAN0AAAAPAAAAAAAAAAAAAAAAAJgCAABkcnMvZG93&#10;bnJldi54bWxQSwUGAAAAAAQABAD1AAAAhwMAAAAA&#10;">
                  <v:textbox inset="5.85pt,.7pt,5.85pt,.7pt">
                    <w:txbxContent>
                      <w:p w:rsidR="00570F38" w:rsidRDefault="00570F38" w:rsidP="00BB499D">
                        <w:r>
                          <w:rPr>
                            <w:rFonts w:hint="eastAsia"/>
                            <w:sz w:val="20"/>
                            <w:szCs w:val="20"/>
                          </w:rPr>
                          <w:t>訪問看護ステーション</w:t>
                        </w:r>
                      </w:p>
                    </w:txbxContent>
                  </v:textbox>
                </v:rect>
                <v:rect id="Rectangle 2003" o:spid="_x0000_s1157" style="position:absolute;left:38969;top:32473;width:141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aPcUA&#10;AADdAAAADwAAAGRycy9kb3ducmV2LnhtbESPQWvCQBSE7wX/w/KE3urGYKuNrqJCoRcriaXn1+wz&#10;CWbfht1tjP++KxR6HGbmG2a1GUwrenK+saxgOklAEJdWN1wp+Dy9PS1A+ICssbVMCm7kYbMePaww&#10;0/bKOfVFqESEsM9QQR1Cl0npy5oM+ontiKN3ts5giNJVUju8RrhpZZokL9Jgw3Ghxo72NZWX4sco&#10;WBzTatZas/v6eL6Ew/etZ86lUo/jYbsEEWgI/+G/9rtWkM6nr3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Jo9xQAAAN0AAAAPAAAAAAAAAAAAAAAAAJgCAABkcnMv&#10;ZG93bnJldi54bWxQSwUGAAAAAAQABAD1AAAAigMAAAAA&#10;">
                  <v:textbox inset="5.85pt,.7pt,5.85pt,.7pt">
                    <w:txbxContent>
                      <w:p w:rsidR="00570F38" w:rsidRDefault="00570F38" w:rsidP="00BB499D">
                        <w:r>
                          <w:rPr>
                            <w:rFonts w:hint="eastAsia"/>
                            <w:spacing w:val="-20"/>
                            <w:sz w:val="20"/>
                            <w:szCs w:val="20"/>
                          </w:rPr>
                          <w:t>地域密着型サービス事業者</w:t>
                        </w:r>
                      </w:p>
                    </w:txbxContent>
                  </v:textbox>
                </v:rect>
                <v:rect id="Rectangle 2004" o:spid="_x0000_s1158" style="position:absolute;left:41586;top:10267;width:12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dsMAA&#10;AADcAAAADwAAAGRycy9kb3ducmV2LnhtbERPz2vCMBS+C/4P4Q282XRFR6lG0cFgFx3WsfOzebbF&#10;5qUkWa3/vTkMdvz4fq+3o+nEQM63lhW8JikI4srqlmsF3+ePeQ7CB2SNnWVS8CAP2810ssZC2zuf&#10;aChDLWII+wIVNCH0hZS+asigT2xPHLmrdQZDhK6W2uE9hptOZmn6Jg22HBsa7Om9oepW/hoF+VdW&#10;Lzpr9j/H5S0cLo+B+SSVmr2MuxWIQGP4F/+5P7WCLI9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KdsMAAAADcAAAADwAAAAAAAAAAAAAAAACYAgAAZHJzL2Rvd25y&#10;ZXYueG1sUEsFBgAAAAAEAAQA9QAAAIUDAAAAAA==&#10;">
                  <v:textbox inset="5.85pt,.7pt,5.85pt,.7pt">
                    <w:txbxContent>
                      <w:p w:rsidR="00570F38" w:rsidRDefault="00570F38" w:rsidP="00BB499D">
                        <w:pPr>
                          <w:rPr>
                            <w:spacing w:val="-20"/>
                            <w:sz w:val="20"/>
                            <w:szCs w:val="20"/>
                          </w:rPr>
                        </w:pPr>
                        <w:r>
                          <w:rPr>
                            <w:rFonts w:hint="eastAsia"/>
                            <w:spacing w:val="-20"/>
                            <w:sz w:val="20"/>
                            <w:szCs w:val="20"/>
                          </w:rPr>
                          <w:t>健康・福祉人材センター</w:t>
                        </w:r>
                      </w:p>
                    </w:txbxContent>
                  </v:textbox>
                </v:rect>
                <v:rect id="Rectangle 2005" o:spid="_x0000_s1159" style="position:absolute;left:6248;top:26473;width: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4K8QA&#10;AADcAAAADwAAAGRycy9kb3ducmV2LnhtbESPQWvCQBSE74L/YXlCb2bT0EqM2YgWCr20oi2en9nX&#10;JCT7NmS3Mf77bqHgcZiZb5h8O5lOjDS4xrKCxygGQVxa3XCl4OvzdZmCcB5ZY2eZFNzIwbaYz3LM&#10;tL3ykcaTr0SAsMtQQe19n0npypoMusj2xMH7toNBH+RQST3gNcBNJ5M4XkmDDYeFGnt6qalsTz9G&#10;QXpIqqfOmv3547n175fbyHyUSj0spt0GhKfJ38P/7TetIEnX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OCvEAAAA3AAAAA8AAAAAAAAAAAAAAAAAmAIAAGRycy9k&#10;b3ducmV2LnhtbFBLBQYAAAAABAAEAPUAAACJAwAAAAA=&#10;">
                  <v:textbox inset="5.85pt,.7pt,5.85pt,.7pt">
                    <w:txbxContent>
                      <w:p w:rsidR="00570F38" w:rsidRDefault="00570F38" w:rsidP="00BB499D">
                        <w:pPr>
                          <w:rPr>
                            <w:sz w:val="20"/>
                            <w:szCs w:val="20"/>
                          </w:rPr>
                        </w:pPr>
                        <w:r>
                          <w:rPr>
                            <w:rFonts w:hint="eastAsia"/>
                            <w:sz w:val="20"/>
                            <w:szCs w:val="20"/>
                          </w:rPr>
                          <w:t>福祉事務所</w:t>
                        </w:r>
                      </w:p>
                    </w:txbxContent>
                  </v:textbox>
                </v:rect>
                <v:rect id="Rectangle 2006" o:spid="_x0000_s1160" style="position:absolute;left:11049;top:40189;width:66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a78A&#10;AADcAAAADwAAAGRycy9kb3ducmV2LnhtbERPTYvCMBC9L/gfwgje1tSiotUoKgheVHQXz2MztsVm&#10;UppY6783B8Hj433Pl60pRUO1KywrGPQjEMSp1QVnCv7/tr8TEM4jaywtk4IXOVguOj9zTLR98oma&#10;s89ECGGXoILc+yqR0qU5GXR9WxEH7mZrgz7AOpO6xmcIN6WMo2gsDRYcGnKsaJNTej8/jILJMc6G&#10;pTXry2F09/vrq2E+SaV63XY1A+Gp9V/xx73TCuJp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QdrvwAAANwAAAAPAAAAAAAAAAAAAAAAAJgCAABkcnMvZG93bnJl&#10;di54bWxQSwUGAAAAAAQABAD1AAAAhAMAAAAA&#10;">
                  <v:textbox inset="5.85pt,.7pt,5.85pt,.7pt">
                    <w:txbxContent>
                      <w:p w:rsidR="00570F38" w:rsidRDefault="00570F38" w:rsidP="00BB499D">
                        <w:pPr>
                          <w:rPr>
                            <w:spacing w:val="-20"/>
                          </w:rPr>
                        </w:pPr>
                        <w:r>
                          <w:rPr>
                            <w:rFonts w:hint="eastAsia"/>
                            <w:spacing w:val="-20"/>
                          </w:rPr>
                          <w:t>通所介護</w:t>
                        </w:r>
                      </w:p>
                    </w:txbxContent>
                  </v:textbox>
                </v:rect>
                <v:rect id="Rectangle 1998" o:spid="_x0000_s1161" style="position:absolute;left:5537;top:6432;width:100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i8MMA&#10;AADcAAAADwAAAGRycy9kb3ducmV2LnhtbESPQYvCMBSE74L/ITzBm6YWXWo1ii4IXtxFVzw/m2db&#10;bF5Kk631328EYY/DzHzDLNedqURLjSstK5iMIxDEmdUl5wrOP7tRAsJ5ZI2VZVLwJAfrVb+3xFTb&#10;Bx+pPflcBAi7FBUU3teplC4ryKAb25o4eDfbGPRBNrnUDT4C3FQyjqIPabDksFBgTZ8FZffTr1GQ&#10;fMf5tLJme/ma3f3h+myZj1Kp4aDbLEB46vx/+N3eawXxf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i8MMAAADcAAAADwAAAAAAAAAAAAAAAACYAgAAZHJzL2Rv&#10;d25yZXYueG1sUEsFBgAAAAAEAAQA9QAAAIgDAAAAAA==&#10;">
                  <v:textbox inset="5.85pt,.7pt,5.85pt,.7pt">
                    <w:txbxContent>
                      <w:p w:rsidR="00570F38" w:rsidRDefault="00570F38"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v:textbox>
                </v:rect>
                <v:shape id="Text Box 113" o:spid="_x0000_s1162" type="#_x0000_t202" style="position:absolute;left:15878;top:21872;width:2522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jMYA&#10;AADcAAAADwAAAGRycy9kb3ducmV2LnhtbESPQWvCQBSE70L/w/IKvemmAYONrhILVelFm4p4fGaf&#10;SWj2bchuNe2v7xYEj8PMfMPMFr1pxIU6V1tW8DyKQBAXVtdcKth/vg0nIJxH1thYJgU/5GAxfxjM&#10;MNX2yh90yX0pAoRdigoq79tUSldUZNCNbEscvLPtDPogu1LqDq8BbhoZR1EiDdYcFips6bWi4iv/&#10;Ngp+a5etd9ulPy3Hx1W0e0/cIUuUenrssykIT72/h2/tjVYQv8T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jMYAAADcAAAADwAAAAAAAAAAAAAAAACYAgAAZHJz&#10;L2Rvd25yZXYueG1sUEsFBgAAAAAEAAQA9QAAAIsDAAAAAA==&#10;" filled="f" stroked="f">
                  <v:textbox inset="5.85pt,.7pt,5.85pt,.7pt">
                    <w:txbxContent>
                      <w:p w:rsidR="00570F38" w:rsidRDefault="00570F38"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v:textbox>
                </v:shape>
                <w10:anchorlock/>
              </v:group>
            </w:pict>
          </mc:Fallback>
        </mc:AlternateContent>
      </w:r>
    </w:p>
    <w:p w:rsidR="00BB499D" w:rsidRPr="00C92F00" w:rsidRDefault="00BB499D" w:rsidP="004B3095">
      <w:pPr>
        <w:spacing w:line="320" w:lineRule="exact"/>
        <w:ind w:left="893" w:hangingChars="400" w:hanging="893"/>
        <w:rPr>
          <w:sz w:val="24"/>
        </w:rPr>
      </w:pPr>
    </w:p>
    <w:p w:rsidR="00BB499D" w:rsidRPr="00C92F00" w:rsidRDefault="00BB499D" w:rsidP="00BB499D">
      <w:pPr>
        <w:spacing w:line="320" w:lineRule="exact"/>
        <w:rPr>
          <w:sz w:val="24"/>
        </w:rPr>
      </w:pPr>
    </w:p>
    <w:p w:rsidR="00BB499D" w:rsidRPr="00C92F00" w:rsidRDefault="00BB499D" w:rsidP="00BB499D">
      <w:pPr>
        <w:widowControl/>
        <w:spacing w:line="360" w:lineRule="exact"/>
        <w:jc w:val="left"/>
        <w:rPr>
          <w:sz w:val="24"/>
        </w:rPr>
      </w:pPr>
      <w:r w:rsidRPr="00C92F00">
        <w:rPr>
          <w:rFonts w:ascii="ＭＳ ゴシック" w:eastAsia="ＭＳ ゴシック" w:hAnsi="ＭＳ ゴシック" w:hint="eastAsia"/>
          <w:sz w:val="24"/>
        </w:rPr>
        <w:t>３　市町村の地域福祉の推進支援</w:t>
      </w:r>
    </w:p>
    <w:p w:rsidR="00BB499D" w:rsidRPr="00C92F00" w:rsidRDefault="00BB499D" w:rsidP="00BB499D">
      <w:pPr>
        <w:spacing w:line="360" w:lineRule="exact"/>
        <w:ind w:leftChars="100" w:left="193" w:firstLineChars="100" w:firstLine="223"/>
        <w:rPr>
          <w:sz w:val="24"/>
        </w:rPr>
      </w:pPr>
      <w:r w:rsidRPr="00C92F00">
        <w:rPr>
          <w:rFonts w:hint="eastAsia"/>
          <w:sz w:val="24"/>
        </w:rPr>
        <w:t>住民に最も身近な行政主体として、住民の個別ニーズに対応した総合的な福祉サービスを地域において円滑に提供するため、市町村による地域福祉推進のための計画（地域福祉計画）策定などの取組みを支援します。</w:t>
      </w:r>
    </w:p>
    <w:p w:rsidR="00BB499D" w:rsidRPr="00C92F00" w:rsidRDefault="00BB499D" w:rsidP="00BB499D">
      <w:pPr>
        <w:spacing w:line="360" w:lineRule="exact"/>
        <w:ind w:leftChars="200" w:left="834" w:hangingChars="200" w:hanging="447"/>
        <w:rPr>
          <w:sz w:val="24"/>
        </w:rPr>
      </w:pPr>
      <w:r w:rsidRPr="00C92F00">
        <w:rPr>
          <w:rFonts w:hint="eastAsia"/>
          <w:sz w:val="24"/>
        </w:rPr>
        <w:t>・　市町村への情報提供の充実などによる全市町村における地域福祉計画策定に向けた支援</w:t>
      </w:r>
    </w:p>
    <w:p w:rsidR="00BB499D" w:rsidRPr="00C92F00" w:rsidRDefault="00BB499D" w:rsidP="00BB499D">
      <w:pPr>
        <w:spacing w:line="360" w:lineRule="exact"/>
        <w:ind w:leftChars="200" w:left="834" w:hangingChars="200" w:hanging="447"/>
        <w:rPr>
          <w:sz w:val="24"/>
        </w:rPr>
      </w:pPr>
      <w:r w:rsidRPr="00C92F00">
        <w:rPr>
          <w:rFonts w:hint="eastAsia"/>
          <w:sz w:val="24"/>
        </w:rPr>
        <w:t>・　地域福祉計画策定等に関する研修会の開催</w:t>
      </w:r>
    </w:p>
    <w:p w:rsidR="00BB499D" w:rsidRPr="00C92F00" w:rsidRDefault="00BB499D" w:rsidP="00BB499D">
      <w:pPr>
        <w:spacing w:line="360" w:lineRule="exact"/>
        <w:ind w:leftChars="199" w:left="579" w:hangingChars="87" w:hanging="194"/>
        <w:rPr>
          <w:sz w:val="24"/>
        </w:rPr>
      </w:pPr>
      <w:r w:rsidRPr="00C92F00">
        <w:rPr>
          <w:rFonts w:hint="eastAsia"/>
          <w:sz w:val="24"/>
        </w:rPr>
        <w:t>・　福祉関係者等を対象としたフォーラムの開催など住民参加を重視した地域福祉計画策定に関する普及啓発</w:t>
      </w:r>
    </w:p>
    <w:p w:rsidR="00BB499D" w:rsidRPr="00C92F00" w:rsidRDefault="00BB499D" w:rsidP="00BB499D">
      <w:pPr>
        <w:spacing w:line="360" w:lineRule="exact"/>
        <w:ind w:leftChars="199" w:left="579" w:hangingChars="87" w:hanging="194"/>
        <w:rPr>
          <w:sz w:val="24"/>
        </w:rPr>
      </w:pPr>
      <w:r w:rsidRPr="00C92F00">
        <w:rPr>
          <w:rFonts w:hint="eastAsia"/>
          <w:sz w:val="24"/>
        </w:rPr>
        <w:t>・　市町村社会福祉協議会と連携協力した市町村の地域福祉の取組みに対する支援</w:t>
      </w:r>
    </w:p>
    <w:p w:rsidR="00BB499D" w:rsidRPr="00C92F00" w:rsidRDefault="00BB499D" w:rsidP="00BB499D">
      <w:pPr>
        <w:spacing w:line="360" w:lineRule="exact"/>
        <w:ind w:leftChars="199" w:left="579" w:hangingChars="87" w:hanging="194"/>
        <w:rPr>
          <w:sz w:val="24"/>
        </w:rPr>
      </w:pPr>
      <w:r w:rsidRPr="00C92F00">
        <w:rPr>
          <w:rFonts w:hint="eastAsia"/>
          <w:sz w:val="24"/>
        </w:rPr>
        <w:t>・　市町村社会福祉協議会における自発的な活動推進計画の策定支援と市町村地域福祉計画への反映</w:t>
      </w:r>
    </w:p>
    <w:p w:rsidR="00BB499D" w:rsidRPr="00C92F00" w:rsidRDefault="00BB499D" w:rsidP="00BB499D">
      <w:pPr>
        <w:widowControl/>
        <w:jc w:val="left"/>
        <w:rPr>
          <w:sz w:val="24"/>
        </w:rPr>
      </w:pPr>
      <w:r w:rsidRPr="00C92F00">
        <w:rPr>
          <w:sz w:val="24"/>
        </w:rPr>
        <w:br w:type="page"/>
      </w:r>
    </w:p>
    <w:p w:rsidR="00BB499D" w:rsidRPr="00C92F00" w:rsidRDefault="00BB499D" w:rsidP="00BB499D">
      <w:pPr>
        <w:spacing w:line="320" w:lineRule="exact"/>
        <w:jc w:val="center"/>
        <w:rPr>
          <w:rFonts w:ascii="ＭＳ ゴシック" w:eastAsia="ＭＳ ゴシック" w:hAnsi="ＭＳ ゴシック"/>
          <w:sz w:val="24"/>
        </w:rPr>
      </w:pPr>
      <w:r w:rsidRPr="00C92F00">
        <w:rPr>
          <w:rFonts w:ascii="ＭＳ ゴシック" w:eastAsia="ＭＳ ゴシック" w:hAnsi="ＭＳ ゴシック" w:hint="eastAsia"/>
          <w:sz w:val="24"/>
        </w:rPr>
        <w:lastRenderedPageBreak/>
        <w:t>【地域を支える「しくみづくり」　指標】</w:t>
      </w:r>
    </w:p>
    <w:tbl>
      <w:tblPr>
        <w:tblStyle w:val="2"/>
        <w:tblW w:w="10074" w:type="dxa"/>
        <w:tblInd w:w="0" w:type="dxa"/>
        <w:tblLook w:val="01E0" w:firstRow="1" w:lastRow="1" w:firstColumn="1" w:lastColumn="1" w:noHBand="0" w:noVBand="0"/>
      </w:tblPr>
      <w:tblGrid>
        <w:gridCol w:w="2465"/>
        <w:gridCol w:w="1183"/>
        <w:gridCol w:w="1105"/>
        <w:gridCol w:w="1105"/>
        <w:gridCol w:w="3218"/>
        <w:gridCol w:w="998"/>
      </w:tblGrid>
      <w:tr w:rsidR="00BB499D" w:rsidRPr="00C92F00" w:rsidTr="002C4D90">
        <w:tc>
          <w:tcPr>
            <w:tcW w:w="2465"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指標名及び指標の説明</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現況</w:t>
            </w:r>
          </w:p>
        </w:tc>
        <w:tc>
          <w:tcPr>
            <w:tcW w:w="5428" w:type="dxa"/>
            <w:gridSpan w:val="3"/>
            <w:tcBorders>
              <w:top w:val="single" w:sz="4" w:space="0" w:color="auto"/>
              <w:left w:val="single" w:sz="4" w:space="0" w:color="auto"/>
              <w:bottom w:val="nil"/>
              <w:right w:val="single" w:sz="4" w:space="0" w:color="auto"/>
            </w:tcBorders>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2021年度、2026年度の姿</w:t>
            </w:r>
          </w:p>
        </w:tc>
        <w:tc>
          <w:tcPr>
            <w:tcW w:w="998" w:type="dxa"/>
            <w:vMerge w:val="restart"/>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00" w:lineRule="exact"/>
              <w:rPr>
                <w:rFonts w:ascii="ＭＳ 明朝" w:hAnsi="ＭＳ 明朝"/>
                <w:szCs w:val="21"/>
              </w:rPr>
            </w:pPr>
            <w:r w:rsidRPr="00C92F00">
              <w:rPr>
                <w:rFonts w:ascii="ＭＳ 明朝" w:hAnsi="ＭＳ 明朝" w:hint="eastAsia"/>
                <w:szCs w:val="21"/>
              </w:rPr>
              <w:t>検証のスパン</w:t>
            </w:r>
          </w:p>
        </w:tc>
      </w:tr>
      <w:tr w:rsidR="00BB499D" w:rsidRPr="00C92F00" w:rsidTr="002C4D90">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c>
          <w:tcPr>
            <w:tcW w:w="1105"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00" w:lineRule="exact"/>
              <w:rPr>
                <w:rFonts w:ascii="ＭＳ 明朝" w:hAnsi="ＭＳ 明朝"/>
                <w:szCs w:val="21"/>
              </w:rPr>
            </w:pPr>
            <w:r w:rsidRPr="00C92F00">
              <w:rPr>
                <w:rFonts w:ascii="ＭＳ 明朝" w:hAnsi="ＭＳ 明朝" w:hint="eastAsia"/>
                <w:szCs w:val="21"/>
              </w:rPr>
              <w:t>2021年度</w:t>
            </w:r>
          </w:p>
        </w:tc>
        <w:tc>
          <w:tcPr>
            <w:tcW w:w="1105" w:type="dxa"/>
            <w:tcBorders>
              <w:top w:val="single" w:sz="4" w:space="0" w:color="auto"/>
              <w:left w:val="single" w:sz="4" w:space="0" w:color="auto"/>
              <w:bottom w:val="single" w:sz="4" w:space="0" w:color="auto"/>
              <w:right w:val="single" w:sz="4" w:space="0" w:color="auto"/>
            </w:tcBorders>
            <w:hideMark/>
          </w:tcPr>
          <w:p w:rsidR="00BB499D" w:rsidRPr="00C92F00" w:rsidRDefault="00BB499D">
            <w:pPr>
              <w:spacing w:line="300" w:lineRule="exact"/>
              <w:rPr>
                <w:rFonts w:ascii="ＭＳ 明朝" w:hAnsi="ＭＳ 明朝"/>
                <w:szCs w:val="21"/>
              </w:rPr>
            </w:pPr>
            <w:r w:rsidRPr="00C92F00">
              <w:rPr>
                <w:rFonts w:ascii="ＭＳ 明朝" w:hAnsi="ＭＳ 明朝" w:hint="eastAsia"/>
                <w:szCs w:val="21"/>
              </w:rPr>
              <w:t>2026年度</w:t>
            </w:r>
          </w:p>
        </w:tc>
        <w:tc>
          <w:tcPr>
            <w:tcW w:w="3218" w:type="dxa"/>
            <w:tcBorders>
              <w:top w:val="nil"/>
              <w:left w:val="single" w:sz="4" w:space="0" w:color="auto"/>
              <w:bottom w:val="single" w:sz="4" w:space="0" w:color="auto"/>
              <w:right w:val="single" w:sz="4" w:space="0" w:color="auto"/>
            </w:tcBorders>
            <w:hideMark/>
          </w:tcPr>
          <w:p w:rsidR="00BB499D" w:rsidRPr="00C92F00" w:rsidRDefault="00BB499D">
            <w:pPr>
              <w:spacing w:line="300" w:lineRule="exact"/>
              <w:jc w:val="center"/>
              <w:rPr>
                <w:rFonts w:ascii="ＭＳ 明朝" w:hAnsi="ＭＳ 明朝"/>
                <w:szCs w:val="21"/>
              </w:rPr>
            </w:pPr>
            <w:r w:rsidRPr="00C92F00">
              <w:rPr>
                <w:rFonts w:ascii="ＭＳ 明朝" w:hAnsi="ＭＳ 明朝" w:hint="eastAsia"/>
                <w:szCs w:val="21"/>
              </w:rPr>
              <w:t>（目標設定の考え方）</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B499D" w:rsidRPr="00C92F00" w:rsidRDefault="00BB499D">
            <w:pPr>
              <w:widowControl/>
              <w:jc w:val="left"/>
              <w:rPr>
                <w:rFonts w:ascii="ＭＳ 明朝" w:hAnsi="ＭＳ 明朝"/>
                <w:szCs w:val="21"/>
              </w:rPr>
            </w:pPr>
          </w:p>
        </w:tc>
      </w:tr>
      <w:tr w:rsidR="00BB499D" w:rsidRPr="00C92F00" w:rsidTr="002C4D90">
        <w:trPr>
          <w:trHeight w:val="2046"/>
        </w:trPr>
        <w:tc>
          <w:tcPr>
            <w:tcW w:w="2465"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pPr>
              <w:rPr>
                <w:rFonts w:ascii="ＭＳ ゴシック" w:eastAsia="ＭＳ ゴシック" w:hAnsi="ＭＳ ゴシック" w:cs="ＭＳ Ｐゴシック"/>
                <w:sz w:val="24"/>
              </w:rPr>
            </w:pPr>
            <w:r w:rsidRPr="00C92F00">
              <w:rPr>
                <w:rFonts w:ascii="ＭＳ ゴシック" w:eastAsia="ＭＳ ゴシック" w:hAnsi="ＭＳ ゴシック" w:hint="eastAsia"/>
              </w:rPr>
              <w:t>日常生活自立支援事業契約件数</w:t>
            </w:r>
          </w:p>
          <w:p w:rsidR="00BB499D" w:rsidRPr="00C92F00" w:rsidRDefault="00B05953" w:rsidP="00B05953">
            <w:pPr>
              <w:spacing w:line="300" w:lineRule="exact"/>
              <w:rPr>
                <w:rFonts w:ascii="ＭＳ Ｐゴシック" w:eastAsia="ＭＳ Ｐゴシック" w:hAnsi="ＭＳ Ｐゴシック" w:cs="ＭＳ Ｐゴシック"/>
                <w:sz w:val="24"/>
              </w:rPr>
            </w:pPr>
            <w:r w:rsidRPr="00C92F00">
              <w:rPr>
                <w:rFonts w:hint="eastAsia"/>
                <w:sz w:val="18"/>
              </w:rPr>
              <w:t>認知症高齢者など判断能力が不十分な方に対し、福祉サービスの利用援助等を行う事業の年度末実利用者契約件数</w:t>
            </w:r>
          </w:p>
        </w:tc>
        <w:tc>
          <w:tcPr>
            <w:tcW w:w="1183" w:type="dxa"/>
            <w:tcBorders>
              <w:top w:val="single" w:sz="4" w:space="0" w:color="auto"/>
              <w:left w:val="single" w:sz="4" w:space="0" w:color="auto"/>
              <w:bottom w:val="single" w:sz="4" w:space="0" w:color="auto"/>
              <w:right w:val="single" w:sz="4" w:space="0" w:color="auto"/>
            </w:tcBorders>
            <w:vAlign w:val="center"/>
          </w:tcPr>
          <w:p w:rsidR="00BB499D" w:rsidRPr="00C92F00" w:rsidRDefault="00B05953" w:rsidP="00B05953">
            <w:pPr>
              <w:jc w:val="center"/>
              <w:rPr>
                <w:rFonts w:asciiTheme="minorEastAsia" w:eastAsiaTheme="minorEastAsia" w:hAnsiTheme="minorEastAsia"/>
              </w:rPr>
            </w:pPr>
            <w:r w:rsidRPr="00C92F00">
              <w:rPr>
                <w:rFonts w:asciiTheme="minorEastAsia" w:eastAsiaTheme="minorEastAsia" w:hAnsiTheme="minorEastAsia" w:hint="eastAsia"/>
              </w:rPr>
              <w:t>497件2016(H28)</w:t>
            </w:r>
          </w:p>
        </w:tc>
        <w:tc>
          <w:tcPr>
            <w:tcW w:w="1105" w:type="dxa"/>
            <w:tcBorders>
              <w:top w:val="single" w:sz="4" w:space="0" w:color="auto"/>
              <w:left w:val="single" w:sz="4" w:space="0" w:color="auto"/>
              <w:bottom w:val="single" w:sz="4" w:space="0" w:color="auto"/>
              <w:right w:val="single" w:sz="4" w:space="0" w:color="auto"/>
            </w:tcBorders>
            <w:vAlign w:val="center"/>
          </w:tcPr>
          <w:p w:rsidR="00BB499D" w:rsidRPr="00C92F00" w:rsidRDefault="00B05953" w:rsidP="00B05953">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670件</w:t>
            </w:r>
          </w:p>
        </w:tc>
        <w:tc>
          <w:tcPr>
            <w:tcW w:w="1105" w:type="dxa"/>
            <w:tcBorders>
              <w:top w:val="single" w:sz="4" w:space="0" w:color="auto"/>
              <w:left w:val="single" w:sz="4" w:space="0" w:color="auto"/>
              <w:bottom w:val="single" w:sz="4" w:space="0" w:color="auto"/>
              <w:right w:val="single" w:sz="4" w:space="0" w:color="auto"/>
            </w:tcBorders>
            <w:vAlign w:val="center"/>
          </w:tcPr>
          <w:p w:rsidR="00BB499D" w:rsidRPr="00C92F00" w:rsidRDefault="00B05953" w:rsidP="00B05953">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850件</w:t>
            </w:r>
          </w:p>
        </w:tc>
        <w:tc>
          <w:tcPr>
            <w:tcW w:w="3218" w:type="dxa"/>
            <w:tcBorders>
              <w:top w:val="single" w:sz="4" w:space="0" w:color="auto"/>
              <w:left w:val="single" w:sz="4" w:space="0" w:color="auto"/>
              <w:bottom w:val="single" w:sz="4" w:space="0" w:color="auto"/>
              <w:right w:val="single" w:sz="4" w:space="0" w:color="auto"/>
            </w:tcBorders>
            <w:vAlign w:val="center"/>
          </w:tcPr>
          <w:p w:rsidR="00BB499D" w:rsidRPr="00C92F00" w:rsidRDefault="00B05953" w:rsidP="00B05953">
            <w:pPr>
              <w:rPr>
                <w:rFonts w:asciiTheme="minorEastAsia" w:eastAsiaTheme="minorEastAsia" w:hAnsiTheme="minorEastAsia" w:cs="ＭＳ Ｐゴシック"/>
                <w:sz w:val="24"/>
              </w:rPr>
            </w:pPr>
            <w:r w:rsidRPr="00C92F00">
              <w:rPr>
                <w:rFonts w:asciiTheme="minorEastAsia" w:eastAsiaTheme="minorEastAsia" w:hAnsiTheme="minorEastAsia" w:cs="ＭＳ Ｐゴシック" w:hint="eastAsia"/>
                <w:szCs w:val="21"/>
              </w:rPr>
              <w:t>過去(10年間)の平均増加人数を踏まえ、毎年約35名程度の増加を目指す。</w:t>
            </w:r>
          </w:p>
        </w:tc>
        <w:tc>
          <w:tcPr>
            <w:tcW w:w="998" w:type="dxa"/>
            <w:tcBorders>
              <w:top w:val="single" w:sz="4" w:space="0" w:color="auto"/>
              <w:left w:val="single" w:sz="4" w:space="0" w:color="auto"/>
              <w:bottom w:val="single" w:sz="4" w:space="0" w:color="auto"/>
              <w:right w:val="single" w:sz="4" w:space="0" w:color="auto"/>
            </w:tcBorders>
            <w:vAlign w:val="center"/>
          </w:tcPr>
          <w:p w:rsidR="00BB499D" w:rsidRPr="00C92F00" w:rsidRDefault="00B05953" w:rsidP="00B05953">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680CD1" w:rsidRPr="00C92F00" w:rsidTr="002C4D90">
        <w:trPr>
          <w:trHeight w:val="1839"/>
        </w:trPr>
        <w:tc>
          <w:tcPr>
            <w:tcW w:w="2465"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rPr>
                <w:rFonts w:ascii="ＭＳ ゴシック" w:eastAsia="ＭＳ ゴシック" w:hAnsi="ＭＳ ゴシック"/>
                <w:color w:val="000000"/>
              </w:rPr>
            </w:pPr>
            <w:r w:rsidRPr="00C92F00">
              <w:rPr>
                <w:rFonts w:ascii="ＭＳ ゴシック" w:eastAsia="ＭＳ ゴシック" w:hAnsi="ＭＳ ゴシック" w:hint="eastAsia"/>
                <w:color w:val="000000"/>
              </w:rPr>
              <w:t>成年後見制度の申立件数</w:t>
            </w:r>
          </w:p>
          <w:p w:rsidR="00680CD1" w:rsidRPr="00C92F00" w:rsidRDefault="00680CD1" w:rsidP="00442170">
            <w:pPr>
              <w:rPr>
                <w:rFonts w:ascii="ＭＳ Ｐゴシック" w:eastAsia="ＭＳ Ｐゴシック" w:hAnsi="ＭＳ Ｐゴシック" w:cs="ＭＳ Ｐゴシック"/>
                <w:color w:val="000000"/>
                <w:sz w:val="24"/>
              </w:rPr>
            </w:pPr>
            <w:r w:rsidRPr="00C92F00">
              <w:rPr>
                <w:rFonts w:hint="eastAsia"/>
                <w:color w:val="000000"/>
                <w:sz w:val="18"/>
              </w:rPr>
              <w:t>高齢者や障害者など判断能力が不十分な方が、財産等の保全のための成年後見制度の申立て件数</w:t>
            </w:r>
          </w:p>
        </w:tc>
        <w:tc>
          <w:tcPr>
            <w:tcW w:w="1183"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jc w:val="center"/>
              <w:rPr>
                <w:rFonts w:asciiTheme="minorEastAsia" w:eastAsiaTheme="minorEastAsia" w:hAnsiTheme="minorEastAsia" w:cs="ＭＳ Ｐゴシック"/>
                <w:color w:val="000000"/>
                <w:sz w:val="24"/>
              </w:rPr>
            </w:pPr>
            <w:r w:rsidRPr="00C92F00">
              <w:rPr>
                <w:rFonts w:asciiTheme="minorEastAsia" w:eastAsiaTheme="minorEastAsia" w:hAnsiTheme="minorEastAsia" w:hint="eastAsia"/>
                <w:color w:val="000000"/>
              </w:rPr>
              <w:t>282件（H22）</w:t>
            </w:r>
          </w:p>
        </w:tc>
        <w:tc>
          <w:tcPr>
            <w:tcW w:w="1105"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jc w:val="center"/>
              <w:rPr>
                <w:rFonts w:asciiTheme="minorEastAsia" w:eastAsiaTheme="minorEastAsia" w:hAnsiTheme="minorEastAsia"/>
                <w:color w:val="000000"/>
              </w:rPr>
            </w:pPr>
            <w:r w:rsidRPr="00C92F00">
              <w:rPr>
                <w:rFonts w:asciiTheme="minorEastAsia" w:eastAsiaTheme="minorEastAsia" w:hAnsiTheme="minorEastAsia" w:hint="eastAsia"/>
                <w:color w:val="000000"/>
              </w:rPr>
              <w:t>増加</w:t>
            </w:r>
          </w:p>
          <w:p w:rsidR="00680CD1" w:rsidRPr="00C92F00" w:rsidRDefault="00680CD1" w:rsidP="00442170">
            <w:pPr>
              <w:jc w:val="center"/>
              <w:rPr>
                <w:rFonts w:asciiTheme="minorEastAsia" w:eastAsiaTheme="minorEastAsia" w:hAnsiTheme="minorEastAsia" w:cs="ＭＳ Ｐゴシック"/>
                <w:color w:val="000000"/>
                <w:sz w:val="24"/>
              </w:rPr>
            </w:pPr>
            <w:r w:rsidRPr="00C92F00">
              <w:rPr>
                <w:rFonts w:asciiTheme="minorEastAsia" w:eastAsiaTheme="minorEastAsia" w:hAnsiTheme="minorEastAsia" w:hint="eastAsia"/>
                <w:color w:val="000000"/>
              </w:rPr>
              <w:t>させる</w:t>
            </w:r>
          </w:p>
        </w:tc>
        <w:tc>
          <w:tcPr>
            <w:tcW w:w="1105"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jc w:val="center"/>
              <w:rPr>
                <w:rFonts w:asciiTheme="minorEastAsia" w:eastAsiaTheme="minorEastAsia" w:hAnsiTheme="minorEastAsia"/>
                <w:color w:val="000000"/>
              </w:rPr>
            </w:pPr>
            <w:r w:rsidRPr="00C92F00">
              <w:rPr>
                <w:rFonts w:asciiTheme="minorEastAsia" w:eastAsiaTheme="minorEastAsia" w:hAnsiTheme="minorEastAsia" w:hint="eastAsia"/>
                <w:color w:val="000000"/>
              </w:rPr>
              <w:t>増加</w:t>
            </w:r>
          </w:p>
          <w:p w:rsidR="00680CD1" w:rsidRPr="00C92F00" w:rsidRDefault="00680CD1" w:rsidP="00442170">
            <w:pPr>
              <w:spacing w:line="300" w:lineRule="exact"/>
              <w:jc w:val="center"/>
              <w:rPr>
                <w:rFonts w:asciiTheme="minorEastAsia" w:eastAsiaTheme="minorEastAsia" w:hAnsiTheme="minorEastAsia" w:cs="ＭＳ Ｐゴシック"/>
                <w:szCs w:val="21"/>
              </w:rPr>
            </w:pPr>
            <w:r w:rsidRPr="00C92F00">
              <w:rPr>
                <w:rFonts w:asciiTheme="minorEastAsia" w:eastAsiaTheme="minorEastAsia" w:hAnsiTheme="minorEastAsia" w:hint="eastAsia"/>
                <w:color w:val="000000"/>
              </w:rPr>
              <w:t>させる</w:t>
            </w:r>
          </w:p>
        </w:tc>
        <w:tc>
          <w:tcPr>
            <w:tcW w:w="3218"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rPr>
                <w:rFonts w:asciiTheme="minorEastAsia" w:eastAsiaTheme="minorEastAsia" w:hAnsiTheme="minorEastAsia" w:cs="ＭＳ Ｐゴシック"/>
                <w:color w:val="000000"/>
                <w:sz w:val="24"/>
              </w:rPr>
            </w:pPr>
            <w:r w:rsidRPr="00C92F00">
              <w:rPr>
                <w:rFonts w:asciiTheme="minorEastAsia" w:eastAsiaTheme="minorEastAsia" w:hAnsiTheme="minorEastAsia" w:hint="eastAsia"/>
                <w:color w:val="000000"/>
              </w:rPr>
              <w:t>制度の普及啓発等により、成年後見制度の利用を必要とする人が、もれなく制度を利用できることを目指す。</w:t>
            </w:r>
          </w:p>
        </w:tc>
        <w:tc>
          <w:tcPr>
            <w:tcW w:w="998" w:type="dxa"/>
            <w:tcBorders>
              <w:top w:val="single" w:sz="4" w:space="0" w:color="auto"/>
              <w:left w:val="single" w:sz="4" w:space="0" w:color="auto"/>
              <w:bottom w:val="single" w:sz="4" w:space="0" w:color="auto"/>
              <w:right w:val="single" w:sz="4" w:space="0" w:color="auto"/>
            </w:tcBorders>
            <w:vAlign w:val="center"/>
          </w:tcPr>
          <w:p w:rsidR="00680CD1" w:rsidRPr="00C92F00" w:rsidRDefault="00680CD1" w:rsidP="00442170">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長期</w:t>
            </w:r>
          </w:p>
        </w:tc>
      </w:tr>
      <w:tr w:rsidR="00B05953" w:rsidRPr="00C92F00" w:rsidTr="002C4D90">
        <w:trPr>
          <w:trHeight w:val="1839"/>
        </w:trPr>
        <w:tc>
          <w:tcPr>
            <w:tcW w:w="2465"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rPr>
                <w:rFonts w:ascii="ＭＳ ゴシック" w:eastAsia="ＭＳ ゴシック" w:hAnsi="ＭＳ ゴシック" w:cs="ＭＳ Ｐゴシック"/>
                <w:color w:val="000000"/>
                <w:sz w:val="24"/>
              </w:rPr>
            </w:pPr>
            <w:r w:rsidRPr="00C92F00">
              <w:rPr>
                <w:rFonts w:ascii="ＭＳ ゴシック" w:eastAsia="ＭＳ ゴシック" w:hAnsi="ＭＳ ゴシック" w:hint="eastAsia"/>
                <w:color w:val="000000"/>
              </w:rPr>
              <w:t>日本語ボランティア養成者数</w:t>
            </w:r>
          </w:p>
          <w:p w:rsidR="00B05953" w:rsidRPr="00C92F00" w:rsidRDefault="00B05953" w:rsidP="00442170">
            <w:pPr>
              <w:rPr>
                <w:rFonts w:ascii="ＭＳ Ｐゴシック" w:eastAsia="ＭＳ Ｐゴシック" w:hAnsi="ＭＳ Ｐゴシック" w:cs="ＭＳ Ｐゴシック"/>
                <w:sz w:val="24"/>
              </w:rPr>
            </w:pPr>
            <w:r w:rsidRPr="00C92F00">
              <w:rPr>
                <w:rFonts w:hint="eastAsia"/>
                <w:sz w:val="18"/>
              </w:rPr>
              <w:t>とやま国際センター（ＴＩＣ）で養成したボランティア数</w:t>
            </w:r>
          </w:p>
        </w:tc>
        <w:tc>
          <w:tcPr>
            <w:tcW w:w="1183"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jc w:val="center"/>
              <w:rPr>
                <w:rFonts w:asciiTheme="minorEastAsia" w:eastAsiaTheme="minorEastAsia" w:hAnsiTheme="minorEastAsia"/>
              </w:rPr>
            </w:pPr>
            <w:r w:rsidRPr="00C92F00">
              <w:rPr>
                <w:rFonts w:asciiTheme="minorEastAsia" w:eastAsiaTheme="minorEastAsia" w:hAnsiTheme="minorEastAsia" w:hint="eastAsia"/>
              </w:rPr>
              <w:t>499人</w:t>
            </w:r>
          </w:p>
          <w:p w:rsidR="00B05953" w:rsidRPr="00C92F00" w:rsidRDefault="00B05953"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2016(H28)</w:t>
            </w:r>
          </w:p>
        </w:tc>
        <w:tc>
          <w:tcPr>
            <w:tcW w:w="1105"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599人</w:t>
            </w:r>
          </w:p>
        </w:tc>
        <w:tc>
          <w:tcPr>
            <w:tcW w:w="1105"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699人</w:t>
            </w:r>
          </w:p>
        </w:tc>
        <w:tc>
          <w:tcPr>
            <w:tcW w:w="3218"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rPr>
                <w:rFonts w:asciiTheme="minorEastAsia" w:eastAsiaTheme="minorEastAsia" w:hAnsiTheme="minorEastAsia" w:cs="ＭＳ Ｐゴシック"/>
                <w:sz w:val="24"/>
              </w:rPr>
            </w:pPr>
            <w:r w:rsidRPr="00C92F00">
              <w:rPr>
                <w:rFonts w:asciiTheme="minorEastAsia" w:eastAsiaTheme="minorEastAsia" w:hAnsiTheme="minorEastAsia" w:hint="eastAsia"/>
              </w:rPr>
              <w:t>外国人住民の増加、定住化の進展を踏まえると、今後とも日本語ボランティアの確保が必要であることから、毎年20名程度の養成を目指す。</w:t>
            </w:r>
          </w:p>
        </w:tc>
        <w:tc>
          <w:tcPr>
            <w:tcW w:w="998" w:type="dxa"/>
            <w:tcBorders>
              <w:top w:val="single" w:sz="4" w:space="0" w:color="auto"/>
              <w:left w:val="single" w:sz="4" w:space="0" w:color="auto"/>
              <w:bottom w:val="single" w:sz="4" w:space="0" w:color="auto"/>
              <w:right w:val="single" w:sz="4" w:space="0" w:color="auto"/>
            </w:tcBorders>
            <w:vAlign w:val="center"/>
          </w:tcPr>
          <w:p w:rsidR="00B05953" w:rsidRPr="00C92F00" w:rsidRDefault="00B05953" w:rsidP="00442170">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B05953" w:rsidRPr="00C92F00" w:rsidTr="002C4D90">
        <w:trPr>
          <w:trHeight w:val="1206"/>
        </w:trPr>
        <w:tc>
          <w:tcPr>
            <w:tcW w:w="2465"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rPr>
                <w:rFonts w:ascii="ＭＳ ゴシック" w:eastAsia="ＭＳ ゴシック" w:hAnsi="ＭＳ ゴシック"/>
              </w:rPr>
            </w:pPr>
            <w:r w:rsidRPr="00C92F00">
              <w:rPr>
                <w:rFonts w:ascii="ＭＳ ゴシック" w:eastAsia="ＭＳ ゴシック" w:hAnsi="ＭＳ ゴシック" w:hint="eastAsia"/>
              </w:rPr>
              <w:t>自殺死亡率</w:t>
            </w:r>
          </w:p>
          <w:p w:rsidR="00B05953" w:rsidRPr="00C92F00" w:rsidRDefault="00B05953">
            <w:pPr>
              <w:rPr>
                <w:rFonts w:asciiTheme="minorEastAsia" w:eastAsiaTheme="minorEastAsia" w:hAnsiTheme="minorEastAsia" w:cs="ＭＳ Ｐゴシック"/>
                <w:sz w:val="24"/>
              </w:rPr>
            </w:pPr>
            <w:r w:rsidRPr="00C92F00">
              <w:rPr>
                <w:rFonts w:asciiTheme="minorEastAsia" w:eastAsiaTheme="minorEastAsia" w:hAnsiTheme="minorEastAsia" w:hint="eastAsia"/>
                <w:sz w:val="18"/>
              </w:rPr>
              <w:t>人口10万人当たり自殺者数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17.7人</w:t>
            </w:r>
          </w:p>
          <w:p w:rsidR="00B05953" w:rsidRPr="00C92F00" w:rsidRDefault="00B05953">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2016(H28)</w:t>
            </w:r>
          </w:p>
        </w:tc>
        <w:tc>
          <w:tcPr>
            <w:tcW w:w="1105"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17.4人</w:t>
            </w:r>
          </w:p>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以下</w:t>
            </w:r>
          </w:p>
        </w:tc>
        <w:tc>
          <w:tcPr>
            <w:tcW w:w="1105"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14.4人</w:t>
            </w:r>
          </w:p>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以下</w:t>
            </w:r>
          </w:p>
        </w:tc>
        <w:tc>
          <w:tcPr>
            <w:tcW w:w="3218"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rPr>
                <w:rFonts w:asciiTheme="minorEastAsia" w:eastAsiaTheme="minorEastAsia" w:hAnsiTheme="minorEastAsia"/>
              </w:rPr>
            </w:pPr>
            <w:r w:rsidRPr="00C92F00">
              <w:rPr>
                <w:rFonts w:asciiTheme="minorEastAsia" w:eastAsiaTheme="minorEastAsia" w:hAnsiTheme="minorEastAsia" w:hint="eastAsia"/>
              </w:rPr>
              <w:t>国の自殺総合対策大綱における目標設定に準じ「2015(H27):20.5」と比べて30％以上の減少を目指す。</w:t>
            </w:r>
          </w:p>
        </w:tc>
        <w:tc>
          <w:tcPr>
            <w:tcW w:w="998" w:type="dxa"/>
            <w:tcBorders>
              <w:top w:val="single" w:sz="4" w:space="0" w:color="auto"/>
              <w:left w:val="single" w:sz="4" w:space="0" w:color="auto"/>
              <w:bottom w:val="single" w:sz="4" w:space="0" w:color="auto"/>
              <w:right w:val="single" w:sz="4" w:space="0" w:color="auto"/>
            </w:tcBorders>
            <w:vAlign w:val="center"/>
            <w:hideMark/>
          </w:tcPr>
          <w:p w:rsidR="00B05953" w:rsidRPr="00C92F00" w:rsidRDefault="00B05953">
            <w:pPr>
              <w:jc w:val="center"/>
              <w:rPr>
                <w:rFonts w:asciiTheme="minorEastAsia" w:eastAsiaTheme="minorEastAsia" w:hAnsiTheme="minorEastAsia"/>
              </w:rPr>
            </w:pPr>
            <w:r w:rsidRPr="00C92F00">
              <w:rPr>
                <w:rFonts w:asciiTheme="minorEastAsia" w:eastAsiaTheme="minorEastAsia" w:hAnsiTheme="minorEastAsia" w:hint="eastAsia"/>
              </w:rPr>
              <w:t>１年</w:t>
            </w:r>
          </w:p>
        </w:tc>
      </w:tr>
      <w:tr w:rsidR="0080222C" w:rsidRPr="00C92F00" w:rsidTr="002C4D90">
        <w:trPr>
          <w:trHeight w:val="1206"/>
        </w:trPr>
        <w:tc>
          <w:tcPr>
            <w:tcW w:w="2465"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rPr>
                <w:rFonts w:ascii="ＭＳ ゴシック" w:eastAsia="ＭＳ ゴシック" w:hAnsi="ＭＳ ゴシック" w:cs="ＭＳ Ｐゴシック"/>
                <w:color w:val="000000"/>
                <w:sz w:val="24"/>
              </w:rPr>
            </w:pPr>
            <w:r w:rsidRPr="00C92F00">
              <w:rPr>
                <w:rFonts w:ascii="ＭＳ ゴシック" w:eastAsia="ＭＳ ゴシック" w:hAnsi="ＭＳ ゴシック" w:hint="eastAsia"/>
                <w:color w:val="000000"/>
              </w:rPr>
              <w:t>健康寿命</w:t>
            </w:r>
          </w:p>
          <w:p w:rsidR="0080222C" w:rsidRPr="00C92F00" w:rsidRDefault="0080222C" w:rsidP="00442170">
            <w:pPr>
              <w:rPr>
                <w:rFonts w:ascii="ＭＳ 明朝" w:hAnsi="ＭＳ 明朝"/>
              </w:rPr>
            </w:pPr>
            <w:r w:rsidRPr="00C92F00">
              <w:rPr>
                <w:rFonts w:ascii="ＭＳ 明朝" w:hAnsi="ＭＳ 明朝" w:hint="eastAsia"/>
                <w:sz w:val="18"/>
              </w:rPr>
              <w:t>日常生活に制限のない期間の平均</w:t>
            </w:r>
          </w:p>
        </w:tc>
        <w:tc>
          <w:tcPr>
            <w:tcW w:w="1183"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男性</w:t>
            </w:r>
          </w:p>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70.95歳</w:t>
            </w:r>
            <w:r w:rsidRPr="00C92F00">
              <w:rPr>
                <w:rFonts w:asciiTheme="minorEastAsia" w:eastAsiaTheme="minorEastAsia" w:hAnsiTheme="minorEastAsia" w:hint="eastAsia"/>
              </w:rPr>
              <w:br/>
              <w:t>女性</w:t>
            </w:r>
          </w:p>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74.76歳</w:t>
            </w:r>
            <w:r w:rsidRPr="00C92F00">
              <w:rPr>
                <w:rFonts w:asciiTheme="minorEastAsia" w:eastAsiaTheme="minorEastAsia" w:hAnsiTheme="minorEastAsia" w:hint="eastAsia"/>
              </w:rPr>
              <w:br/>
              <w:t xml:space="preserve">2013(H25) </w:t>
            </w:r>
          </w:p>
        </w:tc>
        <w:tc>
          <w:tcPr>
            <w:tcW w:w="1105"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男性</w:t>
            </w:r>
          </w:p>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72.74歳</w:t>
            </w:r>
          </w:p>
          <w:p w:rsidR="0080222C" w:rsidRPr="00C92F00" w:rsidRDefault="0080222C" w:rsidP="00442170">
            <w:pPr>
              <w:jc w:val="center"/>
              <w:rPr>
                <w:rFonts w:asciiTheme="minorEastAsia" w:eastAsiaTheme="minorEastAsia" w:hAnsiTheme="minorEastAsia"/>
              </w:rPr>
            </w:pPr>
            <w:r w:rsidRPr="00C92F00">
              <w:rPr>
                <w:rFonts w:asciiTheme="minorEastAsia" w:eastAsiaTheme="minorEastAsia" w:hAnsiTheme="minorEastAsia" w:hint="eastAsia"/>
              </w:rPr>
              <w:t>女性</w:t>
            </w:r>
          </w:p>
          <w:p w:rsidR="0080222C" w:rsidRPr="00C92F00" w:rsidRDefault="0080222C"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76.32歳</w:t>
            </w:r>
          </w:p>
        </w:tc>
        <w:tc>
          <w:tcPr>
            <w:tcW w:w="1105"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男性</w:t>
            </w:r>
          </w:p>
          <w:p w:rsidR="0080222C" w:rsidRPr="00C92F00" w:rsidRDefault="0080222C" w:rsidP="00442170">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73.52歳</w:t>
            </w:r>
          </w:p>
          <w:p w:rsidR="0080222C" w:rsidRPr="00C92F00" w:rsidRDefault="0080222C" w:rsidP="00442170">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女性</w:t>
            </w:r>
          </w:p>
          <w:p w:rsidR="0080222C" w:rsidRPr="00C92F00" w:rsidRDefault="0080222C" w:rsidP="00442170">
            <w:pPr>
              <w:spacing w:line="300" w:lineRule="exact"/>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76.78歳</w:t>
            </w:r>
          </w:p>
        </w:tc>
        <w:tc>
          <w:tcPr>
            <w:tcW w:w="3218"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rPr>
                <w:rFonts w:asciiTheme="minorEastAsia" w:eastAsiaTheme="minorEastAsia" w:hAnsiTheme="minorEastAsia"/>
                <w:color w:val="FF0000"/>
              </w:rPr>
            </w:pPr>
            <w:r w:rsidRPr="00C92F00">
              <w:rPr>
                <w:rFonts w:asciiTheme="minorEastAsia" w:eastAsiaTheme="minorEastAsia" w:hAnsiTheme="minorEastAsia" w:hint="eastAsia"/>
              </w:rPr>
              <w:t>健康寿命日本一の都道府県（男性：72.52歳（山梨）、女性75.78歳（山梨）[H25]）の健康寿命を１歳上回ることを目指す。</w:t>
            </w:r>
          </w:p>
        </w:tc>
        <w:tc>
          <w:tcPr>
            <w:tcW w:w="998" w:type="dxa"/>
            <w:tcBorders>
              <w:top w:val="single" w:sz="4" w:space="0" w:color="auto"/>
              <w:left w:val="single" w:sz="4" w:space="0" w:color="auto"/>
              <w:bottom w:val="single" w:sz="4" w:space="0" w:color="auto"/>
              <w:right w:val="single" w:sz="4" w:space="0" w:color="auto"/>
            </w:tcBorders>
            <w:vAlign w:val="center"/>
          </w:tcPr>
          <w:p w:rsidR="0080222C" w:rsidRPr="00C92F00" w:rsidRDefault="0080222C" w:rsidP="00442170">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長期</w:t>
            </w:r>
          </w:p>
        </w:tc>
      </w:tr>
      <w:tr w:rsidR="00524706" w:rsidRPr="00C92F00" w:rsidTr="002C4D90">
        <w:trPr>
          <w:trHeight w:val="1641"/>
        </w:trPr>
        <w:tc>
          <w:tcPr>
            <w:tcW w:w="246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rPr>
                <w:rFonts w:ascii="ＭＳ Ｐゴシック" w:eastAsia="ＭＳ Ｐゴシック" w:hAnsi="ＭＳ Ｐゴシック" w:cs="ＭＳ Ｐゴシック"/>
                <w:sz w:val="24"/>
              </w:rPr>
            </w:pPr>
            <w:r w:rsidRPr="00C92F00">
              <w:rPr>
                <w:rFonts w:ascii="ＭＳ ゴシック" w:eastAsia="ＭＳ ゴシック" w:hAnsi="ＭＳ ゴシック" w:hint="eastAsia"/>
              </w:rPr>
              <w:t>成人のスポーツ実施率</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38.9％2014(H26)</w:t>
            </w:r>
          </w:p>
        </w:tc>
        <w:tc>
          <w:tcPr>
            <w:tcW w:w="110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45%</w:t>
            </w:r>
          </w:p>
        </w:tc>
        <w:tc>
          <w:tcPr>
            <w:tcW w:w="110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50%以上</w:t>
            </w:r>
          </w:p>
        </w:tc>
        <w:tc>
          <w:tcPr>
            <w:tcW w:w="3218"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rPr>
                <w:rFonts w:asciiTheme="minorEastAsia" w:eastAsiaTheme="minorEastAsia" w:hAnsiTheme="minorEastAsia" w:cs="ＭＳ Ｐゴシック"/>
                <w:szCs w:val="21"/>
              </w:rPr>
            </w:pPr>
            <w:r w:rsidRPr="00C92F00">
              <w:rPr>
                <w:rFonts w:asciiTheme="minorEastAsia" w:eastAsiaTheme="minorEastAsia" w:hAnsiTheme="minorEastAsia" w:hint="eastAsia"/>
                <w:szCs w:val="21"/>
              </w:rPr>
              <w:t>県民のスポーツ参加への機会づくりやスポーツに親しむ環境づくりを推進し、県民の半数以上が週１回以上運動やスポーツをおこなうことを目指す。</w:t>
            </w:r>
          </w:p>
        </w:tc>
        <w:tc>
          <w:tcPr>
            <w:tcW w:w="998"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442170">
            <w:pPr>
              <w:spacing w:line="280" w:lineRule="exact"/>
              <w:jc w:val="center"/>
              <w:rPr>
                <w:rFonts w:ascii="ＭＳ 明朝" w:hAnsi="ＭＳ 明朝"/>
                <w:szCs w:val="21"/>
              </w:rPr>
            </w:pPr>
            <w:r w:rsidRPr="00C92F00">
              <w:rPr>
                <w:rFonts w:ascii="ＭＳ 明朝" w:hAnsi="ＭＳ 明朝" w:hint="eastAsia"/>
                <w:szCs w:val="21"/>
              </w:rPr>
              <w:t>３年</w:t>
            </w:r>
          </w:p>
        </w:tc>
      </w:tr>
      <w:tr w:rsidR="0010674A" w:rsidRPr="00C92F00" w:rsidTr="002C4D90">
        <w:trPr>
          <w:trHeight w:val="1206"/>
        </w:trPr>
        <w:tc>
          <w:tcPr>
            <w:tcW w:w="2465"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rPr>
                <w:rFonts w:asciiTheme="minorEastAsia" w:eastAsiaTheme="minorEastAsia" w:hAnsiTheme="minorEastAsia" w:cs="ＭＳ Ｐゴシック"/>
                <w:sz w:val="24"/>
              </w:rPr>
            </w:pPr>
            <w:r w:rsidRPr="00C52401">
              <w:rPr>
                <w:rFonts w:ascii="ＭＳ ゴシック" w:eastAsia="ＭＳ ゴシック" w:hAnsi="ＭＳ ゴシック" w:hint="eastAsia"/>
                <w:color w:val="000000"/>
              </w:rPr>
              <w:t>要支援・要介護認定を受けていない高齢者（65～74歳）の割合</w:t>
            </w:r>
          </w:p>
        </w:tc>
        <w:tc>
          <w:tcPr>
            <w:tcW w:w="1183"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jc w:val="center"/>
              <w:rPr>
                <w:rFonts w:asciiTheme="minorEastAsia" w:eastAsiaTheme="minorEastAsia" w:hAnsiTheme="minorEastAsia" w:cs="ＭＳ Ｐゴシック"/>
                <w:sz w:val="24"/>
              </w:rPr>
            </w:pPr>
            <w:r>
              <w:rPr>
                <w:rFonts w:asciiTheme="minorEastAsia" w:eastAsiaTheme="minorEastAsia" w:hAnsiTheme="minorEastAsia" w:hint="eastAsia"/>
              </w:rPr>
              <w:t>96</w:t>
            </w:r>
            <w:r w:rsidRPr="00C92F00">
              <w:rPr>
                <w:rFonts w:asciiTheme="minorEastAsia" w:eastAsiaTheme="minorEastAsia" w:hAnsiTheme="minorEastAsia" w:hint="eastAsia"/>
              </w:rPr>
              <w:t>.</w:t>
            </w:r>
            <w:r>
              <w:rPr>
                <w:rFonts w:asciiTheme="minorEastAsia" w:eastAsiaTheme="minorEastAsia" w:hAnsiTheme="minorEastAsia" w:hint="eastAsia"/>
              </w:rPr>
              <w:t>2</w:t>
            </w:r>
            <w:r w:rsidRPr="00C92F00">
              <w:rPr>
                <w:rFonts w:asciiTheme="minorEastAsia" w:eastAsiaTheme="minorEastAsia" w:hAnsiTheme="minorEastAsia" w:hint="eastAsia"/>
              </w:rPr>
              <w:t>％</w:t>
            </w:r>
            <w:r w:rsidRPr="00C92F00">
              <w:rPr>
                <w:rFonts w:asciiTheme="minorEastAsia" w:eastAsiaTheme="minorEastAsia" w:hAnsiTheme="minorEastAsia" w:hint="eastAsia"/>
              </w:rPr>
              <w:br/>
              <w:t>2016(H28)</w:t>
            </w:r>
          </w:p>
        </w:tc>
        <w:tc>
          <w:tcPr>
            <w:tcW w:w="1105"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jc w:val="center"/>
              <w:rPr>
                <w:rFonts w:asciiTheme="minorEastAsia" w:eastAsiaTheme="minorEastAsia" w:hAnsiTheme="minorEastAsia" w:cs="ＭＳ Ｐゴシック"/>
                <w:sz w:val="24"/>
              </w:rPr>
            </w:pPr>
            <w:r>
              <w:rPr>
                <w:rFonts w:asciiTheme="minorEastAsia" w:eastAsiaTheme="minorEastAsia" w:hAnsiTheme="minorEastAsia" w:hint="eastAsia"/>
              </w:rPr>
              <w:t>96.2</w:t>
            </w:r>
            <w:r w:rsidRPr="00C92F00">
              <w:rPr>
                <w:rFonts w:asciiTheme="minorEastAsia" w:eastAsiaTheme="minorEastAsia" w:hAnsiTheme="minorEastAsia" w:hint="eastAsia"/>
              </w:rPr>
              <w:t>%</w:t>
            </w:r>
          </w:p>
        </w:tc>
        <w:tc>
          <w:tcPr>
            <w:tcW w:w="1105"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jc w:val="center"/>
              <w:rPr>
                <w:rFonts w:asciiTheme="minorEastAsia" w:eastAsiaTheme="minorEastAsia" w:hAnsiTheme="minorEastAsia" w:cs="ＭＳ Ｐゴシック"/>
                <w:sz w:val="24"/>
              </w:rPr>
            </w:pPr>
            <w:r>
              <w:rPr>
                <w:rFonts w:asciiTheme="minorEastAsia" w:eastAsiaTheme="minorEastAsia" w:hAnsiTheme="minorEastAsia" w:hint="eastAsia"/>
              </w:rPr>
              <w:t>96.1</w:t>
            </w:r>
            <w:r w:rsidRPr="00C92F00">
              <w:rPr>
                <w:rFonts w:asciiTheme="minorEastAsia" w:eastAsiaTheme="minorEastAsia" w:hAnsiTheme="minorEastAsia" w:hint="eastAsia"/>
              </w:rPr>
              <w:t>%</w:t>
            </w:r>
          </w:p>
        </w:tc>
        <w:tc>
          <w:tcPr>
            <w:tcW w:w="3218"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rPr>
                <w:rFonts w:asciiTheme="minorEastAsia" w:eastAsiaTheme="minorEastAsia" w:hAnsiTheme="minorEastAsia" w:cs="ＭＳ Ｐゴシック"/>
                <w:sz w:val="24"/>
              </w:rPr>
            </w:pPr>
            <w:r w:rsidRPr="00C52401">
              <w:rPr>
                <w:rFonts w:asciiTheme="minorEastAsia" w:eastAsiaTheme="minorEastAsia" w:hAnsiTheme="minorEastAsia" w:hint="eastAsia"/>
              </w:rPr>
              <w:t>高齢者の長寿命化等により、要支援・要介護認定を受けていない高齢者の割合は低下すると見込まれるが、今後の介護予防の推進等により、</w:t>
            </w:r>
            <w:r w:rsidRPr="00C92F00">
              <w:rPr>
                <w:rFonts w:asciiTheme="minorEastAsia" w:eastAsiaTheme="minorEastAsia" w:hAnsiTheme="minorEastAsia" w:hint="eastAsia"/>
              </w:rPr>
              <w:t>低下を抑制することを目指す。</w:t>
            </w:r>
          </w:p>
        </w:tc>
        <w:tc>
          <w:tcPr>
            <w:tcW w:w="998" w:type="dxa"/>
            <w:tcBorders>
              <w:top w:val="single" w:sz="4" w:space="0" w:color="auto"/>
              <w:left w:val="single" w:sz="4" w:space="0" w:color="auto"/>
              <w:bottom w:val="single" w:sz="4" w:space="0" w:color="auto"/>
              <w:right w:val="single" w:sz="4" w:space="0" w:color="auto"/>
            </w:tcBorders>
            <w:vAlign w:val="center"/>
          </w:tcPr>
          <w:p w:rsidR="0010674A" w:rsidRPr="00C92F00" w:rsidRDefault="0010674A" w:rsidP="0010674A">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長期</w:t>
            </w:r>
          </w:p>
        </w:tc>
      </w:tr>
      <w:tr w:rsidR="00524706" w:rsidRPr="00C92F00" w:rsidTr="002C4D90">
        <w:trPr>
          <w:trHeight w:val="1202"/>
        </w:trPr>
        <w:tc>
          <w:tcPr>
            <w:tcW w:w="246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rPr>
                <w:rFonts w:ascii="ＭＳ Ｐゴシック" w:eastAsia="ＭＳ Ｐゴシック" w:hAnsi="ＭＳ Ｐゴシック" w:cs="ＭＳ Ｐゴシック"/>
                <w:sz w:val="24"/>
              </w:rPr>
            </w:pPr>
            <w:r w:rsidRPr="00C92F00">
              <w:rPr>
                <w:rFonts w:ascii="ＭＳ ゴシック" w:eastAsia="ＭＳ ゴシック" w:hAnsi="ＭＳ ゴシック" w:hint="eastAsia"/>
              </w:rPr>
              <w:t>ケアネット活動の取組み地区数</w:t>
            </w:r>
          </w:p>
        </w:tc>
        <w:tc>
          <w:tcPr>
            <w:tcW w:w="1183"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259地区2016(H28)</w:t>
            </w:r>
          </w:p>
        </w:tc>
        <w:tc>
          <w:tcPr>
            <w:tcW w:w="110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306地区</w:t>
            </w:r>
          </w:p>
        </w:tc>
        <w:tc>
          <w:tcPr>
            <w:tcW w:w="1105"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306地区</w:t>
            </w:r>
          </w:p>
        </w:tc>
        <w:tc>
          <w:tcPr>
            <w:tcW w:w="3218"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rPr>
                <w:rFonts w:asciiTheme="minorEastAsia" w:eastAsiaTheme="minorEastAsia" w:hAnsiTheme="minorEastAsia" w:cs="ＭＳ Ｐゴシック"/>
                <w:sz w:val="24"/>
              </w:rPr>
            </w:pPr>
            <w:r w:rsidRPr="00C92F00">
              <w:rPr>
                <w:rFonts w:asciiTheme="minorEastAsia" w:eastAsiaTheme="minorEastAsia" w:hAnsiTheme="minorEastAsia" w:hint="eastAsia"/>
              </w:rPr>
              <w:t>全ての地区社会福祉協議会での実施を目指す。</w:t>
            </w:r>
          </w:p>
        </w:tc>
        <w:tc>
          <w:tcPr>
            <w:tcW w:w="998" w:type="dxa"/>
            <w:tcBorders>
              <w:top w:val="single" w:sz="4" w:space="0" w:color="auto"/>
              <w:left w:val="single" w:sz="4" w:space="0" w:color="auto"/>
              <w:bottom w:val="single" w:sz="4" w:space="0" w:color="auto"/>
              <w:right w:val="single" w:sz="4" w:space="0" w:color="auto"/>
            </w:tcBorders>
            <w:vAlign w:val="center"/>
          </w:tcPr>
          <w:p w:rsidR="00524706" w:rsidRPr="00C92F00" w:rsidRDefault="00524706" w:rsidP="0080222C">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r w:rsidR="002C4D90" w:rsidRPr="00C92F00" w:rsidTr="002C4D90">
        <w:trPr>
          <w:trHeight w:val="1130"/>
        </w:trPr>
        <w:tc>
          <w:tcPr>
            <w:tcW w:w="2465"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rPr>
                <w:rFonts w:ascii="ＭＳ ゴシック" w:eastAsia="ＭＳ ゴシック" w:hAnsi="ＭＳ ゴシック" w:cs="ＭＳ Ｐゴシック"/>
                <w:color w:val="000000"/>
                <w:sz w:val="24"/>
              </w:rPr>
            </w:pPr>
            <w:r w:rsidRPr="00C92F00">
              <w:rPr>
                <w:rFonts w:ascii="ＭＳ ゴシック" w:eastAsia="ＭＳ ゴシック" w:hAnsi="ＭＳ ゴシック" w:hint="eastAsia"/>
                <w:color w:val="000000"/>
              </w:rPr>
              <w:t>市町村地域福祉計画策定市町村数</w:t>
            </w:r>
          </w:p>
          <w:p w:rsidR="002C4D90" w:rsidRPr="00C92F00" w:rsidRDefault="002C4D90" w:rsidP="00442170">
            <w:pPr>
              <w:rPr>
                <w:rFonts w:ascii="ＭＳ Ｐゴシック" w:eastAsia="ＭＳ Ｐゴシック" w:hAnsi="ＭＳ Ｐゴシック" w:cs="ＭＳ Ｐゴシック"/>
                <w:sz w:val="24"/>
              </w:rPr>
            </w:pPr>
            <w:r w:rsidRPr="00C92F00">
              <w:rPr>
                <w:rFonts w:hint="eastAsia"/>
                <w:sz w:val="18"/>
              </w:rPr>
              <w:t>市町村単位における地域福祉計画の策定数</w:t>
            </w:r>
          </w:p>
        </w:tc>
        <w:tc>
          <w:tcPr>
            <w:tcW w:w="1183"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12市町</w:t>
            </w:r>
          </w:p>
          <w:p w:rsidR="002C4D90" w:rsidRPr="00C92F00" w:rsidRDefault="002C4D90" w:rsidP="00442170">
            <w:pPr>
              <w:spacing w:line="300" w:lineRule="exact"/>
              <w:jc w:val="center"/>
              <w:rPr>
                <w:rFonts w:asciiTheme="minorEastAsia" w:eastAsiaTheme="minorEastAsia" w:hAnsiTheme="minorEastAsia"/>
              </w:rPr>
            </w:pPr>
            <w:r w:rsidRPr="00C92F00">
              <w:rPr>
                <w:rFonts w:asciiTheme="minorEastAsia" w:eastAsiaTheme="minorEastAsia" w:hAnsiTheme="minorEastAsia" w:hint="eastAsia"/>
              </w:rPr>
              <w:t xml:space="preserve">2016 (H28) </w:t>
            </w:r>
          </w:p>
        </w:tc>
        <w:tc>
          <w:tcPr>
            <w:tcW w:w="1105"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15市町村</w:t>
            </w:r>
          </w:p>
        </w:tc>
        <w:tc>
          <w:tcPr>
            <w:tcW w:w="1105"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jc w:val="center"/>
              <w:rPr>
                <w:rFonts w:asciiTheme="minorEastAsia" w:eastAsiaTheme="minorEastAsia" w:hAnsiTheme="minorEastAsia" w:cs="ＭＳ Ｐゴシック"/>
                <w:sz w:val="24"/>
              </w:rPr>
            </w:pPr>
            <w:r w:rsidRPr="00C92F00">
              <w:rPr>
                <w:rFonts w:asciiTheme="minorEastAsia" w:eastAsiaTheme="minorEastAsia" w:hAnsiTheme="minorEastAsia" w:hint="eastAsia"/>
              </w:rPr>
              <w:t>15市町村</w:t>
            </w:r>
          </w:p>
        </w:tc>
        <w:tc>
          <w:tcPr>
            <w:tcW w:w="3218"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rPr>
                <w:rFonts w:asciiTheme="minorEastAsia" w:eastAsiaTheme="minorEastAsia" w:hAnsiTheme="minorEastAsia" w:cs="ＭＳ Ｐゴシック"/>
                <w:sz w:val="24"/>
              </w:rPr>
            </w:pPr>
            <w:r w:rsidRPr="00C92F00">
              <w:rPr>
                <w:rFonts w:asciiTheme="minorEastAsia" w:eastAsiaTheme="minorEastAsia" w:hAnsiTheme="minorEastAsia" w:hint="eastAsia"/>
              </w:rPr>
              <w:t>全市町村における地域福祉計画の策定を目指す。</w:t>
            </w:r>
          </w:p>
        </w:tc>
        <w:tc>
          <w:tcPr>
            <w:tcW w:w="998" w:type="dxa"/>
            <w:tcBorders>
              <w:top w:val="single" w:sz="4" w:space="0" w:color="auto"/>
              <w:left w:val="single" w:sz="4" w:space="0" w:color="auto"/>
              <w:bottom w:val="single" w:sz="4" w:space="0" w:color="auto"/>
              <w:right w:val="single" w:sz="4" w:space="0" w:color="auto"/>
            </w:tcBorders>
            <w:vAlign w:val="center"/>
          </w:tcPr>
          <w:p w:rsidR="002C4D90" w:rsidRPr="00C92F00" w:rsidRDefault="002C4D90" w:rsidP="00442170">
            <w:pPr>
              <w:spacing w:line="300" w:lineRule="exact"/>
              <w:jc w:val="center"/>
              <w:rPr>
                <w:rFonts w:asciiTheme="minorEastAsia" w:eastAsiaTheme="minorEastAsia" w:hAnsiTheme="minorEastAsia"/>
                <w:szCs w:val="21"/>
              </w:rPr>
            </w:pPr>
            <w:r w:rsidRPr="00C92F00">
              <w:rPr>
                <w:rFonts w:asciiTheme="minorEastAsia" w:eastAsiaTheme="minorEastAsia" w:hAnsiTheme="minorEastAsia" w:hint="eastAsia"/>
                <w:szCs w:val="21"/>
              </w:rPr>
              <w:t>１年</w:t>
            </w:r>
          </w:p>
        </w:tc>
      </w:tr>
    </w:tbl>
    <w:p w:rsidR="00BB499D" w:rsidRPr="00C92F00" w:rsidRDefault="00BB499D" w:rsidP="0008065E">
      <w:pPr>
        <w:spacing w:line="400" w:lineRule="exact"/>
        <w:ind w:left="193" w:hangingChars="100" w:hanging="193"/>
        <w:rPr>
          <w:rFonts w:ascii="ＭＳ ゴシック" w:eastAsia="ＭＳ ゴシック" w:hAnsi="ＭＳ ゴシック"/>
          <w:sz w:val="26"/>
          <w:szCs w:val="26"/>
        </w:rPr>
      </w:pPr>
      <w:r w:rsidRPr="00C92F00">
        <w:rPr>
          <w:rFonts w:hint="eastAsia"/>
          <w:noProof/>
        </w:rPr>
        <w:lastRenderedPageBreak/>
        <mc:AlternateContent>
          <mc:Choice Requires="wps">
            <w:drawing>
              <wp:anchor distT="0" distB="0" distL="114300" distR="114300" simplePos="0" relativeHeight="251762176" behindDoc="1" locked="0" layoutInCell="1" allowOverlap="1" wp14:anchorId="39886D98" wp14:editId="41E12EBE">
                <wp:simplePos x="0" y="0"/>
                <wp:positionH relativeFrom="column">
                  <wp:posOffset>52070</wp:posOffset>
                </wp:positionH>
                <wp:positionV relativeFrom="paragraph">
                  <wp:posOffset>180975</wp:posOffset>
                </wp:positionV>
                <wp:extent cx="6010275" cy="8315325"/>
                <wp:effectExtent l="19050" t="19050" r="47625" b="47625"/>
                <wp:wrapNone/>
                <wp:docPr id="299" name="正方形/長方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31532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9" o:spid="_x0000_s1026" style="position:absolute;left:0;text-align:left;margin-left:4.1pt;margin-top:14.25pt;width:473.25pt;height:654.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QX5gIAALQFAAAOAAAAZHJzL2Uyb0RvYy54bWysVN1u0zAUvkfiHSzfd/lp07TR0qnrWoQ0&#10;YNKGuHYdp7Hm2MF2lw7EY8ADwDXXiAseh0m8BcdOWzrGBUIkUuQT25+/8/k75/hkUwt0w7ThSuY4&#10;OgoxYpKqgstVjl9eLXojjIwlsiBCSZbjW2bwyeTxo+O2yVisKiUKphGASJO1TY4ra5ssCAytWE3M&#10;kWqYhMlS6ZpYCPUqKDRpAb0WQRyGw6BVumi0oswY+HvWTeKJxy9LRu2LsjTMIpFj4Gb9V/vv0n2D&#10;yTHJVpo0FadbGuQfWNSESzh0D3VGLEFrzR9A1ZxqZVRpj6iqA1WWnDKfA2QThb9lc1mRhvlcQBzT&#10;7GUy/w+WPr+50IgXOY7HY4wkqeGS7j5/uvvw9fu3j8GP91+6EXLTIFbbmAz2XDYX2qVrmnNFrw2S&#10;alYRuWJTrVVbMVIAxcitD+5tcIGBrWjZPlMFnETWVnndNqWuHSAogjb+em7318M2FlH4OQSF4jTB&#10;iMLcqB8l/TjxZ5Bst73Rxj5hqkZukGMN9+/hyc25sY4OyXZLPH0leLHgQvhAr5YzodENAa8s/LNF&#10;N4fLhERtjpM0SsBPtG5AOgvmub6qwAKIiBXUAbXaH3tvoznED/3zJ/yaW6gIwWvIcb+IZE7UuSy8&#10;Xy3hohtDPkI68sx7vUsSoo2Fof8P2nkfvp0ukjAd9Ee9NE36vUF/HvZOR4tZbzqLhsN0fjo7nUfv&#10;HOtokFW8KJice0yzK4to8He22xZoZ+h9YewJOlZqDTleVkWLCu7uqZ+M4whDAJUZp13WB1Iirewr&#10;bitfD84WDuOenKPQvVs59+j+vg8ODh7k1q3YgFSg5E4171ln087uS1XcgmWBg/clNDsYVEq/waiF&#10;xpFj83pNNMNIPJVg+3QQj8Gj1gej0Rhcog8nlgcTRFIAAgOBcfxwZrvetG40X1VwTuRzlWoKhVJy&#10;b2FXRB0nYO0CaA2e/7aNud5zGPtVv5rt5CcAAAD//wMAUEsDBBQABgAIAAAAIQDz7kTM3wAAAAkB&#10;AAAPAAAAZHJzL2Rvd25yZXYueG1sTI/LTsMwEEX3SPyDNUjsqNOUQghxKoSEYEGRKK/tNB6SiHgc&#10;xU6b/n2HFSxH9+jeM8Vqcp3a0RBazwbmswQUceVty7WB97eHiwxUiMgWO89k4EABVuXpSYG59Xt+&#10;pd0m1kpKOORooImxz7UOVUMOw8z3xJJ9+8FhlHOotR1wL+Wu02mSXGmHLctCgz3dN1T9bEZnYP11&#10;+Hxqn+N8GBk/+NHGaf1ijTk/m+5uQUWa4h8Mv/qiDqU4bf3INqjOQJYKaCDNlqAkvlleXoPaCrdY&#10;ZAnostD/PyiPAAAA//8DAFBLAQItABQABgAIAAAAIQC2gziS/gAAAOEBAAATAAAAAAAAAAAAAAAA&#10;AAAAAABbQ29udGVudF9UeXBlc10ueG1sUEsBAi0AFAAGAAgAAAAhADj9If/WAAAAlAEAAAsAAAAA&#10;AAAAAAAAAAAALwEAAF9yZWxzLy5yZWxzUEsBAi0AFAAGAAgAAAAhAO5gFBfmAgAAtAUAAA4AAAAA&#10;AAAAAAAAAAAALgIAAGRycy9lMm9Eb2MueG1sUEsBAi0AFAAGAAgAAAAhAPPuRMzfAAAACQEAAA8A&#10;AAAAAAAAAAAAAAAAQAUAAGRycy9kb3ducmV2LnhtbFBLBQYAAAAABAAEAPMAAABMBgAAAAA=&#10;" strokeweight="4.5pt">
                <v:stroke linestyle="thickThin"/>
                <v:textbox inset="5.85pt,.7pt,5.85pt,.7pt"/>
              </v:rect>
            </w:pict>
          </mc:Fallback>
        </mc:AlternateContent>
      </w:r>
      <w:r w:rsidRPr="00C92F00">
        <w:rPr>
          <w:rFonts w:hint="eastAsia"/>
          <w:noProof/>
        </w:rPr>
        <mc:AlternateContent>
          <mc:Choice Requires="wps">
            <w:drawing>
              <wp:anchor distT="0" distB="0" distL="114300" distR="114300" simplePos="0" relativeHeight="251758080" behindDoc="0" locked="0" layoutInCell="1" allowOverlap="1" wp14:anchorId="76CB16A5" wp14:editId="6830C029">
                <wp:simplePos x="0" y="0"/>
                <wp:positionH relativeFrom="column">
                  <wp:posOffset>1054735</wp:posOffset>
                </wp:positionH>
                <wp:positionV relativeFrom="paragraph">
                  <wp:posOffset>668020</wp:posOffset>
                </wp:positionV>
                <wp:extent cx="4044315" cy="1033780"/>
                <wp:effectExtent l="0" t="0" r="13335" b="13970"/>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33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8" o:spid="_x0000_s1163" style="position:absolute;left:0;text-align:left;margin-left:83.05pt;margin-top:52.6pt;width:318.45pt;height:81.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ix0gIAAKIFAAAOAAAAZHJzL2Uyb0RvYy54bWysVM2O0zAQviPxDpbv3SRtuk2jTVfdbouQ&#10;+FlpQZzdxGksHDvYbpMFcd034BF4NHgOxpO222U5IEQquR57/Hnmm89zcdnVkuy4sUKrjEZnISVc&#10;5boQapPR9+9Wg4QS65gqmNSKZ/SOW3o5e/7som1SPtSVlgU3BECUTdsmo5VzTRoENq94zeyZbriC&#10;zVKbmjkwzSYoDGsBvZbBMAzPg1abojE659bC6nW/SWeIX5Y8d2/L0nJHZEYhNoejwXHtx2B2wdKN&#10;YU0l8n0Y7B+iqJlQcOkR6po5RrZGPIGqRW601aU7y3Ud6LIUOcccIJso/C2b24o1HHMBcmxzpMn+&#10;P9j8ze7GEFFkdDiFUilWQ5F+3N8HP79/gz/iV4GjtrEpuN42N8ZnaZtXOv9oidKLiqkNnxuj24qz&#10;AiKLvH/w6IA3LBwl6/a1LuACtnUa6epKU3tAIIJ0WJW7Y1V450gOi3EYx6NoTEkOe1E4Gk0SrFvA&#10;0sPxxlj3guua+ElGuZSisZ45lrLdK+t8RCw9eGEGWopiJaREw2zWC2nIjoFKVvhhEpDoqZtUpM3o&#10;dDyEWJjcgN5zZ/CSR272FC3E709oRm9VgfLzxC33c8eE7OcQsFQ+Oo4y7rMAq3MwxXXgByX2Zb4a&#10;h5N4lAwmk/FoEI+W4eAqWS0G80V0fj5ZXi2ultFXH2gUp5UoCq6WiGkPio/iv1PU/u31Wj1q/hig&#10;j0pvHTe3VdGSQvhajMbTYUTBgEc3nPRsnLBHjHYfhKtQ6r70HuMRg0nof3sGj+hY0JOLgye59R4d&#10;UAVMHlhDXXop9pJ23bpD8Sdjf4HX6VoXd6BUCAvlCK0NJpU2nylpoU1k1H7aMsMpkS8VqH0SD6cg&#10;B4dGkkyhx5jTjfXJBlM5AGXUgXxwunB9J9o2RmwquCfC9JWew/soBcr2ISZIxBvQCDClfdPynebU&#10;Rq+H1jr7BQAA//8DAFBLAwQUAAYACAAAACEAFarMed8AAAALAQAADwAAAGRycy9kb3ducmV2Lnht&#10;bEyPTUvEMBCG74L/IYzgzU3aYim16aKCJ1fQVVFv2WZsi82kNNlu9dc7e9LbvMzD+1GtFzeIGafQ&#10;e9KQrBQIpMbbnloNL893FwWIEA1ZM3hCDd8YYF2fnlSmtP5ATzhvYyvYhEJpNHQxjqWUoenQmbDy&#10;IxL/Pv3kTGQ5tdJO5sDmbpCpUrl0pidO6MyItx02X9u945Dk595nj+rjfXwbNg836esmmxOtz8+W&#10;6ysQEZf4B8OxPleHmjvt/J5sEAPrPE8Y5UNdpiCYKFTG63Ya0rxQIOtK/t9Q/wIAAP//AwBQSwEC&#10;LQAUAAYACAAAACEAtoM4kv4AAADhAQAAEwAAAAAAAAAAAAAAAAAAAAAAW0NvbnRlbnRfVHlwZXNd&#10;LnhtbFBLAQItABQABgAIAAAAIQA4/SH/1gAAAJQBAAALAAAAAAAAAAAAAAAAAC8BAABfcmVscy8u&#10;cmVsc1BLAQItABQABgAIAAAAIQBVk5ix0gIAAKIFAAAOAAAAAAAAAAAAAAAAAC4CAABkcnMvZTJv&#10;RG9jLnhtbFBLAQItABQABgAIAAAAIQAVqsx53wAAAAsBAAAPAAAAAAAAAAAAAAAAACwFAABkcnMv&#10;ZG93bnJldi54bWxQSwUGAAAAAAQABADzAAAAOAYAAAAA&#10;">
                <v:textbox inset="5.85pt,.7pt,5.85pt,.7pt">
                  <w:txbxContent>
                    <w:p w:rsidR="00570F38" w:rsidRDefault="00570F38" w:rsidP="00BB499D"/>
                  </w:txbxContent>
                </v:textbox>
              </v:oval>
            </w:pict>
          </mc:Fallback>
        </mc:AlternateContent>
      </w:r>
      <w:r w:rsidRPr="00C92F00">
        <w:rPr>
          <w:rFonts w:hint="eastAsia"/>
          <w:noProof/>
        </w:rPr>
        <mc:AlternateContent>
          <mc:Choice Requires="wps">
            <w:drawing>
              <wp:anchor distT="0" distB="0" distL="114300" distR="114300" simplePos="0" relativeHeight="251759104" behindDoc="0" locked="0" layoutInCell="1" allowOverlap="1" wp14:anchorId="3148C747" wp14:editId="5011B53A">
                <wp:simplePos x="0" y="0"/>
                <wp:positionH relativeFrom="column">
                  <wp:posOffset>1723390</wp:posOffset>
                </wp:positionH>
                <wp:positionV relativeFrom="paragraph">
                  <wp:posOffset>922020</wp:posOffset>
                </wp:positionV>
                <wp:extent cx="2818765" cy="591185"/>
                <wp:effectExtent l="0" t="0" r="635" b="0"/>
                <wp:wrapNone/>
                <wp:docPr id="297" name="正方形/長方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5911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7" o:spid="_x0000_s1164" style="position:absolute;left:0;text-align:left;margin-left:135.7pt;margin-top:72.6pt;width:221.95pt;height:46.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JYFgMAAF4GAAAOAAAAZHJzL2Uyb0RvYy54bWysVc2O0zAQviPxDpbv2fw0bX60KWq7LUJa&#10;YKUFcXYTp7FI7GC7my6Ix4AHgDNnxIHHYSXegrHTX+CAgFSKPPF4Zr7P803PH2yaGt1QqZjgGfbP&#10;PIwoz0XB+CrDz58tnBgjpQkvSC04zfAtVfjB+P69865NaSAqURdUIgjCVdq1Ga60blPXVXlFG6LO&#10;REs5bJZCNkSDKVduIUkH0ZvaDTxv5HZCFq0UOVUKvl70m3hs45clzfXTslRUozrDUJu2b2nfS/N2&#10;x+ckXUnSVizflkH+ooqGMA5J96EuiCZoLdkvoRqWS6FEqc9y0biiLFlOLQZA43s/obmuSEstFiBH&#10;tXua1P8Lmz+5uZKIFRkOkggjThq4pLtPH+/ef/n29YP7/d3nfoXMNpDVtSqFM9ftlTRwVXsp8pcK&#10;cTGrCF/RiZSiqygpoETf+LsnB4yh4Chado9FAZnIWgvL26aUjQkIjKCNvZ7b/fXQjUY5fAxiP45G&#10;Q4xy2Bsmvh8PbQqS7k63UumHVDTILDIs4fptdHJzqbSphqQ7F1u9qFmxYHVtDblazmqJbgi0ysI+&#10;2+jq2K3mxpkLc6yP2H+httn6NCSFkmFpPE3xthHeJH4QetMgcRajOHLCRTh0ksiLHc9PpsnIC5Pw&#10;YvHWlOuHacWKgvJLxumuKf3wzy59K4++nWxboi7DyTAA3ki9ApHmWlpSTmCpY/SefX6HvmEa5Fqz&#10;JsPx3omk5sbnvAA+SKoJq/u1e4rE0g90nLIyWQy9KBzEThQNB044mHvONF7MnMnMH42i+XQ2nfun&#10;rMwt0+rfibGF7K7NGGIN6K6rokMFM/0zGCaBj8GAgRFEPd4jEpEU+gXTlZWp6VYT44TI2DO/LZH7&#10;6D0Rh8RHPG2xHaiCjt31kpWSUU+vQr1Zbqxw45FJYKS1FMUtiAvKsgqCsQyLSsjXGHUw4jKsXq2J&#10;pBjVjzgINAqDBLpCWyOOE5iP8nhjebRBeA6BMqyhi+xypvspum4lW1WQx7fwuZiApEtm1XaoCQAZ&#10;A4aYhbYduGZKHtvW6/C3MP4BAAD//wMAUEsDBBQABgAIAAAAIQAaGXBc5AAAAAsBAAAPAAAAZHJz&#10;L2Rvd25yZXYueG1sTI/LTsMwEEX3SPyDNUhsELXzKC0hTgUIKoEEiPKQ2LnxkESN7ch228DXM6xg&#10;OTpX954pF6Pp2Q596JyVkEwEMLS1051tJLy+3J7OgYWorFa9syjhCwMsqsODUhXa7e0z7laxYVRi&#10;Q6EktDEOBeehbtGoMHEDWmKfzhsV6fQN117tqdz0PBXijBvVWVpo1YDXLdab1dZIeHw4eXv6yN/v&#10;jc/Ol3f86kZ8b4SUx0fj5QWwiGP8C8OvPqlDRU5rt7U6sF5COktyihLIpykwSsySaQZsTSibZ8Cr&#10;kv//ofoBAAD//wMAUEsBAi0AFAAGAAgAAAAhALaDOJL+AAAA4QEAABMAAAAAAAAAAAAAAAAAAAAA&#10;AFtDb250ZW50X1R5cGVzXS54bWxQSwECLQAUAAYACAAAACEAOP0h/9YAAACUAQAACwAAAAAAAAAA&#10;AAAAAAAvAQAAX3JlbHMvLnJlbHNQSwECLQAUAAYACAAAACEASlXiWBYDAABeBgAADgAAAAAAAAAA&#10;AAAAAAAuAgAAZHJzL2Uyb0RvYy54bWxQSwECLQAUAAYACAAAACEAGhlwXOQAAAALAQAADwAAAAAA&#10;AAAAAAAAAABwBQAAZHJzL2Rvd25yZXYueG1sUEsFBgAAAAAEAAQA8wAAAIEGAAAAAA==&#10;" stroked="f">
                <v:textbox inset="5.85pt,.7pt,5.85pt,.7pt">
                  <w:txbxContent>
                    <w:p w:rsidR="00570F38" w:rsidRDefault="00570F38"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v:textbox>
              </v:rect>
            </w:pict>
          </mc:Fallback>
        </mc:AlternateContent>
      </w:r>
      <w:r w:rsidRPr="00C92F00">
        <w:rPr>
          <w:rFonts w:hint="eastAsia"/>
          <w:noProof/>
        </w:rPr>
        <mc:AlternateContent>
          <mc:Choice Requires="wps">
            <w:drawing>
              <wp:anchor distT="0" distB="0" distL="114300" distR="114300" simplePos="0" relativeHeight="251761152" behindDoc="0" locked="0" layoutInCell="1" allowOverlap="1" wp14:anchorId="52624205" wp14:editId="1E8B8C64">
                <wp:simplePos x="0" y="0"/>
                <wp:positionH relativeFrom="column">
                  <wp:posOffset>1397635</wp:posOffset>
                </wp:positionH>
                <wp:positionV relativeFrom="paragraph">
                  <wp:posOffset>3065145</wp:posOffset>
                </wp:positionV>
                <wp:extent cx="3485515" cy="409575"/>
                <wp:effectExtent l="0" t="0" r="19685" b="28575"/>
                <wp:wrapNone/>
                <wp:docPr id="296" name="角丸四角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pPr>
                            <w:r>
                              <w:rPr>
                                <w:rFonts w:ascii="ＭＳ ゴシック" w:eastAsia="ＭＳ ゴシック" w:hAnsi="ＭＳ ゴシック" w:hint="eastAsia"/>
                                <w:sz w:val="28"/>
                                <w:szCs w:val="28"/>
                              </w:rPr>
                              <w:t>２　民間と行政の協働と役割分担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6" o:spid="_x0000_s1165" style="position:absolute;left:0;text-align:left;margin-left:110.05pt;margin-top:241.35pt;width:274.45pt;height:32.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S8QIAANQFAAAOAAAAZHJzL2Uyb0RvYy54bWysVM2O0zAQviPxDpbv3SRt06TVpqtut0VI&#10;/KxYEGc3dppAYgfbbbogXoLr3rjwCnvhbViJx2A8yZbuLgeESKTIE48/fzPzzRyf7KqSbIU2hZIJ&#10;DY58SoRMFS/kOqFvXi97MSXGMslZqaRI6KUw9GT6+NFxU09EX+Wq5EITAJFm0tQJza2tJ55n0lxU&#10;zBypWkjYzJSumAVTrz2uWQPoVen1fX/kNUrzWqtUGAN/z9pNOkX8LBOpfZllRlhSJhS4Wfxq/K7c&#10;15ses8laszov0o4G+wcWFSskXLqHOmOWkY0uHkBVRaqVUZk9SlXlqSwrUoExQDSBfy+ai5zVAmOB&#10;5Jh6nybz/2DTF9tzTQqe0P54RIlkFRTp57cvP66vb66uYHHz/StxW5CopjYT8L+oz7UL1dTPVPre&#10;EKnmOZNrMdNaNblgHOgFzt+7c8AZBo6SVfNccbiFbazCnO0yXTlAyAbZYWku96URO0tS+DkYxmEY&#10;hJSksDf0x2EU4hVscnu61sY+EaoibpFQrTaSv4L64xVs+8xYrA/vYmT8HSVZVUK1t6wkg3AwjDrE&#10;ztljk1tMDFeVBV8WZYmGXq/mpSZwNKFLfLrD5tCtlKRJ6DjsA3FWrqFDUquR0B03c4jm4/MnNAwJ&#10;BeuyvJAc15YVZbsGwqV07AQKHyJGB0hhF7xLJory02wZ+tFwEPeiKBz0hoOF3zuNl/PebB6MRtHi&#10;dH66CD47osFwkhecC7lATHPbI8Hw7zTYdWur7n2X7Ak6tmpjhb7IeUN44So3CMf9gIIBbdqP2mwc&#10;ZI9oZd8WNsfmcDp5UI/Yd2+XwT066PEgM866H1vrsQOdOM8uayhip9tW/3a32mG7xKgWJ+qV4pcg&#10;a6CF2oVhCItc6Y+UNDBYEmo+bJgWlJRPJbRGNOyPQQ4WjTgew1TShxurgw0mUwBKqAX54HJu29m1&#10;qXWxzuGeAMOXagbNlBWu4Ei45dQZMDowpG7Mudl0aKPX72E8/QUAAP//AwBQSwMEFAAGAAgAAAAh&#10;ADEgKZvhAAAACwEAAA8AAABkcnMvZG93bnJldi54bWxMj01LxDAURfeC/yE8wZ2TTpx+WJsOIggK&#10;bmYUYXaZ5tlWm5eSZNrOvzeudPl4h3vPrbaLGdiEzveWJKxXCTCkxuqeWgnvb083BTAfFGk1WEIJ&#10;Z/SwrS8vKlVqO9MOp31oWQwhXyoJXQhjyblvOjTKr+yIFH+f1hkV4ularp2aY7gZuEiSjBvVU2zo&#10;1IiPHTbf+5ORUHy4Fzw8L6/FQWXnyafj1+2cSnl9tTzcAwu4hD8YfvWjOtTR6WhPpD0bJAiRrCMq&#10;YVOIHFgk8uwurjtKSDe5AF5X/P+G+gcAAP//AwBQSwECLQAUAAYACAAAACEAtoM4kv4AAADhAQAA&#10;EwAAAAAAAAAAAAAAAAAAAAAAW0NvbnRlbnRfVHlwZXNdLnhtbFBLAQItABQABgAIAAAAIQA4/SH/&#10;1gAAAJQBAAALAAAAAAAAAAAAAAAAAC8BAABfcmVscy8ucmVsc1BLAQItABQABgAIAAAAIQDoh/qS&#10;8QIAANQFAAAOAAAAAAAAAAAAAAAAAC4CAABkcnMvZTJvRG9jLnhtbFBLAQItABQABgAIAAAAIQAx&#10;ICmb4QAAAAsBAAAPAAAAAAAAAAAAAAAAAEsFAABkcnMvZG93bnJldi54bWxQSwUGAAAAAAQABADz&#10;AAAAWQYAAAAA&#10;">
                <v:textbox inset="5.85pt,.7pt,5.85pt,.7pt">
                  <w:txbxContent>
                    <w:p w:rsidR="00570F38" w:rsidRDefault="00570F38" w:rsidP="00BB499D">
                      <w:pPr>
                        <w:jc w:val="center"/>
                      </w:pPr>
                      <w:r>
                        <w:rPr>
                          <w:rFonts w:ascii="ＭＳ ゴシック" w:eastAsia="ＭＳ ゴシック" w:hAnsi="ＭＳ ゴシック" w:hint="eastAsia"/>
                          <w:sz w:val="28"/>
                          <w:szCs w:val="28"/>
                        </w:rPr>
                        <w:t>２　民間と行政の協働と役割分担</w:t>
                      </w:r>
                    </w:p>
                  </w:txbxContent>
                </v:textbox>
              </v:roundrect>
            </w:pict>
          </mc:Fallback>
        </mc:AlternateContent>
      </w:r>
      <w:r w:rsidRPr="00C92F00">
        <w:rPr>
          <w:rFonts w:hint="eastAsia"/>
          <w:noProof/>
        </w:rPr>
        <mc:AlternateContent>
          <mc:Choice Requires="wps">
            <w:drawing>
              <wp:anchor distT="0" distB="0" distL="114300" distR="114300" simplePos="0" relativeHeight="251760128" behindDoc="0" locked="0" layoutInCell="1" allowOverlap="1" wp14:anchorId="6A95923F" wp14:editId="07186464">
                <wp:simplePos x="0" y="0"/>
                <wp:positionH relativeFrom="column">
                  <wp:posOffset>1403350</wp:posOffset>
                </wp:positionH>
                <wp:positionV relativeFrom="paragraph">
                  <wp:posOffset>2137410</wp:posOffset>
                </wp:positionV>
                <wp:extent cx="3451860" cy="409575"/>
                <wp:effectExtent l="0" t="0" r="15240" b="28575"/>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0F38" w:rsidRDefault="00570F38" w:rsidP="00BB499D">
                            <w:pPr>
                              <w:jc w:val="center"/>
                            </w:pPr>
                            <w:r>
                              <w:rPr>
                                <w:rFonts w:ascii="ＭＳ ゴシック" w:eastAsia="ＭＳ ゴシック" w:hAnsi="ＭＳ ゴシック" w:hint="eastAsia"/>
                                <w:sz w:val="28"/>
                                <w:szCs w:val="28"/>
                              </w:rPr>
                              <w:t>１　推進体制の整備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5" o:spid="_x0000_s1166" style="position:absolute;left:0;text-align:left;margin-left:110.5pt;margin-top:168.3pt;width:271.8pt;height:3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qz8QIAANQFAAAOAAAAZHJzL2Uyb0RvYy54bWysVM2O0zAQviPxDpbv3SRt0qbVpqtut0VI&#10;/KxYEGc3dppAYgfbbbogXoLr3rjwCnvhbViJx2A8yZbuLgeESKTIE4/H33zzzRyf7KqSbIU2hZIJ&#10;DY58SoRMFS/kOqFvXi97MSXGMslZqaRI6KUw9GT6+NFxU09EX+Wq5EITCCLNpKkTmltbTzzPpLmo&#10;mDlStZCwmSldMQumXntcswaiV6XX9/2h1yjNa61SYQz8PWs36RTjZ5lI7cssM8KSMqGAzeJX43fl&#10;vt70mE3WmtV5kXYw2D+gqFgh4dJ9qDNmGdno4kGoqki1MiqzR6mqPJVlRSowB8gm8O9lc5GzWmAu&#10;QI6p9zSZ/xc2fbE916TgCe2PI0okq6BIP799+XF9fXN1BYub71+J2wKimtpMwP+iPtcuVVM/U+l7&#10;Q6Sa50yuxUxr1eSCcYAXOH/vzgFnGDhKVs1zxeEWtrEKOdtlunIBgQ2yw9Jc7ksjdpak8HMQRkE8&#10;hAqmsBf642iEkDw2uT1da2OfCFURt0ioVhvJX0H98Qq2fWYs1od3OTL+jpKsKqHaW1aSQTQIRwia&#10;TTpniH0bE9NVZcGXRVmiodereakJHE3oEp/usDl0KyVpEjqO+kAtK9fQIanVCOiOmzmM5uPzp2iY&#10;EgrWsbyQHNeWFWW7BsCldOgECh8yRgegsEvekYmi/DRbRv4oHMS90Sga9MLBwu+dxst5bzYPhsPR&#10;4nR+ugg+O6BBOMkLzoVcYExz2yNB+Hca7Lq1Vfe+S/YAHVq1sUJf5LwhvHCVG0TjfkDBgDbtj1o2&#10;DtgjWtm3hc2xOZxOHtQj9t3bMbiPDno8YMZZ93NrPXagE+fZsYYidrpt9W93qx22Sxy7C5yoV4pf&#10;gqwBFmoXhiEscqU/UtLAYEmo+bBhWlBSPpXQGqMQO82iEcdj0LQ+3FgdbDCZQqCEWpAPLue2nV2b&#10;WhfrHO4JMH2pZtBMWeEKjoBbTJ0BowNT6sacm02HNnr9HsbTXwAAAP//AwBQSwMEFAAGAAgAAAAh&#10;AKrpCdviAAAACwEAAA8AAABkcnMvZG93bnJldi54bWxMj81OwzAQhO9IvIO1SNyo89O6URqnQkhI&#10;IHGhIKTe3HhJArEd2W6Svj3LCW6zmtHsN9V+MQOb0IfeWQnpKgGGtnG6t62E97fHuwJYiMpqNTiL&#10;Ei4YYF9fX1Wq1G62rzgdYsuoxIZSSehiHEvOQ9OhUWHlRrTkfTpvVKTTt1x7NVO5GXiWJIIb1Vv6&#10;0KkRHzpsvg9nI6H48M94fFpeiqMSlylsxq983kh5e7Pc74BFXOJfGH7xCR1qYjq5s9WBDRKyLKUt&#10;UUKeCwGMEluxJnGSsE7SFHhd8f8b6h8AAAD//wMAUEsBAi0AFAAGAAgAAAAhALaDOJL+AAAA4QEA&#10;ABMAAAAAAAAAAAAAAAAAAAAAAFtDb250ZW50X1R5cGVzXS54bWxQSwECLQAUAAYACAAAACEAOP0h&#10;/9YAAACUAQAACwAAAAAAAAAAAAAAAAAvAQAAX3JlbHMvLnJlbHNQSwECLQAUAAYACAAAACEAwvGq&#10;s/ECAADUBQAADgAAAAAAAAAAAAAAAAAuAgAAZHJzL2Uyb0RvYy54bWxQSwECLQAUAAYACAAAACEA&#10;qukJ2+IAAAALAQAADwAAAAAAAAAAAAAAAABLBQAAZHJzL2Rvd25yZXYueG1sUEsFBgAAAAAEAAQA&#10;8wAAAFoGAAAAAA==&#10;">
                <v:textbox inset="5.85pt,.7pt,5.85pt,.7pt">
                  <w:txbxContent>
                    <w:p w:rsidR="00570F38" w:rsidRDefault="00570F38" w:rsidP="00BB499D">
                      <w:pPr>
                        <w:jc w:val="center"/>
                      </w:pPr>
                      <w:r>
                        <w:rPr>
                          <w:rFonts w:ascii="ＭＳ ゴシック" w:eastAsia="ＭＳ ゴシック" w:hAnsi="ＭＳ ゴシック" w:hint="eastAsia"/>
                          <w:sz w:val="28"/>
                          <w:szCs w:val="28"/>
                        </w:rPr>
                        <w:t>１　推進体制の整備</w:t>
                      </w:r>
                    </w:p>
                  </w:txbxContent>
                </v:textbox>
              </v:roundrect>
            </w:pict>
          </mc:Fallback>
        </mc:AlternateContent>
      </w: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43" w:hangingChars="100" w:hanging="243"/>
        <w:rPr>
          <w:rFonts w:ascii="ＭＳ ゴシック" w:eastAsia="ＭＳ ゴシック" w:hAnsi="ＭＳ ゴシック"/>
          <w:sz w:val="26"/>
          <w:szCs w:val="26"/>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w:t>
      </w: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（１）　県民に期待される役割</w:t>
      </w: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（２）　企業、団体に期待される役割</w:t>
      </w: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r w:rsidRPr="00C92F00">
        <w:rPr>
          <w:rFonts w:ascii="ＭＳ ゴシック" w:eastAsia="ＭＳ ゴシック" w:hAnsi="ＭＳ ゴシック" w:hint="eastAsia"/>
          <w:sz w:val="28"/>
          <w:szCs w:val="28"/>
        </w:rPr>
        <w:t xml:space="preserve">　　　　　　　　　（３）　行政の役割</w:t>
      </w:r>
    </w:p>
    <w:p w:rsidR="00BB499D" w:rsidRPr="00C92F00" w:rsidRDefault="00BB499D" w:rsidP="00BB499D">
      <w:pPr>
        <w:spacing w:line="400" w:lineRule="exact"/>
        <w:ind w:left="263" w:hangingChars="100" w:hanging="263"/>
        <w:rPr>
          <w:rFonts w:ascii="ＭＳ ゴシック" w:eastAsia="ＭＳ ゴシック" w:hAnsi="ＭＳ ゴシック"/>
          <w:sz w:val="28"/>
          <w:szCs w:val="28"/>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szCs w:val="21"/>
        </w:rPr>
        <w:br w:type="page"/>
      </w:r>
    </w:p>
    <w:p w:rsidR="00BB499D" w:rsidRPr="00C92F00" w:rsidRDefault="00B66F2C" w:rsidP="00BB499D">
      <w:pPr>
        <w:spacing w:line="360" w:lineRule="exact"/>
        <w:ind w:left="973" w:hangingChars="400" w:hanging="973"/>
        <w:rPr>
          <w:rFonts w:ascii="ＭＳ ゴシック" w:eastAsia="ＭＳ ゴシック" w:hAnsi="ＭＳ ゴシック"/>
          <w:sz w:val="26"/>
          <w:szCs w:val="26"/>
        </w:rPr>
      </w:pPr>
      <w:r>
        <w:rPr>
          <w:rFonts w:ascii="ＭＳ ゴシック" w:eastAsia="ＭＳ ゴシック" w:hAnsi="ＭＳ ゴシック" w:hint="eastAsia"/>
          <w:sz w:val="26"/>
          <w:szCs w:val="26"/>
        </w:rPr>
        <w:lastRenderedPageBreak/>
        <w:t>１</w:t>
      </w:r>
      <w:r w:rsidR="00BB499D" w:rsidRPr="00C92F00">
        <w:rPr>
          <w:rFonts w:ascii="ＭＳ ゴシック" w:eastAsia="ＭＳ ゴシック" w:hAnsi="ＭＳ ゴシック" w:hint="eastAsia"/>
          <w:sz w:val="26"/>
          <w:szCs w:val="26"/>
        </w:rPr>
        <w:t xml:space="preserve">　推進体制の整備</w:t>
      </w:r>
    </w:p>
    <w:p w:rsidR="00BB499D" w:rsidRPr="00C92F00" w:rsidRDefault="00BB499D" w:rsidP="00BB499D">
      <w:pPr>
        <w:spacing w:line="360" w:lineRule="exact"/>
        <w:ind w:left="773" w:hangingChars="400" w:hanging="773"/>
        <w:rPr>
          <w:rFonts w:ascii="ＭＳ ゴシック" w:eastAsia="ＭＳ ゴシック" w:hAnsi="ＭＳ ゴシック"/>
          <w:szCs w:val="21"/>
        </w:rPr>
      </w:pPr>
    </w:p>
    <w:p w:rsidR="00BB499D" w:rsidRPr="00C92F00" w:rsidRDefault="00BB499D" w:rsidP="00BB499D">
      <w:pPr>
        <w:spacing w:line="360" w:lineRule="exact"/>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この計画は、「誰もが</w:t>
      </w:r>
      <w:r w:rsidRPr="00C92F00">
        <w:rPr>
          <w:rFonts w:asciiTheme="minorEastAsia" w:eastAsiaTheme="minorEastAsia" w:hAnsiTheme="minorEastAsia" w:hint="eastAsia"/>
          <w:color w:val="FF0000"/>
          <w:sz w:val="24"/>
        </w:rPr>
        <w:t>安心・</w:t>
      </w:r>
      <w:r w:rsidRPr="00C92F00">
        <w:rPr>
          <w:rFonts w:asciiTheme="minorEastAsia" w:eastAsiaTheme="minorEastAsia" w:hAnsiTheme="minorEastAsia" w:hint="eastAsia"/>
          <w:sz w:val="24"/>
        </w:rPr>
        <w:t>幸せを感じる富山型</w:t>
      </w:r>
      <w:r w:rsidRPr="00C92F00">
        <w:rPr>
          <w:rFonts w:asciiTheme="minorEastAsia" w:eastAsiaTheme="minorEastAsia" w:hAnsiTheme="minorEastAsia" w:hint="eastAsia"/>
          <w:color w:val="FF0000"/>
          <w:sz w:val="24"/>
        </w:rPr>
        <w:t>地域</w:t>
      </w:r>
      <w:r w:rsidRPr="00C92F00">
        <w:rPr>
          <w:rFonts w:asciiTheme="minorEastAsia" w:eastAsiaTheme="minorEastAsia" w:hAnsiTheme="minorEastAsia" w:hint="eastAsia"/>
          <w:sz w:val="24"/>
        </w:rPr>
        <w:t>共生社会の</w:t>
      </w:r>
      <w:r w:rsidRPr="00C92F00">
        <w:rPr>
          <w:rFonts w:asciiTheme="minorEastAsia" w:eastAsiaTheme="minorEastAsia" w:hAnsiTheme="minorEastAsia" w:hint="eastAsia"/>
          <w:color w:val="FF0000"/>
          <w:sz w:val="24"/>
        </w:rPr>
        <w:t>構築</w:t>
      </w:r>
      <w:r w:rsidRPr="00C92F00">
        <w:rPr>
          <w:rFonts w:asciiTheme="minorEastAsia" w:eastAsiaTheme="minorEastAsia" w:hAnsiTheme="minorEastAsia" w:hint="eastAsia"/>
          <w:sz w:val="24"/>
        </w:rPr>
        <w:t>」を目指し、福祉に関する基本的かつ総合的な施策の大綱を定めたものです。</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県では今後、学識経験者や社会福祉事業従事者等で構成する富山県社会福祉審議会において、各分野における福祉施策の推進状況や福祉を取り巻く社会の状況等について適宜報告するとともに、審議会でのご意見を踏まえて、この計画の効果的な推進を図ってまいります。</w:t>
      </w: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また、この計画の目標や具体的な施策の内容が広く県民に浸透し、県民総参加による福祉活動が推進されるよう、民間の方々を中心に県内各層の代表者で構成される富山県民福祉推進会議の活動とも緊密な連携をとってまいります。</w:t>
      </w:r>
    </w:p>
    <w:p w:rsidR="00BB499D" w:rsidRPr="00C92F00" w:rsidRDefault="00BB499D" w:rsidP="00BB499D">
      <w:pPr>
        <w:spacing w:line="360" w:lineRule="exact"/>
        <w:ind w:left="773" w:hangingChars="400" w:hanging="773"/>
        <w:rPr>
          <w:szCs w:val="21"/>
        </w:rPr>
      </w:pPr>
    </w:p>
    <w:p w:rsidR="00BB499D" w:rsidRPr="00C92F00" w:rsidRDefault="00B66F2C" w:rsidP="00BB499D">
      <w:pPr>
        <w:spacing w:line="360" w:lineRule="exact"/>
        <w:ind w:left="973" w:hangingChars="400" w:hanging="973"/>
        <w:rPr>
          <w:rFonts w:ascii="ＭＳ ゴシック" w:eastAsia="ＭＳ ゴシック" w:hAnsi="ＭＳ ゴシック"/>
          <w:sz w:val="26"/>
          <w:szCs w:val="26"/>
        </w:rPr>
      </w:pPr>
      <w:r>
        <w:rPr>
          <w:rFonts w:ascii="ＭＳ ゴシック" w:eastAsia="ＭＳ ゴシック" w:hAnsi="ＭＳ ゴシック" w:hint="eastAsia"/>
          <w:sz w:val="26"/>
          <w:szCs w:val="26"/>
        </w:rPr>
        <w:t>２</w:t>
      </w:r>
      <w:r w:rsidR="00BB499D" w:rsidRPr="00C92F00">
        <w:rPr>
          <w:rFonts w:ascii="ＭＳ ゴシック" w:eastAsia="ＭＳ ゴシック" w:hAnsi="ＭＳ ゴシック" w:hint="eastAsia"/>
          <w:sz w:val="26"/>
          <w:szCs w:val="26"/>
        </w:rPr>
        <w:t xml:space="preserve">　民間と行政の協働と役割分担</w:t>
      </w:r>
    </w:p>
    <w:p w:rsidR="00BB499D" w:rsidRPr="00C92F00" w:rsidRDefault="00BB499D" w:rsidP="00BB499D">
      <w:pPr>
        <w:spacing w:line="360" w:lineRule="exact"/>
        <w:ind w:left="773" w:hangingChars="400" w:hanging="773"/>
        <w:rPr>
          <w:rFonts w:ascii="ＭＳ ゴシック" w:eastAsia="ＭＳ ゴシック" w:hAnsi="ＭＳ ゴシック"/>
          <w:szCs w:val="21"/>
        </w:rPr>
      </w:pPr>
    </w:p>
    <w:p w:rsidR="00BB499D" w:rsidRPr="00C92F00" w:rsidRDefault="00BB499D" w:rsidP="00BB499D">
      <w:pPr>
        <w:spacing w:line="360" w:lineRule="exact"/>
        <w:rPr>
          <w:rFonts w:asciiTheme="minorEastAsia" w:eastAsiaTheme="minorEastAsia" w:hAnsiTheme="minorEastAsia"/>
          <w:sz w:val="24"/>
        </w:rPr>
      </w:pPr>
      <w:r w:rsidRPr="00C92F00">
        <w:rPr>
          <w:rFonts w:asciiTheme="minorEastAsia" w:eastAsiaTheme="minorEastAsia" w:hAnsiTheme="minorEastAsia" w:hint="eastAsia"/>
          <w:sz w:val="24"/>
        </w:rPr>
        <w:t xml:space="preserve">　従来の福祉サービスは、「措置制度」を基礎とした行政による「与える福祉」として行われてきましたが、いわゆる社会福祉基礎構造改革を経て、平成12年の介護保険制度導入などにより、福祉サービスの提供主体として、現在では、NPO法人や株式会社をはじめとする様々な主体が参入してきています。今後は、公的な福祉サービスを提供する様々な主体はもとより、公的な制度にはない生活支援サービスなどを提供する主体においても、ますます多様化</w:t>
      </w:r>
      <w:r w:rsidRPr="00C92F00">
        <w:rPr>
          <w:rFonts w:asciiTheme="minorEastAsia" w:eastAsiaTheme="minorEastAsia" w:hAnsiTheme="minorEastAsia" w:hint="eastAsia"/>
          <w:color w:val="FF0000"/>
          <w:sz w:val="24"/>
        </w:rPr>
        <w:t>・複雑化</w:t>
      </w:r>
      <w:r w:rsidRPr="00C92F00">
        <w:rPr>
          <w:rFonts w:asciiTheme="minorEastAsia" w:eastAsiaTheme="minorEastAsia" w:hAnsiTheme="minorEastAsia" w:hint="eastAsia"/>
          <w:sz w:val="24"/>
        </w:rPr>
        <w:t>する福祉ニーズに的確に対応していくため、それぞれが適切に役割分担をし、相互に連携をとって協働体制を強めていくことが求められています。このため、計画の推進に当たっては、県、市町村、保健・医療・福祉関係団体をはじめ、事業者、NPO、ボランティア、地域住民、高齢者や障害者自身が、「自助、互助、共助、公助」の精神に基づき、連携・つながり・絆を深め、</w:t>
      </w:r>
      <w:r w:rsidRPr="00C92F00">
        <w:rPr>
          <w:rFonts w:asciiTheme="minorEastAsia" w:eastAsiaTheme="minorEastAsia" w:hAnsiTheme="minorEastAsia" w:hint="eastAsia"/>
          <w:color w:val="FF0000"/>
          <w:sz w:val="24"/>
        </w:rPr>
        <w:t>共に支え合いながら地域福祉を</w:t>
      </w:r>
      <w:r w:rsidRPr="00C92F00">
        <w:rPr>
          <w:rFonts w:asciiTheme="minorEastAsia" w:eastAsiaTheme="minorEastAsia" w:hAnsiTheme="minorEastAsia" w:hint="eastAsia"/>
          <w:sz w:val="24"/>
        </w:rPr>
        <w:t>推進していくことが大変重要です。</w:t>
      </w:r>
    </w:p>
    <w:p w:rsidR="00BB499D" w:rsidRPr="00C92F00" w:rsidRDefault="00BB499D" w:rsidP="00BB499D">
      <w:pPr>
        <w:spacing w:line="360" w:lineRule="exact"/>
        <w:rPr>
          <w:sz w:val="24"/>
        </w:rPr>
      </w:pPr>
    </w:p>
    <w:p w:rsidR="00BB499D" w:rsidRPr="00C92F00" w:rsidRDefault="00BB499D" w:rsidP="00BB499D">
      <w:pPr>
        <w:spacing w:line="360" w:lineRule="exact"/>
        <w:ind w:left="973" w:hangingChars="400" w:hanging="97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(1)県民に期待される役割</w:t>
      </w: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ascii="ＭＳ ゴシック" w:eastAsia="ＭＳ ゴシック" w:hAnsi="ＭＳ ゴシック" w:hint="eastAsia"/>
        </w:rPr>
        <w:t xml:space="preserve">　</w:t>
      </w:r>
      <w:r w:rsidRPr="00C92F00">
        <w:rPr>
          <w:rFonts w:ascii="ＭＳ ゴシック" w:eastAsia="ＭＳ ゴシック" w:hAnsi="ＭＳ ゴシック" w:hint="eastAsia"/>
          <w:sz w:val="26"/>
          <w:szCs w:val="26"/>
        </w:rPr>
        <w:t>①　住民や地域に期待される役割</w:t>
      </w:r>
    </w:p>
    <w:p w:rsidR="00BB499D" w:rsidRPr="00C92F00" w:rsidRDefault="00BB499D" w:rsidP="00BB499D">
      <w:pPr>
        <w:spacing w:line="360" w:lineRule="exact"/>
        <w:ind w:left="447" w:hangingChars="200" w:hanging="447"/>
        <w:rPr>
          <w:sz w:val="24"/>
        </w:rPr>
      </w:pPr>
      <w:r w:rsidRPr="00C92F00">
        <w:rPr>
          <w:rFonts w:hint="eastAsia"/>
          <w:sz w:val="24"/>
        </w:rPr>
        <w:t xml:space="preserve">　　　誰もが</w:t>
      </w:r>
      <w:r w:rsidRPr="00C92F00">
        <w:rPr>
          <w:rFonts w:hint="eastAsia"/>
          <w:color w:val="FF0000"/>
          <w:sz w:val="24"/>
        </w:rPr>
        <w:t>安心・</w:t>
      </w:r>
      <w:r w:rsidRPr="00C92F00">
        <w:rPr>
          <w:rFonts w:hint="eastAsia"/>
          <w:sz w:val="24"/>
        </w:rPr>
        <w:t>幸せを感じる富山型</w:t>
      </w:r>
      <w:r w:rsidRPr="00C92F00">
        <w:rPr>
          <w:rFonts w:hint="eastAsia"/>
          <w:color w:val="FF0000"/>
          <w:sz w:val="24"/>
        </w:rPr>
        <w:t>地域</w:t>
      </w:r>
      <w:r w:rsidRPr="00C92F00">
        <w:rPr>
          <w:rFonts w:hint="eastAsia"/>
          <w:sz w:val="24"/>
        </w:rPr>
        <w:t>共生社会を築いていくためには、何よりも、人に寄り添い支え合う心が県民の意識として定着していることが重要です。また、地域における福祉コミュニティ形成のためにも、県民自らが自主的に福祉活動に参加するなど、県民一人ひとりの役割が大変重要です。</w:t>
      </w:r>
    </w:p>
    <w:p w:rsidR="00BB499D" w:rsidRPr="00C92F00" w:rsidRDefault="00BB499D" w:rsidP="00BB499D">
      <w:pPr>
        <w:spacing w:line="360" w:lineRule="exact"/>
        <w:ind w:left="447" w:hangingChars="200" w:hanging="447"/>
        <w:rPr>
          <w:sz w:val="24"/>
        </w:rPr>
      </w:pPr>
      <w:r w:rsidRPr="00C92F00">
        <w:rPr>
          <w:rFonts w:hint="eastAsia"/>
          <w:sz w:val="24"/>
        </w:rPr>
        <w:t xml:space="preserve">　　　このため、地域住民には、福祉の受け手としてだけではなく、この計画や各個別計画に基づく施策の担い手として、</w:t>
      </w:r>
      <w:r w:rsidRPr="00C92F00">
        <w:rPr>
          <w:sz w:val="24"/>
        </w:rPr>
        <w:t>NPO</w:t>
      </w:r>
      <w:r w:rsidRPr="00C92F00">
        <w:rPr>
          <w:rFonts w:hint="eastAsia"/>
          <w:sz w:val="24"/>
        </w:rPr>
        <w:t>・ボランティア活動等に主体的・積極的に参加することが期待されます。このような地域住民の主体的な福祉活動への参加が、地域の福祉力を高め、ひいては地域の活性化そのものにつながっていくものと考えられます。</w:t>
      </w:r>
    </w:p>
    <w:p w:rsidR="00BB499D" w:rsidRPr="00C92F00" w:rsidRDefault="00BB499D" w:rsidP="00BB499D">
      <w:pPr>
        <w:spacing w:line="360" w:lineRule="exact"/>
        <w:ind w:left="447" w:hangingChars="200" w:hanging="447"/>
        <w:rPr>
          <w:sz w:val="24"/>
        </w:rPr>
      </w:pPr>
      <w:r w:rsidRPr="00C92F00">
        <w:rPr>
          <w:rFonts w:hint="eastAsia"/>
          <w:sz w:val="24"/>
        </w:rPr>
        <w:t xml:space="preserve">　　　本県においては、ふれあいコミュニティ・ケアネット２１活動が活発に行われるなど、地域住民同士で支え合う土壌が既にあることから、このような基盤を活かし、地域住民による各種福祉活動をさらに発展させていくことが期待されます。</w:t>
      </w:r>
    </w:p>
    <w:p w:rsidR="00BB499D" w:rsidRPr="00C92F00" w:rsidRDefault="00BB499D" w:rsidP="00BB499D">
      <w:pPr>
        <w:spacing w:line="360" w:lineRule="exact"/>
        <w:ind w:left="773" w:hangingChars="400" w:hanging="773"/>
        <w:rPr>
          <w:szCs w:val="21"/>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hint="eastAsia"/>
        </w:rPr>
        <w:t xml:space="preserve">　</w:t>
      </w:r>
      <w:r w:rsidRPr="00C92F00">
        <w:rPr>
          <w:rFonts w:ascii="ＭＳ ゴシック" w:eastAsia="ＭＳ ゴシック" w:hAnsi="ＭＳ ゴシック" w:hint="eastAsia"/>
          <w:sz w:val="26"/>
          <w:szCs w:val="26"/>
        </w:rPr>
        <w:t>②　NPO、ボランティアに期待される役割</w:t>
      </w:r>
    </w:p>
    <w:p w:rsidR="00AB6930" w:rsidRPr="00442170" w:rsidRDefault="00BB499D" w:rsidP="00AB6930">
      <w:pPr>
        <w:spacing w:line="360" w:lineRule="exact"/>
        <w:ind w:left="447" w:hangingChars="200" w:hanging="447"/>
        <w:rPr>
          <w:color w:val="FF0000"/>
          <w:sz w:val="24"/>
        </w:rPr>
      </w:pPr>
      <w:r w:rsidRPr="00C92F00">
        <w:rPr>
          <w:rFonts w:hint="eastAsia"/>
          <w:sz w:val="24"/>
        </w:rPr>
        <w:t xml:space="preserve">　　　</w:t>
      </w:r>
      <w:r w:rsidR="00AB6930" w:rsidRPr="00B54BEB">
        <w:rPr>
          <w:rFonts w:hint="eastAsia"/>
          <w:sz w:val="24"/>
        </w:rPr>
        <w:t>平成</w:t>
      </w:r>
      <w:r w:rsidR="00AB6930" w:rsidRPr="00B54BEB">
        <w:rPr>
          <w:rFonts w:hint="eastAsia"/>
          <w:sz w:val="24"/>
        </w:rPr>
        <w:t>10</w:t>
      </w:r>
      <w:r w:rsidR="00AB6930" w:rsidRPr="00B54BEB">
        <w:rPr>
          <w:rFonts w:hint="eastAsia"/>
          <w:sz w:val="24"/>
        </w:rPr>
        <w:t>年に特定非営利活動促進法が整備されて以来、県内における</w:t>
      </w:r>
      <w:r w:rsidR="00AB6930" w:rsidRPr="00B54BEB">
        <w:rPr>
          <w:rFonts w:hint="eastAsia"/>
          <w:sz w:val="24"/>
        </w:rPr>
        <w:t>NPO</w:t>
      </w:r>
      <w:r w:rsidR="00AB6930" w:rsidRPr="00B54BEB">
        <w:rPr>
          <w:rFonts w:hint="eastAsia"/>
          <w:sz w:val="24"/>
        </w:rPr>
        <w:t>法人の認証数は</w:t>
      </w:r>
      <w:r w:rsidR="00AB6930" w:rsidRPr="00442170">
        <w:rPr>
          <w:color w:val="FF0000"/>
          <w:sz w:val="24"/>
        </w:rPr>
        <w:t>374</w:t>
      </w:r>
      <w:r w:rsidR="00AB6930" w:rsidRPr="00B54BEB">
        <w:rPr>
          <w:rFonts w:hint="eastAsia"/>
          <w:sz w:val="24"/>
        </w:rPr>
        <w:t>に達しています</w:t>
      </w:r>
      <w:r w:rsidR="00AB6930" w:rsidRPr="00442170">
        <w:rPr>
          <w:rFonts w:asciiTheme="minorEastAsia" w:eastAsiaTheme="minorEastAsia" w:hAnsiTheme="minorEastAsia" w:hint="eastAsia"/>
          <w:color w:val="FF0000"/>
          <w:sz w:val="24"/>
        </w:rPr>
        <w:t>(2018</w:t>
      </w:r>
      <w:r w:rsidR="00AB6930" w:rsidRPr="00442170">
        <w:rPr>
          <w:rFonts w:asciiTheme="minorEastAsia" w:eastAsiaTheme="minorEastAsia" w:hAnsiTheme="minorEastAsia"/>
          <w:color w:val="FF0000"/>
          <w:sz w:val="24"/>
        </w:rPr>
        <w:t>(</w:t>
      </w:r>
      <w:r w:rsidR="00AB6930" w:rsidRPr="00442170">
        <w:rPr>
          <w:rFonts w:asciiTheme="minorEastAsia" w:eastAsiaTheme="minorEastAsia" w:hAnsiTheme="minorEastAsia" w:hint="eastAsia"/>
          <w:color w:val="FF0000"/>
          <w:sz w:val="24"/>
        </w:rPr>
        <w:t>平成</w:t>
      </w:r>
      <w:r w:rsidR="00AB6930" w:rsidRPr="00442170">
        <w:rPr>
          <w:rFonts w:asciiTheme="minorEastAsia" w:eastAsiaTheme="minorEastAsia" w:hAnsiTheme="minorEastAsia"/>
          <w:color w:val="FF0000"/>
          <w:sz w:val="24"/>
        </w:rPr>
        <w:t>30)</w:t>
      </w:r>
      <w:r w:rsidR="00AB6930" w:rsidRPr="00442170">
        <w:rPr>
          <w:rFonts w:asciiTheme="minorEastAsia" w:eastAsiaTheme="minorEastAsia" w:hAnsiTheme="minorEastAsia" w:hint="eastAsia"/>
          <w:color w:val="FF0000"/>
          <w:sz w:val="24"/>
        </w:rPr>
        <w:t>年１月時点）</w:t>
      </w:r>
      <w:r w:rsidR="00AB6930" w:rsidRPr="00B54BEB">
        <w:rPr>
          <w:rFonts w:hint="eastAsia"/>
          <w:sz w:val="24"/>
        </w:rPr>
        <w:t>。このうち、「保健、医療又は福祉の増</w:t>
      </w:r>
      <w:r w:rsidR="00AB6930" w:rsidRPr="00B54BEB">
        <w:rPr>
          <w:rFonts w:hint="eastAsia"/>
          <w:sz w:val="24"/>
        </w:rPr>
        <w:lastRenderedPageBreak/>
        <w:t>進を図る活動」を目的の一つとしている法人が</w:t>
      </w:r>
      <w:r w:rsidR="00AB6930" w:rsidRPr="00442170">
        <w:rPr>
          <w:color w:val="FF0000"/>
          <w:sz w:val="24"/>
        </w:rPr>
        <w:t>195</w:t>
      </w:r>
      <w:r w:rsidR="00AB6930" w:rsidRPr="00B54BEB">
        <w:rPr>
          <w:rFonts w:hint="eastAsia"/>
          <w:sz w:val="24"/>
        </w:rPr>
        <w:t>に上るなど</w:t>
      </w:r>
      <w:r w:rsidR="00AB6930" w:rsidRPr="00442170">
        <w:rPr>
          <w:rFonts w:asciiTheme="minorEastAsia" w:eastAsiaTheme="minorEastAsia" w:hAnsiTheme="minorEastAsia" w:hint="eastAsia"/>
          <w:color w:val="FF0000"/>
          <w:sz w:val="24"/>
        </w:rPr>
        <w:t>(2018</w:t>
      </w:r>
      <w:r w:rsidR="00AB6930" w:rsidRPr="00442170">
        <w:rPr>
          <w:rFonts w:asciiTheme="minorEastAsia" w:eastAsiaTheme="minorEastAsia" w:hAnsiTheme="minorEastAsia"/>
          <w:color w:val="FF0000"/>
          <w:sz w:val="24"/>
        </w:rPr>
        <w:t>(</w:t>
      </w:r>
      <w:r w:rsidR="00AB6930" w:rsidRPr="00442170">
        <w:rPr>
          <w:rFonts w:asciiTheme="minorEastAsia" w:eastAsiaTheme="minorEastAsia" w:hAnsiTheme="minorEastAsia" w:hint="eastAsia"/>
          <w:color w:val="FF0000"/>
          <w:sz w:val="24"/>
        </w:rPr>
        <w:t>平成</w:t>
      </w:r>
      <w:r w:rsidR="00AB6930" w:rsidRPr="00442170">
        <w:rPr>
          <w:rFonts w:asciiTheme="minorEastAsia" w:eastAsiaTheme="minorEastAsia" w:hAnsiTheme="minorEastAsia"/>
          <w:color w:val="FF0000"/>
          <w:sz w:val="24"/>
        </w:rPr>
        <w:t>30)</w:t>
      </w:r>
      <w:r w:rsidR="00AB6930" w:rsidRPr="00442170">
        <w:rPr>
          <w:rFonts w:asciiTheme="minorEastAsia" w:eastAsiaTheme="minorEastAsia" w:hAnsiTheme="minorEastAsia" w:hint="eastAsia"/>
          <w:color w:val="FF0000"/>
          <w:sz w:val="24"/>
        </w:rPr>
        <w:t>年１月時点）</w:t>
      </w:r>
      <w:r w:rsidR="00AB6930" w:rsidRPr="00B54BEB">
        <w:rPr>
          <w:rFonts w:hint="eastAsia"/>
          <w:sz w:val="24"/>
        </w:rPr>
        <w:t>、その活動は、地域の福祉活動には欠かせないものとなっています。柔軟で機動的な対応が可能な</w:t>
      </w:r>
      <w:r w:rsidR="00AB6930" w:rsidRPr="00B54BEB">
        <w:rPr>
          <w:rFonts w:hint="eastAsia"/>
          <w:sz w:val="24"/>
        </w:rPr>
        <w:t>NPO</w:t>
      </w:r>
      <w:r w:rsidR="00AB6930" w:rsidRPr="00B54BEB">
        <w:rPr>
          <w:rFonts w:hint="eastAsia"/>
          <w:sz w:val="24"/>
        </w:rPr>
        <w:t>法人やボランティア団体による活動は、公的な福祉サービスや生活支援サービスの分野においても、今後ますます大きな役割を担っていくことが期待されています。このため、自己の活動に対する社会的責任を強く自覚し、活動内容等の情報公開を積極的に行うとともに、運営基盤の強化にも自ら努めていくことが重要です。</w:t>
      </w:r>
    </w:p>
    <w:p w:rsidR="00BB499D" w:rsidRPr="00AB6930" w:rsidRDefault="00BB499D" w:rsidP="00AB6930">
      <w:pPr>
        <w:spacing w:line="360" w:lineRule="exact"/>
        <w:ind w:left="387" w:hangingChars="200" w:hanging="387"/>
        <w:rPr>
          <w:szCs w:val="21"/>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hint="eastAsia"/>
        </w:rPr>
        <w:t xml:space="preserve">　</w:t>
      </w:r>
      <w:r w:rsidRPr="00C92F00">
        <w:rPr>
          <w:rFonts w:ascii="ＭＳ ゴシック" w:eastAsia="ＭＳ ゴシック" w:hAnsi="ＭＳ ゴシック" w:hint="eastAsia"/>
          <w:sz w:val="26"/>
          <w:szCs w:val="26"/>
        </w:rPr>
        <w:t>③　民生委員・児童委員に期待される役割</w:t>
      </w:r>
    </w:p>
    <w:p w:rsidR="00BB499D" w:rsidRPr="00C92F00" w:rsidRDefault="00BB499D" w:rsidP="00BB499D">
      <w:pPr>
        <w:spacing w:line="360" w:lineRule="exact"/>
        <w:ind w:left="447" w:hangingChars="200" w:hanging="447"/>
        <w:rPr>
          <w:sz w:val="24"/>
        </w:rPr>
      </w:pPr>
      <w:r w:rsidRPr="00C92F00">
        <w:rPr>
          <w:rFonts w:hint="eastAsia"/>
          <w:sz w:val="24"/>
        </w:rPr>
        <w:t xml:space="preserve">　　　民生委員・児童委員は、一貫して地域住民に最も身近な福祉活動の担い手として、きめ細かく住民の相談に応じ、具体的な援助活動を実施してきました。今日、公的な福祉サービスが整備され、多様な生活支援サービスが展開される中にあっても、地域住民と「サービス」をつなぐ要として期待される役割には何ら変化がありません。</w:t>
      </w:r>
    </w:p>
    <w:p w:rsidR="00BB499D" w:rsidRPr="00C92F00" w:rsidRDefault="00BB499D" w:rsidP="00BB499D">
      <w:pPr>
        <w:spacing w:line="360" w:lineRule="exact"/>
        <w:ind w:leftChars="200" w:left="387" w:firstLineChars="100" w:firstLine="223"/>
        <w:rPr>
          <w:sz w:val="24"/>
        </w:rPr>
      </w:pPr>
      <w:r w:rsidRPr="00C92F00">
        <w:rPr>
          <w:rFonts w:hint="eastAsia"/>
          <w:sz w:val="24"/>
        </w:rPr>
        <w:t>一方、今後ますます福祉サービスや地域住民のニーズの多様化が予想されることから、制度の変化等に対応するための資質向上を図るとともに、住民のニーズを的確に把握するため、より地域に密着したきめ細かな活動を展開することが期待されます。</w:t>
      </w:r>
    </w:p>
    <w:p w:rsidR="00BB499D" w:rsidRPr="00C92F00" w:rsidRDefault="00BB499D" w:rsidP="00BB499D">
      <w:pPr>
        <w:spacing w:line="360" w:lineRule="exact"/>
        <w:ind w:leftChars="200" w:left="387" w:firstLineChars="100" w:firstLine="193"/>
      </w:pPr>
    </w:p>
    <w:p w:rsidR="00BB499D" w:rsidRPr="00C92F00" w:rsidRDefault="00BB499D" w:rsidP="00BB499D">
      <w:pPr>
        <w:spacing w:line="360" w:lineRule="exact"/>
        <w:ind w:left="973" w:hangingChars="400" w:hanging="97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(2)企業、団体に期待される役割</w:t>
      </w: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ascii="ＭＳ ゴシック" w:eastAsia="ＭＳ ゴシック" w:hAnsi="ＭＳ ゴシック" w:hint="eastAsia"/>
        </w:rPr>
        <w:t xml:space="preserve">　</w:t>
      </w:r>
      <w:r w:rsidRPr="00C92F00">
        <w:rPr>
          <w:rFonts w:ascii="ＭＳ ゴシック" w:eastAsia="ＭＳ ゴシック" w:hAnsi="ＭＳ ゴシック" w:hint="eastAsia"/>
          <w:sz w:val="26"/>
          <w:szCs w:val="26"/>
        </w:rPr>
        <w:t>①　企業や各種団体に期待される役割</w:t>
      </w:r>
    </w:p>
    <w:p w:rsidR="00BB499D" w:rsidRPr="00C92F00" w:rsidRDefault="00BB499D" w:rsidP="00BB499D">
      <w:pPr>
        <w:spacing w:line="360" w:lineRule="exact"/>
        <w:ind w:left="447" w:hangingChars="200" w:hanging="447"/>
        <w:rPr>
          <w:sz w:val="24"/>
        </w:rPr>
      </w:pPr>
      <w:r w:rsidRPr="00C92F00">
        <w:rPr>
          <w:rFonts w:hint="eastAsia"/>
          <w:sz w:val="24"/>
        </w:rPr>
        <w:t xml:space="preserve">　　　民間企業や協同組合などの各種団体は、決して地域社会から分離された存在ではなく、地域社会に必要な諸活動を行うことによって、その存在を認められる地域社会を構成する重要な一員です。このため、これらの企業や団体には、地域の福祉力を向上させるため、地域社会における各種の福祉活動を担う主体としての役割が期待されます。</w:t>
      </w:r>
    </w:p>
    <w:p w:rsidR="00BB499D" w:rsidRPr="00C92F00" w:rsidRDefault="00BB499D" w:rsidP="00BB499D">
      <w:pPr>
        <w:spacing w:line="360" w:lineRule="exact"/>
        <w:ind w:leftChars="200" w:left="387" w:firstLineChars="100" w:firstLine="223"/>
        <w:rPr>
          <w:sz w:val="24"/>
        </w:rPr>
      </w:pPr>
      <w:r w:rsidRPr="00C92F00">
        <w:rPr>
          <w:rFonts w:hint="eastAsia"/>
          <w:sz w:val="24"/>
        </w:rPr>
        <w:t>具体的には、本来の活動を活かした、買物支援サービスの提供や高齢者・障害者等のニーズに合った商品の開発、要支援者への個別の生活サービスの提供、また、高齢者や障害者等の雇用を積極的に進めることなど、地域社会に貢献する活動が多く考えられます。</w:t>
      </w:r>
    </w:p>
    <w:p w:rsidR="00BB499D" w:rsidRPr="00C92F00" w:rsidRDefault="00BB499D" w:rsidP="00BB499D">
      <w:pPr>
        <w:spacing w:line="360" w:lineRule="exact"/>
        <w:ind w:leftChars="200" w:left="387" w:firstLineChars="100" w:firstLine="223"/>
        <w:rPr>
          <w:color w:val="000000"/>
          <w:sz w:val="24"/>
        </w:rPr>
      </w:pPr>
      <w:r w:rsidRPr="00C92F00">
        <w:rPr>
          <w:rFonts w:hint="eastAsia"/>
          <w:color w:val="000000"/>
          <w:sz w:val="24"/>
        </w:rPr>
        <w:t>さらに、仕事と子育てや介護などが両立できる職場環境を整備することや従業員の</w:t>
      </w:r>
      <w:r w:rsidRPr="00C92F00">
        <w:rPr>
          <w:rFonts w:hint="eastAsia"/>
          <w:color w:val="FF0000"/>
          <w:sz w:val="24"/>
        </w:rPr>
        <w:t>体や</w:t>
      </w:r>
      <w:r w:rsidRPr="00C92F00">
        <w:rPr>
          <w:rFonts w:hint="eastAsia"/>
          <w:color w:val="000000"/>
          <w:sz w:val="24"/>
        </w:rPr>
        <w:t>心の健康に配慮することも求められています。</w:t>
      </w:r>
    </w:p>
    <w:p w:rsidR="00BB499D" w:rsidRPr="00C92F00" w:rsidRDefault="00BB499D" w:rsidP="00BB499D">
      <w:pPr>
        <w:spacing w:line="360" w:lineRule="exact"/>
        <w:ind w:left="773" w:hangingChars="400" w:hanging="773"/>
        <w:rPr>
          <w:szCs w:val="21"/>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hint="eastAsia"/>
        </w:rPr>
        <w:t xml:space="preserve">　</w:t>
      </w:r>
      <w:r w:rsidRPr="00C92F00">
        <w:rPr>
          <w:rFonts w:ascii="ＭＳ ゴシック" w:eastAsia="ＭＳ ゴシック" w:hAnsi="ＭＳ ゴシック" w:hint="eastAsia"/>
          <w:sz w:val="26"/>
          <w:szCs w:val="26"/>
        </w:rPr>
        <w:t>②　社会福祉協議会に期待される役割</w:t>
      </w:r>
    </w:p>
    <w:p w:rsidR="00BB499D" w:rsidRPr="00C92F00" w:rsidRDefault="00BB499D" w:rsidP="00BB499D">
      <w:pPr>
        <w:spacing w:line="360" w:lineRule="exact"/>
        <w:ind w:left="447" w:hangingChars="200" w:hanging="447"/>
        <w:rPr>
          <w:sz w:val="24"/>
        </w:rPr>
      </w:pPr>
      <w:r w:rsidRPr="00C92F00">
        <w:rPr>
          <w:rFonts w:hint="eastAsia"/>
          <w:sz w:val="24"/>
        </w:rPr>
        <w:t xml:space="preserve">　　　社会福祉協議会は、社会福祉法において「地域福祉の推進を図ることを目的とする団体」として規定されており、地域福祉を推進する中核的存在としての役割が求められています。これまでも、県や市町村と緊密な連携をとりながら、様々な活動を行ってきていますが、地域住民や福祉サービス事業者などからは、「その存在が見えにくい。活動内容がよく分からない。」などとの声も聞かれるところです。</w:t>
      </w:r>
    </w:p>
    <w:p w:rsidR="00BB499D" w:rsidRPr="00C92F00" w:rsidRDefault="00BB499D" w:rsidP="00BB499D">
      <w:pPr>
        <w:spacing w:line="360" w:lineRule="exact"/>
        <w:ind w:leftChars="200" w:left="387" w:firstLineChars="100" w:firstLine="223"/>
        <w:rPr>
          <w:sz w:val="24"/>
        </w:rPr>
      </w:pPr>
      <w:r w:rsidRPr="00C92F00">
        <w:rPr>
          <w:rFonts w:hint="eastAsia"/>
          <w:sz w:val="24"/>
        </w:rPr>
        <w:t>このため、特に市町村社会福祉協議会には、</w:t>
      </w:r>
      <w:r w:rsidRPr="00C92F00">
        <w:rPr>
          <w:rFonts w:hint="eastAsia"/>
          <w:color w:val="FF0000"/>
          <w:sz w:val="24"/>
        </w:rPr>
        <w:t>地域の福祉活動の拠点として、</w:t>
      </w:r>
      <w:r w:rsidRPr="00C92F00">
        <w:rPr>
          <w:rFonts w:hint="eastAsia"/>
          <w:sz w:val="24"/>
        </w:rPr>
        <w:t>地域に存在する多くの社会資源を有機的に結びつける調整能力を高めることはもとより、社会福祉法に規定された各種事業を行うに当たり、地域住民や福祉サービス事業者等の声に耳を傾け、より地域に密着した活動を行うことが期待されます。</w:t>
      </w:r>
    </w:p>
    <w:p w:rsidR="00BB499D" w:rsidRPr="00C92F00" w:rsidRDefault="00BB499D" w:rsidP="00BB499D">
      <w:pPr>
        <w:spacing w:line="360" w:lineRule="exact"/>
        <w:ind w:left="447" w:hangingChars="200" w:hanging="447"/>
        <w:rPr>
          <w:sz w:val="24"/>
        </w:rPr>
      </w:pPr>
      <w:r w:rsidRPr="00C92F00">
        <w:rPr>
          <w:rFonts w:hint="eastAsia"/>
          <w:sz w:val="24"/>
        </w:rPr>
        <w:t xml:space="preserve">　　　また、県社会福祉協議会には、</w:t>
      </w:r>
      <w:r w:rsidRPr="00C92F00">
        <w:rPr>
          <w:rFonts w:hint="eastAsia"/>
          <w:color w:val="FF0000"/>
          <w:sz w:val="24"/>
        </w:rPr>
        <w:t>県域レベルでの地域福祉を推進する中核拠点として、</w:t>
      </w:r>
      <w:r w:rsidRPr="00C92F00">
        <w:rPr>
          <w:rFonts w:hint="eastAsia"/>
          <w:sz w:val="24"/>
        </w:rPr>
        <w:t>社会福祉法に規定された各種事業を広域的な見地から行うことはもちろん、市町村社会福祉協議会職員の資質向上に向けた取組みや市町村社会福祉協議会に対するコンサルタント機</w:t>
      </w:r>
      <w:r w:rsidRPr="00C92F00">
        <w:rPr>
          <w:rFonts w:hint="eastAsia"/>
          <w:sz w:val="24"/>
        </w:rPr>
        <w:lastRenderedPageBreak/>
        <w:t>能の充実を図ることが期待されます。</w:t>
      </w:r>
    </w:p>
    <w:p w:rsidR="00BB499D" w:rsidRPr="00C92F00" w:rsidRDefault="00BB499D" w:rsidP="00BB499D">
      <w:pPr>
        <w:spacing w:line="360" w:lineRule="exact"/>
        <w:ind w:left="893" w:hangingChars="400" w:hanging="893"/>
        <w:rPr>
          <w:sz w:val="24"/>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hint="eastAsia"/>
        </w:rPr>
        <w:t xml:space="preserve">　</w:t>
      </w:r>
      <w:r w:rsidRPr="00C92F00">
        <w:rPr>
          <w:rFonts w:ascii="ＭＳ ゴシック" w:eastAsia="ＭＳ ゴシック" w:hAnsi="ＭＳ ゴシック" w:hint="eastAsia"/>
          <w:sz w:val="26"/>
          <w:szCs w:val="26"/>
        </w:rPr>
        <w:t>③　社会福祉法人に期待される役割</w:t>
      </w:r>
    </w:p>
    <w:p w:rsidR="00BB499D" w:rsidRPr="00C92F00" w:rsidRDefault="00BB499D" w:rsidP="00BB499D">
      <w:pPr>
        <w:spacing w:line="360" w:lineRule="exact"/>
        <w:ind w:left="447" w:hangingChars="200" w:hanging="447"/>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現在、公的な福祉サービスの提供主体は、社会福祉法人に限定されるものではありませんが、社会福祉法人は、これまで蓄積してきた各福祉分野における高い専門性を有しています。このため、今後は、これらの専門性を法人内でのみ活用するのではなく、地域で行われる各種研修会への講師派遣など、その専門性を地域に還元・開放するよう努め、地域社会にとってより身近な存在となることが期待されます。</w:t>
      </w:r>
    </w:p>
    <w:p w:rsidR="00BB499D" w:rsidRPr="00C92F00" w:rsidRDefault="00BB499D" w:rsidP="00BB499D">
      <w:pPr>
        <w:spacing w:line="360" w:lineRule="exact"/>
        <w:ind w:left="447" w:hangingChars="200" w:hanging="447"/>
        <w:rPr>
          <w:rFonts w:asciiTheme="minorEastAsia" w:eastAsiaTheme="minorEastAsia" w:hAnsiTheme="minorEastAsia"/>
          <w:sz w:val="24"/>
        </w:rPr>
      </w:pPr>
      <w:r w:rsidRPr="00C92F00">
        <w:rPr>
          <w:rFonts w:asciiTheme="minorEastAsia" w:eastAsiaTheme="minorEastAsia" w:hAnsiTheme="minorEastAsia" w:hint="eastAsia"/>
          <w:sz w:val="24"/>
        </w:rPr>
        <w:t xml:space="preserve">　　　</w:t>
      </w:r>
      <w:r w:rsidRPr="00C92F00">
        <w:rPr>
          <w:rFonts w:asciiTheme="minorEastAsia" w:eastAsiaTheme="minorEastAsia" w:hAnsiTheme="minorEastAsia" w:hint="eastAsia"/>
          <w:color w:val="FF0000"/>
          <w:sz w:val="24"/>
        </w:rPr>
        <w:t>社会福祉法人がこうした地域福祉の中心的な担い手としての役割を果たすことができるよう、2006(平成18)年の社会福祉法等の一部改正により、社会福祉法人の地域における公益的な取組みが責務としてして規定されました。</w:t>
      </w:r>
    </w:p>
    <w:p w:rsidR="00BB499D" w:rsidRPr="00C92F00" w:rsidRDefault="00BB499D" w:rsidP="00BB499D">
      <w:pPr>
        <w:spacing w:line="360" w:lineRule="exact"/>
        <w:ind w:leftChars="200" w:left="387" w:firstLineChars="100" w:firstLine="223"/>
        <w:rPr>
          <w:rFonts w:asciiTheme="minorEastAsia" w:eastAsiaTheme="minorEastAsia" w:hAnsiTheme="minorEastAsia"/>
          <w:sz w:val="24"/>
        </w:rPr>
      </w:pPr>
      <w:r w:rsidRPr="00C92F00">
        <w:rPr>
          <w:rFonts w:asciiTheme="minorEastAsia" w:eastAsiaTheme="minorEastAsia" w:hAnsiTheme="minorEastAsia" w:hint="eastAsia"/>
          <w:sz w:val="24"/>
        </w:rPr>
        <w:t>また、社会福祉法人には税制面での優遇措置があることなどから、法人運営には社会的な責任を負っており、苦情解決体制の整備充実を図ることはもとより、福祉サービス第三者評価の受審を積極的に行うなど、利用者本位の質の高いサービス提供に努めることも求められています。</w:t>
      </w:r>
    </w:p>
    <w:p w:rsidR="00BB499D" w:rsidRPr="00C92F00" w:rsidRDefault="00BB499D" w:rsidP="00BB499D">
      <w:pPr>
        <w:spacing w:line="360" w:lineRule="exact"/>
        <w:ind w:leftChars="200" w:left="387" w:firstLineChars="100" w:firstLine="223"/>
        <w:rPr>
          <w:sz w:val="24"/>
        </w:rPr>
      </w:pPr>
    </w:p>
    <w:p w:rsidR="00BB499D" w:rsidRPr="00C92F00" w:rsidRDefault="00BB499D" w:rsidP="00BB499D">
      <w:pPr>
        <w:spacing w:line="360" w:lineRule="exact"/>
        <w:ind w:left="973" w:hangingChars="400" w:hanging="97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(3)行政の役割</w:t>
      </w: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ascii="ＭＳ ゴシック" w:eastAsia="ＭＳ ゴシック" w:hAnsi="ＭＳ ゴシック" w:hint="eastAsia"/>
        </w:rPr>
        <w:t xml:space="preserve">　</w:t>
      </w:r>
      <w:r w:rsidRPr="00C92F00">
        <w:rPr>
          <w:rFonts w:ascii="ＭＳ ゴシック" w:eastAsia="ＭＳ ゴシック" w:hAnsi="ＭＳ ゴシック" w:hint="eastAsia"/>
          <w:sz w:val="26"/>
          <w:szCs w:val="26"/>
        </w:rPr>
        <w:t>①　市町村の役割</w:t>
      </w:r>
    </w:p>
    <w:p w:rsidR="00BB499D" w:rsidRPr="00C92F00" w:rsidRDefault="00BB499D" w:rsidP="00BB499D">
      <w:pPr>
        <w:spacing w:line="360" w:lineRule="exact"/>
        <w:ind w:left="447" w:hangingChars="200" w:hanging="447"/>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地域住民の福祉を向上させることは、市町村の基本的な役割です。また、</w:t>
      </w:r>
      <w:r w:rsidRPr="00C92F00">
        <w:rPr>
          <w:rFonts w:asciiTheme="minorEastAsia" w:eastAsiaTheme="minorEastAsia" w:hAnsiTheme="minorEastAsia" w:hint="eastAsia"/>
          <w:color w:val="FF0000"/>
          <w:sz w:val="24"/>
        </w:rPr>
        <w:t>2017(平成29)年の社会福祉法の改正で</w:t>
      </w:r>
      <w:r w:rsidRPr="00C92F00">
        <w:rPr>
          <w:rFonts w:asciiTheme="minorEastAsia" w:eastAsiaTheme="minorEastAsia" w:hAnsiTheme="minorEastAsia" w:hint="eastAsia"/>
          <w:sz w:val="24"/>
        </w:rPr>
        <w:t>、地域における福祉サービスの適切な利用の推進や住民の地域福祉活動への参加の促進などを定める地域福祉計画の策定が</w:t>
      </w:r>
      <w:r w:rsidRPr="00C92F00">
        <w:rPr>
          <w:rFonts w:asciiTheme="minorEastAsia" w:eastAsiaTheme="minorEastAsia" w:hAnsiTheme="minorEastAsia" w:hint="eastAsia"/>
          <w:color w:val="FF0000"/>
          <w:sz w:val="24"/>
        </w:rPr>
        <w:t>努力義務化される</w:t>
      </w:r>
      <w:r w:rsidRPr="00C92F00">
        <w:rPr>
          <w:rFonts w:asciiTheme="minorEastAsia" w:eastAsiaTheme="minorEastAsia" w:hAnsiTheme="minorEastAsia" w:hint="eastAsia"/>
          <w:sz w:val="24"/>
        </w:rPr>
        <w:t>など、市町村に期待される地域福祉に関する役割には大変大きなものがあります。</w:t>
      </w:r>
    </w:p>
    <w:p w:rsidR="00BB499D" w:rsidRPr="00C92F00" w:rsidRDefault="00BB499D" w:rsidP="00BB499D">
      <w:pPr>
        <w:spacing w:line="360" w:lineRule="exact"/>
        <w:ind w:left="447" w:hangingChars="200" w:hanging="447"/>
        <w:rPr>
          <w:rFonts w:asciiTheme="minorEastAsia" w:eastAsiaTheme="minorEastAsia" w:hAnsiTheme="minorEastAsia"/>
          <w:sz w:val="24"/>
        </w:rPr>
      </w:pPr>
      <w:r w:rsidRPr="00C92F00">
        <w:rPr>
          <w:rFonts w:asciiTheme="minorEastAsia" w:eastAsiaTheme="minorEastAsia" w:hAnsiTheme="minorEastAsia" w:hint="eastAsia"/>
          <w:sz w:val="24"/>
        </w:rPr>
        <w:t xml:space="preserve">　　　このため、市町村には、住民に最も身近な行政として、福祉サービス事業者の振興をはじめ、民生委員・児童委員の活動支援、住民とNPO・ボランティア団体との連携支援、</w:t>
      </w:r>
      <w:r w:rsidRPr="00C92F00">
        <w:rPr>
          <w:rFonts w:asciiTheme="minorEastAsia" w:eastAsiaTheme="minorEastAsia" w:hAnsiTheme="minorEastAsia" w:hint="eastAsia"/>
          <w:color w:val="FF0000"/>
          <w:sz w:val="24"/>
        </w:rPr>
        <w:t>包括的な支援体制の整備、</w:t>
      </w:r>
      <w:r w:rsidRPr="00C92F00">
        <w:rPr>
          <w:rFonts w:asciiTheme="minorEastAsia" w:eastAsiaTheme="minorEastAsia" w:hAnsiTheme="minorEastAsia" w:hint="eastAsia"/>
          <w:sz w:val="24"/>
        </w:rPr>
        <w:t>保健・医療・福祉の連携強化によるサービスの総合化などを推進することにより、福祉コミュニティづくりに努めていくことが求められています。</w:t>
      </w:r>
    </w:p>
    <w:p w:rsidR="00BB499D" w:rsidRPr="00C92F00" w:rsidRDefault="00BB499D" w:rsidP="00BB499D">
      <w:pPr>
        <w:spacing w:line="360" w:lineRule="exact"/>
        <w:ind w:left="773" w:hangingChars="400" w:hanging="773"/>
        <w:rPr>
          <w:rFonts w:asciiTheme="minorEastAsia" w:eastAsiaTheme="minorEastAsia" w:hAnsiTheme="minorEastAsia"/>
        </w:rPr>
      </w:pPr>
    </w:p>
    <w:p w:rsidR="00BB499D" w:rsidRPr="00C92F00" w:rsidRDefault="00BB499D" w:rsidP="00BB499D">
      <w:pPr>
        <w:spacing w:line="360" w:lineRule="exact"/>
        <w:ind w:left="773" w:hangingChars="400" w:hanging="773"/>
        <w:rPr>
          <w:rFonts w:ascii="ＭＳ ゴシック" w:eastAsia="ＭＳ ゴシック" w:hAnsi="ＭＳ ゴシック"/>
          <w:sz w:val="26"/>
          <w:szCs w:val="26"/>
        </w:rPr>
      </w:pPr>
      <w:r w:rsidRPr="00C92F00">
        <w:rPr>
          <w:rFonts w:hint="eastAsia"/>
        </w:rPr>
        <w:t xml:space="preserve">　</w:t>
      </w:r>
      <w:r w:rsidRPr="00C92F00">
        <w:rPr>
          <w:rFonts w:ascii="ＭＳ ゴシック" w:eastAsia="ＭＳ ゴシック" w:hAnsi="ＭＳ ゴシック" w:hint="eastAsia"/>
          <w:sz w:val="26"/>
          <w:szCs w:val="26"/>
        </w:rPr>
        <w:t>②　県の役割</w:t>
      </w:r>
    </w:p>
    <w:p w:rsidR="00BB499D" w:rsidRPr="00C92F00" w:rsidRDefault="00BB499D" w:rsidP="00BB499D">
      <w:pPr>
        <w:spacing w:line="360" w:lineRule="exact"/>
        <w:ind w:left="447" w:hangingChars="200" w:hanging="447"/>
        <w:rPr>
          <w:sz w:val="24"/>
        </w:rPr>
      </w:pPr>
      <w:r w:rsidRPr="00C92F00">
        <w:rPr>
          <w:rFonts w:hint="eastAsia"/>
          <w:sz w:val="24"/>
        </w:rPr>
        <w:t xml:space="preserve">　　　県には、市町村の役割を補完する役割が求められています。このため、市町村域を超えた事業の実施やその調整、市町村単独では担うことが困難な専門的な事業の実施などに、各市町村や県域を活動範囲とする各種団体と連携を図りながら、取り組む必要があります。</w:t>
      </w:r>
    </w:p>
    <w:p w:rsidR="00BB499D" w:rsidRPr="00C92F00" w:rsidRDefault="00BB499D" w:rsidP="00BB499D">
      <w:pPr>
        <w:spacing w:line="360" w:lineRule="exact"/>
        <w:ind w:left="447" w:hangingChars="200" w:hanging="447"/>
        <w:rPr>
          <w:sz w:val="24"/>
        </w:rPr>
      </w:pPr>
      <w:r w:rsidRPr="00C92F00">
        <w:rPr>
          <w:rFonts w:hint="eastAsia"/>
          <w:sz w:val="24"/>
        </w:rPr>
        <w:t xml:space="preserve">　　　具体的には、福祉・介護人材の養成・確保対策、民生委員・児童委員の資質向上に向けた支援や活動しやすい環境づくり、市町村に対する専門的な情報の提供・技術的支援、県域レベルの総合的な福祉サービス提供のための各種機関・団体等のネットワーク化などに取り組んでいくことが重要です。</w:t>
      </w:r>
    </w:p>
    <w:p w:rsidR="00BB499D" w:rsidRPr="00C92F00" w:rsidRDefault="00BB499D" w:rsidP="00BB499D">
      <w:pPr>
        <w:spacing w:line="360" w:lineRule="exact"/>
        <w:ind w:left="447" w:hangingChars="200" w:hanging="447"/>
        <w:rPr>
          <w:sz w:val="24"/>
        </w:rPr>
      </w:pPr>
      <w:r w:rsidRPr="00C92F00">
        <w:rPr>
          <w:rFonts w:hint="eastAsia"/>
          <w:sz w:val="24"/>
        </w:rPr>
        <w:t xml:space="preserve">　　　また、市町村や福祉サービス事業者などからのご意見を踏まえ、公的な制度の改善などについて、国に対し働きかけていくことも、県の大きな役割の一つと考えます。</w:t>
      </w:r>
    </w:p>
    <w:p w:rsidR="00BB499D" w:rsidRPr="00C92F00" w:rsidRDefault="00BB499D" w:rsidP="00BB499D">
      <w:pPr>
        <w:spacing w:line="360" w:lineRule="exact"/>
        <w:ind w:left="973" w:hangingChars="400" w:hanging="973"/>
        <w:rPr>
          <w:rFonts w:ascii="ＭＳ ゴシック" w:eastAsia="ＭＳ ゴシック" w:hAnsi="ＭＳ ゴシック"/>
          <w:sz w:val="26"/>
          <w:szCs w:val="26"/>
        </w:rPr>
      </w:pPr>
    </w:p>
    <w:p w:rsidR="00BB499D" w:rsidRPr="00C92F00" w:rsidRDefault="00BB499D" w:rsidP="00BB499D">
      <w:pPr>
        <w:spacing w:line="360" w:lineRule="exact"/>
        <w:ind w:left="973" w:hangingChars="400" w:hanging="973"/>
        <w:rPr>
          <w:rFonts w:ascii="ＭＳ ゴシック" w:eastAsia="ＭＳ ゴシック" w:hAnsi="ＭＳ ゴシック"/>
          <w:sz w:val="26"/>
          <w:szCs w:val="26"/>
        </w:rPr>
      </w:pPr>
      <w:r w:rsidRPr="00C92F00">
        <w:rPr>
          <w:rFonts w:ascii="ＭＳ ゴシック" w:eastAsia="ＭＳ ゴシック" w:hAnsi="ＭＳ ゴシック" w:hint="eastAsia"/>
          <w:sz w:val="26"/>
          <w:szCs w:val="26"/>
        </w:rPr>
        <w:t>③　計画の適切な進行管理</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hint="eastAsia"/>
          <w:sz w:val="24"/>
        </w:rPr>
        <w:t xml:space="preserve">　　</w:t>
      </w:r>
      <w:r w:rsidRPr="00C92F00">
        <w:rPr>
          <w:rFonts w:asciiTheme="minorEastAsia" w:eastAsiaTheme="minorEastAsia" w:hAnsiTheme="minorEastAsia" w:hint="eastAsia"/>
          <w:sz w:val="24"/>
        </w:rPr>
        <w:t>富山県民福祉基本計画は、福祉に関する基本的かつ総合的な施策の大綱を示すものですが、県政全般に関する運営の指針である総合計画の下部計画としての性格も持ち合わせています。</w:t>
      </w:r>
      <w:r w:rsidRPr="00C92F00">
        <w:rPr>
          <w:rFonts w:asciiTheme="minorEastAsia" w:eastAsiaTheme="minorEastAsia" w:hAnsiTheme="minorEastAsia" w:hint="eastAsia"/>
          <w:sz w:val="24"/>
        </w:rPr>
        <w:lastRenderedPageBreak/>
        <w:t>特に今回の改定に当たっては、新たに策定される総合計画の内容との整合を重視しています。</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県では、総合計画の実効性を確保するため、計画、実行、評価、改善のPDCAサイクルによる政策目標の達成状況の継続的な検証や必要に応じた施策の見直しを行ってきましたが、新たな総合計画の進行管理においても、PDCAサイクルによるマネジメントシステムを踏襲して、計画の実効性を確保していくこととしています。</w:t>
      </w:r>
    </w:p>
    <w:p w:rsidR="00BB499D" w:rsidRPr="00C92F00" w:rsidRDefault="00BB499D" w:rsidP="00BB499D">
      <w:pPr>
        <w:spacing w:line="360" w:lineRule="exact"/>
        <w:ind w:left="223" w:hangingChars="100" w:hanging="223"/>
        <w:rPr>
          <w:rFonts w:asciiTheme="minorEastAsia" w:eastAsiaTheme="minorEastAsia" w:hAnsiTheme="minorEastAsia"/>
          <w:sz w:val="24"/>
        </w:rPr>
      </w:pPr>
      <w:r w:rsidRPr="00C92F00">
        <w:rPr>
          <w:rFonts w:asciiTheme="minorEastAsia" w:eastAsiaTheme="minorEastAsia" w:hAnsiTheme="minorEastAsia" w:hint="eastAsia"/>
          <w:sz w:val="24"/>
        </w:rPr>
        <w:t xml:space="preserve">　　このように、今回改定の富山県民福祉基本計画は、総合計画との整合を重視していること、また、PDCAサイクルによるマネジメントシステムは総合計画の実行性確保に効果を挙げていることから、この改定計画の進行管理においては、PDCAサイクルによるマネジメントシステムを活用し、計画の実効性確保に努めることとします。</w:t>
      </w:r>
    </w:p>
    <w:p w:rsidR="00BB499D" w:rsidRPr="00C92F00" w:rsidRDefault="00BB499D" w:rsidP="00BB499D">
      <w:pPr>
        <w:spacing w:line="360" w:lineRule="exact"/>
        <w:ind w:leftChars="100" w:left="193" w:firstLineChars="100" w:firstLine="223"/>
        <w:rPr>
          <w:sz w:val="24"/>
        </w:rPr>
      </w:pPr>
      <w:r w:rsidRPr="00C92F00">
        <w:rPr>
          <w:rFonts w:asciiTheme="minorEastAsia" w:eastAsiaTheme="minorEastAsia" w:hAnsiTheme="minorEastAsia" w:hint="eastAsia"/>
          <w:sz w:val="24"/>
        </w:rPr>
        <w:t>このマネジメントシステムの活用により、必要に応じた施策の改善等を行いながら、社会経済情勢の変化にも柔軟に対応した取組みを展開していきます。また、計画期間中に、社会経済情勢が大きく変化した場合には、総合計画との整合性にも留意しつつ、必要に応じて弾力的に計画を見直すこととします。</w:t>
      </w:r>
    </w:p>
    <w:p w:rsidR="00BB499D" w:rsidRPr="00C92F00" w:rsidRDefault="00BB499D" w:rsidP="00BB499D">
      <w:pPr>
        <w:spacing w:line="400" w:lineRule="exact"/>
        <w:rPr>
          <w:rFonts w:ascii="ＭＳ ゴシック" w:eastAsia="ＭＳ ゴシック" w:hAnsi="ＭＳ ゴシック"/>
          <w:sz w:val="26"/>
          <w:szCs w:val="26"/>
        </w:rPr>
      </w:pPr>
    </w:p>
    <w:p w:rsidR="00A90B7F" w:rsidRPr="00C92F00" w:rsidRDefault="00A90B7F" w:rsidP="00A90B7F">
      <w:pPr>
        <w:rPr>
          <w:rFonts w:ascii="ＭＳ 明朝" w:hAnsi="ＭＳ 明朝"/>
          <w:sz w:val="24"/>
        </w:rPr>
      </w:pPr>
    </w:p>
    <w:sectPr w:rsidR="00A90B7F" w:rsidRPr="00C92F00" w:rsidSect="00CB7E5A">
      <w:footerReference w:type="default" r:id="rId35"/>
      <w:pgSz w:w="11906" w:h="16838" w:code="9"/>
      <w:pgMar w:top="737" w:right="851" w:bottom="567" w:left="1418" w:header="851" w:footer="992" w:gutter="0"/>
      <w:pgNumType w:start="1"/>
      <w:cols w:space="425"/>
      <w:docGrid w:type="linesAndChars" w:linePitch="287"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F38" w:rsidRDefault="00570F38">
      <w:r>
        <w:separator/>
      </w:r>
    </w:p>
  </w:endnote>
  <w:endnote w:type="continuationSeparator" w:id="0">
    <w:p w:rsidR="00570F38" w:rsidRDefault="0057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F38" w:rsidRPr="0085618F" w:rsidRDefault="00570F38" w:rsidP="00591171">
    <w:pPr>
      <w:pStyle w:val="a8"/>
      <w:jc w:val="center"/>
      <w:rPr>
        <w:rFonts w:asciiTheme="majorEastAsia" w:eastAsiaTheme="majorEastAsia" w:hAnsiTheme="majorEastAsia"/>
      </w:rPr>
    </w:pPr>
    <w:r w:rsidRPr="0085618F">
      <w:rPr>
        <w:rStyle w:val="aa"/>
        <w:rFonts w:asciiTheme="majorEastAsia" w:eastAsiaTheme="majorEastAsia" w:hAnsiTheme="majorEastAsia"/>
      </w:rPr>
      <w:fldChar w:fldCharType="begin"/>
    </w:r>
    <w:r w:rsidRPr="0085618F">
      <w:rPr>
        <w:rStyle w:val="aa"/>
        <w:rFonts w:asciiTheme="majorEastAsia" w:eastAsiaTheme="majorEastAsia" w:hAnsiTheme="majorEastAsia"/>
      </w:rPr>
      <w:instrText xml:space="preserve"> PAGE </w:instrText>
    </w:r>
    <w:r w:rsidRPr="0085618F">
      <w:rPr>
        <w:rStyle w:val="aa"/>
        <w:rFonts w:asciiTheme="majorEastAsia" w:eastAsiaTheme="majorEastAsia" w:hAnsiTheme="majorEastAsia"/>
      </w:rPr>
      <w:fldChar w:fldCharType="separate"/>
    </w:r>
    <w:r w:rsidR="00184444">
      <w:rPr>
        <w:rStyle w:val="aa"/>
        <w:rFonts w:asciiTheme="majorEastAsia" w:eastAsiaTheme="majorEastAsia" w:hAnsiTheme="majorEastAsia"/>
        <w:noProof/>
      </w:rPr>
      <w:t>6</w:t>
    </w:r>
    <w:r w:rsidRPr="0085618F">
      <w:rPr>
        <w:rStyle w:val="aa"/>
        <w:rFonts w:asciiTheme="majorEastAsia" w:eastAsiaTheme="majorEastAsia" w:hAnsiTheme="maj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F38" w:rsidRDefault="00570F38">
      <w:r>
        <w:separator/>
      </w:r>
    </w:p>
  </w:footnote>
  <w:footnote w:type="continuationSeparator" w:id="0">
    <w:p w:rsidR="00570F38" w:rsidRDefault="00570F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B16C7"/>
    <w:multiLevelType w:val="hybridMultilevel"/>
    <w:tmpl w:val="9E629438"/>
    <w:lvl w:ilvl="0" w:tplc="CF6629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AA379E3"/>
    <w:multiLevelType w:val="hybridMultilevel"/>
    <w:tmpl w:val="DDBE3D40"/>
    <w:lvl w:ilvl="0" w:tplc="B2B4496A">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FF57BF4"/>
    <w:multiLevelType w:val="hybridMultilevel"/>
    <w:tmpl w:val="89D2CE3C"/>
    <w:lvl w:ilvl="0" w:tplc="DBFAB4B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3C7C1B3F"/>
    <w:multiLevelType w:val="hybridMultilevel"/>
    <w:tmpl w:val="2898ABDE"/>
    <w:lvl w:ilvl="0" w:tplc="CAE07D16">
      <w:start w:val="3"/>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74453F44"/>
    <w:multiLevelType w:val="hybridMultilevel"/>
    <w:tmpl w:val="D0781496"/>
    <w:lvl w:ilvl="0" w:tplc="0A6A065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9307BE5"/>
    <w:multiLevelType w:val="hybridMultilevel"/>
    <w:tmpl w:val="B0E61390"/>
    <w:lvl w:ilvl="0" w:tplc="D53A9D7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7"/>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88"/>
    <w:rsid w:val="000021DC"/>
    <w:rsid w:val="000026D3"/>
    <w:rsid w:val="00003F88"/>
    <w:rsid w:val="000042FD"/>
    <w:rsid w:val="00004342"/>
    <w:rsid w:val="000052F8"/>
    <w:rsid w:val="0000740C"/>
    <w:rsid w:val="0001071B"/>
    <w:rsid w:val="000113CF"/>
    <w:rsid w:val="00012075"/>
    <w:rsid w:val="000137AC"/>
    <w:rsid w:val="00014A27"/>
    <w:rsid w:val="00015CFC"/>
    <w:rsid w:val="00016221"/>
    <w:rsid w:val="0001744F"/>
    <w:rsid w:val="00021EC1"/>
    <w:rsid w:val="0003232A"/>
    <w:rsid w:val="00037736"/>
    <w:rsid w:val="00042E19"/>
    <w:rsid w:val="0005569E"/>
    <w:rsid w:val="00056896"/>
    <w:rsid w:val="00056A50"/>
    <w:rsid w:val="00061B01"/>
    <w:rsid w:val="000637D6"/>
    <w:rsid w:val="0007139F"/>
    <w:rsid w:val="00073704"/>
    <w:rsid w:val="00076950"/>
    <w:rsid w:val="00077A70"/>
    <w:rsid w:val="0008065E"/>
    <w:rsid w:val="00083785"/>
    <w:rsid w:val="00083837"/>
    <w:rsid w:val="00086640"/>
    <w:rsid w:val="00087428"/>
    <w:rsid w:val="0009126C"/>
    <w:rsid w:val="00095928"/>
    <w:rsid w:val="000961F6"/>
    <w:rsid w:val="00097C41"/>
    <w:rsid w:val="000A0D97"/>
    <w:rsid w:val="000A68F2"/>
    <w:rsid w:val="000B1F42"/>
    <w:rsid w:val="000B3039"/>
    <w:rsid w:val="000B4874"/>
    <w:rsid w:val="000C104C"/>
    <w:rsid w:val="000C3B2B"/>
    <w:rsid w:val="000C42A0"/>
    <w:rsid w:val="000C4401"/>
    <w:rsid w:val="000C5849"/>
    <w:rsid w:val="000C69BA"/>
    <w:rsid w:val="000C7682"/>
    <w:rsid w:val="000D19CF"/>
    <w:rsid w:val="000D2255"/>
    <w:rsid w:val="000D2D13"/>
    <w:rsid w:val="000D3085"/>
    <w:rsid w:val="000D3EBB"/>
    <w:rsid w:val="000D4E7E"/>
    <w:rsid w:val="000D500A"/>
    <w:rsid w:val="000D6D24"/>
    <w:rsid w:val="000E2084"/>
    <w:rsid w:val="000E444C"/>
    <w:rsid w:val="000E7992"/>
    <w:rsid w:val="000F1670"/>
    <w:rsid w:val="000F1C9E"/>
    <w:rsid w:val="000F21C6"/>
    <w:rsid w:val="000F2EAB"/>
    <w:rsid w:val="000F71D5"/>
    <w:rsid w:val="000F7D51"/>
    <w:rsid w:val="000F7E85"/>
    <w:rsid w:val="0010019B"/>
    <w:rsid w:val="0010039D"/>
    <w:rsid w:val="00100B92"/>
    <w:rsid w:val="00100E85"/>
    <w:rsid w:val="001015A9"/>
    <w:rsid w:val="0010674A"/>
    <w:rsid w:val="00111817"/>
    <w:rsid w:val="0011764B"/>
    <w:rsid w:val="00120493"/>
    <w:rsid w:val="00121848"/>
    <w:rsid w:val="00123E19"/>
    <w:rsid w:val="00125FF6"/>
    <w:rsid w:val="00126172"/>
    <w:rsid w:val="001272E8"/>
    <w:rsid w:val="00130EE7"/>
    <w:rsid w:val="0013255D"/>
    <w:rsid w:val="001375F6"/>
    <w:rsid w:val="00141761"/>
    <w:rsid w:val="00142D88"/>
    <w:rsid w:val="001467E0"/>
    <w:rsid w:val="001518A4"/>
    <w:rsid w:val="001543FF"/>
    <w:rsid w:val="00154AF8"/>
    <w:rsid w:val="00156BA7"/>
    <w:rsid w:val="001620A6"/>
    <w:rsid w:val="001651C0"/>
    <w:rsid w:val="00165A23"/>
    <w:rsid w:val="001662EF"/>
    <w:rsid w:val="0016684A"/>
    <w:rsid w:val="00172D70"/>
    <w:rsid w:val="0017315E"/>
    <w:rsid w:val="00174671"/>
    <w:rsid w:val="0017556B"/>
    <w:rsid w:val="00184444"/>
    <w:rsid w:val="001856BA"/>
    <w:rsid w:val="0018574C"/>
    <w:rsid w:val="00187AF2"/>
    <w:rsid w:val="001931BF"/>
    <w:rsid w:val="00195BBC"/>
    <w:rsid w:val="00196DB9"/>
    <w:rsid w:val="00197053"/>
    <w:rsid w:val="001970B7"/>
    <w:rsid w:val="001A4155"/>
    <w:rsid w:val="001A4A0E"/>
    <w:rsid w:val="001A4E93"/>
    <w:rsid w:val="001A5975"/>
    <w:rsid w:val="001A7033"/>
    <w:rsid w:val="001A7774"/>
    <w:rsid w:val="001B3050"/>
    <w:rsid w:val="001B660B"/>
    <w:rsid w:val="001C51A3"/>
    <w:rsid w:val="001C7AFE"/>
    <w:rsid w:val="001D2B83"/>
    <w:rsid w:val="001D2ED9"/>
    <w:rsid w:val="001D3CD8"/>
    <w:rsid w:val="001D4B17"/>
    <w:rsid w:val="001E00C6"/>
    <w:rsid w:val="001E0B1E"/>
    <w:rsid w:val="001E0D27"/>
    <w:rsid w:val="001E0E30"/>
    <w:rsid w:val="001E2645"/>
    <w:rsid w:val="001E30EB"/>
    <w:rsid w:val="001E3B55"/>
    <w:rsid w:val="001F2890"/>
    <w:rsid w:val="001F4F8D"/>
    <w:rsid w:val="00200964"/>
    <w:rsid w:val="002036FA"/>
    <w:rsid w:val="002039AA"/>
    <w:rsid w:val="00203F31"/>
    <w:rsid w:val="002048EC"/>
    <w:rsid w:val="0021105B"/>
    <w:rsid w:val="00221803"/>
    <w:rsid w:val="00222E1B"/>
    <w:rsid w:val="00223296"/>
    <w:rsid w:val="00224B13"/>
    <w:rsid w:val="0022586C"/>
    <w:rsid w:val="00227621"/>
    <w:rsid w:val="002301C9"/>
    <w:rsid w:val="00231C78"/>
    <w:rsid w:val="00232EAA"/>
    <w:rsid w:val="00242AB1"/>
    <w:rsid w:val="00244B8F"/>
    <w:rsid w:val="002452F0"/>
    <w:rsid w:val="00246312"/>
    <w:rsid w:val="00247E60"/>
    <w:rsid w:val="002503BE"/>
    <w:rsid w:val="00251610"/>
    <w:rsid w:val="002520FE"/>
    <w:rsid w:val="0025462A"/>
    <w:rsid w:val="00256DF4"/>
    <w:rsid w:val="0025742E"/>
    <w:rsid w:val="002577B8"/>
    <w:rsid w:val="00260FBA"/>
    <w:rsid w:val="00262BCB"/>
    <w:rsid w:val="00263EC5"/>
    <w:rsid w:val="00264481"/>
    <w:rsid w:val="00274781"/>
    <w:rsid w:val="00276036"/>
    <w:rsid w:val="002762DA"/>
    <w:rsid w:val="002768AD"/>
    <w:rsid w:val="00280D1F"/>
    <w:rsid w:val="002821A2"/>
    <w:rsid w:val="00283287"/>
    <w:rsid w:val="00284D67"/>
    <w:rsid w:val="00286802"/>
    <w:rsid w:val="002903C3"/>
    <w:rsid w:val="00296194"/>
    <w:rsid w:val="00296F65"/>
    <w:rsid w:val="002A20A7"/>
    <w:rsid w:val="002A3623"/>
    <w:rsid w:val="002A5C69"/>
    <w:rsid w:val="002A71B3"/>
    <w:rsid w:val="002B4E3E"/>
    <w:rsid w:val="002B5937"/>
    <w:rsid w:val="002B5EFD"/>
    <w:rsid w:val="002C28E3"/>
    <w:rsid w:val="002C3435"/>
    <w:rsid w:val="002C434A"/>
    <w:rsid w:val="002C4D90"/>
    <w:rsid w:val="002C6580"/>
    <w:rsid w:val="002C6728"/>
    <w:rsid w:val="002C6E8D"/>
    <w:rsid w:val="002D31CC"/>
    <w:rsid w:val="002D479F"/>
    <w:rsid w:val="002E00B8"/>
    <w:rsid w:val="002E108C"/>
    <w:rsid w:val="002E1B6D"/>
    <w:rsid w:val="002E288C"/>
    <w:rsid w:val="002E3FA2"/>
    <w:rsid w:val="002E4BD9"/>
    <w:rsid w:val="002E50D6"/>
    <w:rsid w:val="002F238F"/>
    <w:rsid w:val="002F3BFB"/>
    <w:rsid w:val="002F4B6E"/>
    <w:rsid w:val="002F4E81"/>
    <w:rsid w:val="002F7935"/>
    <w:rsid w:val="0030178E"/>
    <w:rsid w:val="00301DE9"/>
    <w:rsid w:val="0030323A"/>
    <w:rsid w:val="00304378"/>
    <w:rsid w:val="00306A36"/>
    <w:rsid w:val="00306AF9"/>
    <w:rsid w:val="003102A7"/>
    <w:rsid w:val="00311269"/>
    <w:rsid w:val="003129A1"/>
    <w:rsid w:val="00313F52"/>
    <w:rsid w:val="00321398"/>
    <w:rsid w:val="00322309"/>
    <w:rsid w:val="00325C1A"/>
    <w:rsid w:val="0032777B"/>
    <w:rsid w:val="00327DAD"/>
    <w:rsid w:val="00334BAB"/>
    <w:rsid w:val="00334FE1"/>
    <w:rsid w:val="003356AB"/>
    <w:rsid w:val="00341CD4"/>
    <w:rsid w:val="0034466A"/>
    <w:rsid w:val="00345E11"/>
    <w:rsid w:val="003513A0"/>
    <w:rsid w:val="0035253A"/>
    <w:rsid w:val="0035555D"/>
    <w:rsid w:val="00357200"/>
    <w:rsid w:val="00357522"/>
    <w:rsid w:val="00363048"/>
    <w:rsid w:val="003630B8"/>
    <w:rsid w:val="00363AC5"/>
    <w:rsid w:val="00365D41"/>
    <w:rsid w:val="003718EE"/>
    <w:rsid w:val="00372552"/>
    <w:rsid w:val="00372E92"/>
    <w:rsid w:val="00376AEC"/>
    <w:rsid w:val="0038003C"/>
    <w:rsid w:val="003804D4"/>
    <w:rsid w:val="003819A6"/>
    <w:rsid w:val="00385558"/>
    <w:rsid w:val="003855F7"/>
    <w:rsid w:val="003946F8"/>
    <w:rsid w:val="003964E9"/>
    <w:rsid w:val="00397122"/>
    <w:rsid w:val="003A0290"/>
    <w:rsid w:val="003A1C12"/>
    <w:rsid w:val="003A3433"/>
    <w:rsid w:val="003A46CB"/>
    <w:rsid w:val="003A635A"/>
    <w:rsid w:val="003A6809"/>
    <w:rsid w:val="003A6E3B"/>
    <w:rsid w:val="003B0DD2"/>
    <w:rsid w:val="003B0DD3"/>
    <w:rsid w:val="003C06D5"/>
    <w:rsid w:val="003C201F"/>
    <w:rsid w:val="003C337E"/>
    <w:rsid w:val="003C4C27"/>
    <w:rsid w:val="003C7DDE"/>
    <w:rsid w:val="003D341A"/>
    <w:rsid w:val="003D3F81"/>
    <w:rsid w:val="003D7321"/>
    <w:rsid w:val="003E53C0"/>
    <w:rsid w:val="003F56BD"/>
    <w:rsid w:val="0040731D"/>
    <w:rsid w:val="004109F7"/>
    <w:rsid w:val="00410D93"/>
    <w:rsid w:val="00413E63"/>
    <w:rsid w:val="00415D83"/>
    <w:rsid w:val="0041784D"/>
    <w:rsid w:val="00422278"/>
    <w:rsid w:val="00422F3E"/>
    <w:rsid w:val="004254E7"/>
    <w:rsid w:val="00431019"/>
    <w:rsid w:val="004310F9"/>
    <w:rsid w:val="004331F5"/>
    <w:rsid w:val="0043352A"/>
    <w:rsid w:val="00433797"/>
    <w:rsid w:val="00433E39"/>
    <w:rsid w:val="00435E7C"/>
    <w:rsid w:val="004363F0"/>
    <w:rsid w:val="00442170"/>
    <w:rsid w:val="004467CF"/>
    <w:rsid w:val="004528F9"/>
    <w:rsid w:val="00463DC1"/>
    <w:rsid w:val="004647CC"/>
    <w:rsid w:val="00464E4E"/>
    <w:rsid w:val="0046721D"/>
    <w:rsid w:val="00471AED"/>
    <w:rsid w:val="004722E5"/>
    <w:rsid w:val="0047422A"/>
    <w:rsid w:val="004778FC"/>
    <w:rsid w:val="0048065D"/>
    <w:rsid w:val="0048074F"/>
    <w:rsid w:val="004841A2"/>
    <w:rsid w:val="004848BE"/>
    <w:rsid w:val="0048630A"/>
    <w:rsid w:val="0048635F"/>
    <w:rsid w:val="00487EE1"/>
    <w:rsid w:val="00490BD1"/>
    <w:rsid w:val="00492368"/>
    <w:rsid w:val="00493981"/>
    <w:rsid w:val="00494751"/>
    <w:rsid w:val="0049612C"/>
    <w:rsid w:val="0049666A"/>
    <w:rsid w:val="00496CFC"/>
    <w:rsid w:val="004A01F7"/>
    <w:rsid w:val="004A09A4"/>
    <w:rsid w:val="004A2931"/>
    <w:rsid w:val="004A599D"/>
    <w:rsid w:val="004B18D8"/>
    <w:rsid w:val="004B1C64"/>
    <w:rsid w:val="004B2FCC"/>
    <w:rsid w:val="004B3095"/>
    <w:rsid w:val="004B3704"/>
    <w:rsid w:val="004B38E1"/>
    <w:rsid w:val="004B54D4"/>
    <w:rsid w:val="004B5F6C"/>
    <w:rsid w:val="004B730F"/>
    <w:rsid w:val="004C0715"/>
    <w:rsid w:val="004C3784"/>
    <w:rsid w:val="004C449E"/>
    <w:rsid w:val="004D41EF"/>
    <w:rsid w:val="004D4FBD"/>
    <w:rsid w:val="004D5A96"/>
    <w:rsid w:val="004D664F"/>
    <w:rsid w:val="004D7BC0"/>
    <w:rsid w:val="004E298F"/>
    <w:rsid w:val="004E4C56"/>
    <w:rsid w:val="004E7D53"/>
    <w:rsid w:val="004F3A46"/>
    <w:rsid w:val="004F5491"/>
    <w:rsid w:val="004F7C1A"/>
    <w:rsid w:val="005068D6"/>
    <w:rsid w:val="00507C9A"/>
    <w:rsid w:val="00512708"/>
    <w:rsid w:val="00520691"/>
    <w:rsid w:val="00521AA6"/>
    <w:rsid w:val="0052328F"/>
    <w:rsid w:val="00524706"/>
    <w:rsid w:val="00530988"/>
    <w:rsid w:val="005310EF"/>
    <w:rsid w:val="00534DDE"/>
    <w:rsid w:val="00536D14"/>
    <w:rsid w:val="0054194C"/>
    <w:rsid w:val="00547309"/>
    <w:rsid w:val="005514D6"/>
    <w:rsid w:val="0055451A"/>
    <w:rsid w:val="00556298"/>
    <w:rsid w:val="0055774A"/>
    <w:rsid w:val="00561525"/>
    <w:rsid w:val="00564709"/>
    <w:rsid w:val="00564C7E"/>
    <w:rsid w:val="005654A4"/>
    <w:rsid w:val="00566F6D"/>
    <w:rsid w:val="00567096"/>
    <w:rsid w:val="00570F38"/>
    <w:rsid w:val="005713EF"/>
    <w:rsid w:val="00581AF1"/>
    <w:rsid w:val="00587B72"/>
    <w:rsid w:val="00591171"/>
    <w:rsid w:val="00591C75"/>
    <w:rsid w:val="00591D07"/>
    <w:rsid w:val="0059545A"/>
    <w:rsid w:val="005956D6"/>
    <w:rsid w:val="00596ADE"/>
    <w:rsid w:val="005A3E4E"/>
    <w:rsid w:val="005B3D1A"/>
    <w:rsid w:val="005B445C"/>
    <w:rsid w:val="005B473D"/>
    <w:rsid w:val="005B4EEB"/>
    <w:rsid w:val="005B5007"/>
    <w:rsid w:val="005C0081"/>
    <w:rsid w:val="005C0EDF"/>
    <w:rsid w:val="005C25C1"/>
    <w:rsid w:val="005C7DC2"/>
    <w:rsid w:val="005D2C1D"/>
    <w:rsid w:val="005D4A0A"/>
    <w:rsid w:val="005D52D3"/>
    <w:rsid w:val="005D53AC"/>
    <w:rsid w:val="005E5C24"/>
    <w:rsid w:val="005F3081"/>
    <w:rsid w:val="005F40DB"/>
    <w:rsid w:val="005F727A"/>
    <w:rsid w:val="00604A3E"/>
    <w:rsid w:val="00606E26"/>
    <w:rsid w:val="00607A7E"/>
    <w:rsid w:val="00610EFD"/>
    <w:rsid w:val="0061353F"/>
    <w:rsid w:val="006170F6"/>
    <w:rsid w:val="006171CD"/>
    <w:rsid w:val="00620042"/>
    <w:rsid w:val="00623469"/>
    <w:rsid w:val="00631069"/>
    <w:rsid w:val="006315B1"/>
    <w:rsid w:val="00631B7D"/>
    <w:rsid w:val="00637E05"/>
    <w:rsid w:val="00642277"/>
    <w:rsid w:val="00642963"/>
    <w:rsid w:val="00643F54"/>
    <w:rsid w:val="00644A01"/>
    <w:rsid w:val="00654393"/>
    <w:rsid w:val="0065599B"/>
    <w:rsid w:val="00655AF8"/>
    <w:rsid w:val="00656B93"/>
    <w:rsid w:val="00662C2F"/>
    <w:rsid w:val="0066433B"/>
    <w:rsid w:val="006645D7"/>
    <w:rsid w:val="00670551"/>
    <w:rsid w:val="006716FC"/>
    <w:rsid w:val="00677EA4"/>
    <w:rsid w:val="00680CD1"/>
    <w:rsid w:val="006824A9"/>
    <w:rsid w:val="00682DA0"/>
    <w:rsid w:val="006830AC"/>
    <w:rsid w:val="006A334C"/>
    <w:rsid w:val="006A3E4B"/>
    <w:rsid w:val="006A5A17"/>
    <w:rsid w:val="006A5A2C"/>
    <w:rsid w:val="006A5D72"/>
    <w:rsid w:val="006A69C9"/>
    <w:rsid w:val="006B10E6"/>
    <w:rsid w:val="006B1453"/>
    <w:rsid w:val="006B280C"/>
    <w:rsid w:val="006C401B"/>
    <w:rsid w:val="006C4D34"/>
    <w:rsid w:val="006D2736"/>
    <w:rsid w:val="006D2954"/>
    <w:rsid w:val="006D5035"/>
    <w:rsid w:val="006D507F"/>
    <w:rsid w:val="006D5ED8"/>
    <w:rsid w:val="006D6E3D"/>
    <w:rsid w:val="006D7A3C"/>
    <w:rsid w:val="006E3D69"/>
    <w:rsid w:val="006E74F7"/>
    <w:rsid w:val="006F288D"/>
    <w:rsid w:val="006F33E6"/>
    <w:rsid w:val="00700913"/>
    <w:rsid w:val="00703914"/>
    <w:rsid w:val="00705E1C"/>
    <w:rsid w:val="0070641F"/>
    <w:rsid w:val="00707ACA"/>
    <w:rsid w:val="00715467"/>
    <w:rsid w:val="007154F9"/>
    <w:rsid w:val="007164F1"/>
    <w:rsid w:val="00725192"/>
    <w:rsid w:val="00727C1F"/>
    <w:rsid w:val="00731FED"/>
    <w:rsid w:val="00731FF8"/>
    <w:rsid w:val="00732514"/>
    <w:rsid w:val="007335B3"/>
    <w:rsid w:val="00736329"/>
    <w:rsid w:val="00736BA4"/>
    <w:rsid w:val="00751A36"/>
    <w:rsid w:val="00753282"/>
    <w:rsid w:val="00754146"/>
    <w:rsid w:val="00754D50"/>
    <w:rsid w:val="00761B45"/>
    <w:rsid w:val="0076591C"/>
    <w:rsid w:val="00766015"/>
    <w:rsid w:val="0076729F"/>
    <w:rsid w:val="0076762C"/>
    <w:rsid w:val="00771447"/>
    <w:rsid w:val="00772921"/>
    <w:rsid w:val="00775A41"/>
    <w:rsid w:val="00777276"/>
    <w:rsid w:val="00777F24"/>
    <w:rsid w:val="007800E6"/>
    <w:rsid w:val="0078031D"/>
    <w:rsid w:val="007806C0"/>
    <w:rsid w:val="00780CEE"/>
    <w:rsid w:val="00785D91"/>
    <w:rsid w:val="007948F1"/>
    <w:rsid w:val="007953A0"/>
    <w:rsid w:val="007B1BF0"/>
    <w:rsid w:val="007B7FB1"/>
    <w:rsid w:val="007C1429"/>
    <w:rsid w:val="007C237A"/>
    <w:rsid w:val="007C568C"/>
    <w:rsid w:val="007C7429"/>
    <w:rsid w:val="007D126A"/>
    <w:rsid w:val="007D4442"/>
    <w:rsid w:val="007E0A48"/>
    <w:rsid w:val="007E1203"/>
    <w:rsid w:val="007E1552"/>
    <w:rsid w:val="007E23A7"/>
    <w:rsid w:val="007E23B3"/>
    <w:rsid w:val="007E24B7"/>
    <w:rsid w:val="007E57AC"/>
    <w:rsid w:val="007E62DC"/>
    <w:rsid w:val="007F2F82"/>
    <w:rsid w:val="00801AFB"/>
    <w:rsid w:val="0080222C"/>
    <w:rsid w:val="00804B83"/>
    <w:rsid w:val="00807D14"/>
    <w:rsid w:val="008118CC"/>
    <w:rsid w:val="00811AE4"/>
    <w:rsid w:val="00812BEA"/>
    <w:rsid w:val="00813744"/>
    <w:rsid w:val="008145C1"/>
    <w:rsid w:val="008203BC"/>
    <w:rsid w:val="008205C1"/>
    <w:rsid w:val="00822E53"/>
    <w:rsid w:val="00823B27"/>
    <w:rsid w:val="00831E30"/>
    <w:rsid w:val="00833FEA"/>
    <w:rsid w:val="00836B49"/>
    <w:rsid w:val="00855D39"/>
    <w:rsid w:val="0085618F"/>
    <w:rsid w:val="00860182"/>
    <w:rsid w:val="00860311"/>
    <w:rsid w:val="00862264"/>
    <w:rsid w:val="00863185"/>
    <w:rsid w:val="008637E8"/>
    <w:rsid w:val="00865A46"/>
    <w:rsid w:val="0086641D"/>
    <w:rsid w:val="00870220"/>
    <w:rsid w:val="00870E6F"/>
    <w:rsid w:val="0087647B"/>
    <w:rsid w:val="00880CF1"/>
    <w:rsid w:val="00881999"/>
    <w:rsid w:val="00883689"/>
    <w:rsid w:val="00885A5A"/>
    <w:rsid w:val="00886A24"/>
    <w:rsid w:val="008907E9"/>
    <w:rsid w:val="00891B56"/>
    <w:rsid w:val="008945F8"/>
    <w:rsid w:val="00894AAD"/>
    <w:rsid w:val="008A140B"/>
    <w:rsid w:val="008A2A22"/>
    <w:rsid w:val="008A5E3D"/>
    <w:rsid w:val="008A7A21"/>
    <w:rsid w:val="008A7F5D"/>
    <w:rsid w:val="008B28F3"/>
    <w:rsid w:val="008B7774"/>
    <w:rsid w:val="008C076B"/>
    <w:rsid w:val="008C14FB"/>
    <w:rsid w:val="008C2089"/>
    <w:rsid w:val="008C452C"/>
    <w:rsid w:val="008C5043"/>
    <w:rsid w:val="008C6850"/>
    <w:rsid w:val="008C7368"/>
    <w:rsid w:val="008C7EA0"/>
    <w:rsid w:val="008D10F8"/>
    <w:rsid w:val="008D1E51"/>
    <w:rsid w:val="008E47C6"/>
    <w:rsid w:val="008E7835"/>
    <w:rsid w:val="008F0B5A"/>
    <w:rsid w:val="008F2F35"/>
    <w:rsid w:val="008F32FD"/>
    <w:rsid w:val="008F4D3F"/>
    <w:rsid w:val="008F6237"/>
    <w:rsid w:val="009033B9"/>
    <w:rsid w:val="0090701B"/>
    <w:rsid w:val="00907B89"/>
    <w:rsid w:val="0091670C"/>
    <w:rsid w:val="00920C5A"/>
    <w:rsid w:val="00921379"/>
    <w:rsid w:val="00921D78"/>
    <w:rsid w:val="00922658"/>
    <w:rsid w:val="00924A98"/>
    <w:rsid w:val="009257BE"/>
    <w:rsid w:val="00925F88"/>
    <w:rsid w:val="009320ED"/>
    <w:rsid w:val="00932A4C"/>
    <w:rsid w:val="009339B3"/>
    <w:rsid w:val="00936E48"/>
    <w:rsid w:val="009414A7"/>
    <w:rsid w:val="00942245"/>
    <w:rsid w:val="00950D27"/>
    <w:rsid w:val="00952039"/>
    <w:rsid w:val="009537A8"/>
    <w:rsid w:val="00953B6E"/>
    <w:rsid w:val="0096276F"/>
    <w:rsid w:val="00964385"/>
    <w:rsid w:val="0096451C"/>
    <w:rsid w:val="00966DFE"/>
    <w:rsid w:val="00973F1C"/>
    <w:rsid w:val="00980391"/>
    <w:rsid w:val="009805E8"/>
    <w:rsid w:val="00980F42"/>
    <w:rsid w:val="00992C83"/>
    <w:rsid w:val="009A1717"/>
    <w:rsid w:val="009A2431"/>
    <w:rsid w:val="009A2DD0"/>
    <w:rsid w:val="009A512F"/>
    <w:rsid w:val="009A55C3"/>
    <w:rsid w:val="009A6A41"/>
    <w:rsid w:val="009A7FE7"/>
    <w:rsid w:val="009B19C0"/>
    <w:rsid w:val="009B544C"/>
    <w:rsid w:val="009B6491"/>
    <w:rsid w:val="009C5E05"/>
    <w:rsid w:val="009C7231"/>
    <w:rsid w:val="009C7901"/>
    <w:rsid w:val="009E0F34"/>
    <w:rsid w:val="009E1B1A"/>
    <w:rsid w:val="009E3812"/>
    <w:rsid w:val="009E38BF"/>
    <w:rsid w:val="009E46D8"/>
    <w:rsid w:val="009F3757"/>
    <w:rsid w:val="009F3F85"/>
    <w:rsid w:val="00A02D47"/>
    <w:rsid w:val="00A02F9D"/>
    <w:rsid w:val="00A06F5A"/>
    <w:rsid w:val="00A06FD9"/>
    <w:rsid w:val="00A074B0"/>
    <w:rsid w:val="00A119E1"/>
    <w:rsid w:val="00A13C30"/>
    <w:rsid w:val="00A14C72"/>
    <w:rsid w:val="00A1569E"/>
    <w:rsid w:val="00A15889"/>
    <w:rsid w:val="00A20430"/>
    <w:rsid w:val="00A21F1C"/>
    <w:rsid w:val="00A21F76"/>
    <w:rsid w:val="00A23181"/>
    <w:rsid w:val="00A242DC"/>
    <w:rsid w:val="00A253F3"/>
    <w:rsid w:val="00A26EF7"/>
    <w:rsid w:val="00A30E7E"/>
    <w:rsid w:val="00A33A28"/>
    <w:rsid w:val="00A33F13"/>
    <w:rsid w:val="00A35876"/>
    <w:rsid w:val="00A35D88"/>
    <w:rsid w:val="00A36426"/>
    <w:rsid w:val="00A42A26"/>
    <w:rsid w:val="00A44C96"/>
    <w:rsid w:val="00A510A2"/>
    <w:rsid w:val="00A52ACB"/>
    <w:rsid w:val="00A5682D"/>
    <w:rsid w:val="00A618D9"/>
    <w:rsid w:val="00A63E51"/>
    <w:rsid w:val="00A65542"/>
    <w:rsid w:val="00A65624"/>
    <w:rsid w:val="00A67AEA"/>
    <w:rsid w:val="00A71DAB"/>
    <w:rsid w:val="00A729E1"/>
    <w:rsid w:val="00A72D35"/>
    <w:rsid w:val="00A73902"/>
    <w:rsid w:val="00A77343"/>
    <w:rsid w:val="00A81EB6"/>
    <w:rsid w:val="00A84619"/>
    <w:rsid w:val="00A853B4"/>
    <w:rsid w:val="00A86F14"/>
    <w:rsid w:val="00A87C31"/>
    <w:rsid w:val="00A90205"/>
    <w:rsid w:val="00A906B1"/>
    <w:rsid w:val="00A90B7F"/>
    <w:rsid w:val="00A9259C"/>
    <w:rsid w:val="00A95EB7"/>
    <w:rsid w:val="00A96268"/>
    <w:rsid w:val="00AA40FC"/>
    <w:rsid w:val="00AA64AB"/>
    <w:rsid w:val="00AA7D58"/>
    <w:rsid w:val="00AB58C8"/>
    <w:rsid w:val="00AB6930"/>
    <w:rsid w:val="00AC12AB"/>
    <w:rsid w:val="00AC35B0"/>
    <w:rsid w:val="00AC406D"/>
    <w:rsid w:val="00AC68EB"/>
    <w:rsid w:val="00AC7822"/>
    <w:rsid w:val="00AD0202"/>
    <w:rsid w:val="00AD086D"/>
    <w:rsid w:val="00AD431B"/>
    <w:rsid w:val="00AD4331"/>
    <w:rsid w:val="00AD45F6"/>
    <w:rsid w:val="00AD6DCA"/>
    <w:rsid w:val="00AE15FE"/>
    <w:rsid w:val="00AE58A9"/>
    <w:rsid w:val="00AE7608"/>
    <w:rsid w:val="00AF4020"/>
    <w:rsid w:val="00AF53F1"/>
    <w:rsid w:val="00B01CAE"/>
    <w:rsid w:val="00B01DEF"/>
    <w:rsid w:val="00B01F79"/>
    <w:rsid w:val="00B04676"/>
    <w:rsid w:val="00B05953"/>
    <w:rsid w:val="00B05C11"/>
    <w:rsid w:val="00B17C5D"/>
    <w:rsid w:val="00B2085F"/>
    <w:rsid w:val="00B20FDC"/>
    <w:rsid w:val="00B21CF8"/>
    <w:rsid w:val="00B31CBA"/>
    <w:rsid w:val="00B325A8"/>
    <w:rsid w:val="00B36DFB"/>
    <w:rsid w:val="00B41EFA"/>
    <w:rsid w:val="00B42AF9"/>
    <w:rsid w:val="00B433CB"/>
    <w:rsid w:val="00B4373B"/>
    <w:rsid w:val="00B46726"/>
    <w:rsid w:val="00B46F09"/>
    <w:rsid w:val="00B53CE3"/>
    <w:rsid w:val="00B54BEB"/>
    <w:rsid w:val="00B5705C"/>
    <w:rsid w:val="00B57F2D"/>
    <w:rsid w:val="00B60F7D"/>
    <w:rsid w:val="00B63514"/>
    <w:rsid w:val="00B64FD3"/>
    <w:rsid w:val="00B65A78"/>
    <w:rsid w:val="00B66F2C"/>
    <w:rsid w:val="00B7075F"/>
    <w:rsid w:val="00B70E3F"/>
    <w:rsid w:val="00B7141F"/>
    <w:rsid w:val="00B740CD"/>
    <w:rsid w:val="00B74B35"/>
    <w:rsid w:val="00B75BAC"/>
    <w:rsid w:val="00B8178B"/>
    <w:rsid w:val="00B81CA5"/>
    <w:rsid w:val="00B82108"/>
    <w:rsid w:val="00B856F0"/>
    <w:rsid w:val="00B9031E"/>
    <w:rsid w:val="00B92078"/>
    <w:rsid w:val="00B95552"/>
    <w:rsid w:val="00B960A3"/>
    <w:rsid w:val="00B97ECA"/>
    <w:rsid w:val="00BA1557"/>
    <w:rsid w:val="00BA375D"/>
    <w:rsid w:val="00BA60A1"/>
    <w:rsid w:val="00BA6EB1"/>
    <w:rsid w:val="00BA7680"/>
    <w:rsid w:val="00BB2CCF"/>
    <w:rsid w:val="00BB499D"/>
    <w:rsid w:val="00BB57E7"/>
    <w:rsid w:val="00BB5B63"/>
    <w:rsid w:val="00BB7E28"/>
    <w:rsid w:val="00BC2390"/>
    <w:rsid w:val="00BC2CE9"/>
    <w:rsid w:val="00BC49AD"/>
    <w:rsid w:val="00BC5140"/>
    <w:rsid w:val="00BC637A"/>
    <w:rsid w:val="00BD10BF"/>
    <w:rsid w:val="00BD24A8"/>
    <w:rsid w:val="00BD6307"/>
    <w:rsid w:val="00BD73B1"/>
    <w:rsid w:val="00BE1248"/>
    <w:rsid w:val="00BE199E"/>
    <w:rsid w:val="00BE34DD"/>
    <w:rsid w:val="00BE56B3"/>
    <w:rsid w:val="00BE5904"/>
    <w:rsid w:val="00BE5975"/>
    <w:rsid w:val="00BF08A9"/>
    <w:rsid w:val="00BF222A"/>
    <w:rsid w:val="00BF2DC8"/>
    <w:rsid w:val="00BF3DBB"/>
    <w:rsid w:val="00C00542"/>
    <w:rsid w:val="00C0119D"/>
    <w:rsid w:val="00C05F74"/>
    <w:rsid w:val="00C0715B"/>
    <w:rsid w:val="00C07B4E"/>
    <w:rsid w:val="00C122BD"/>
    <w:rsid w:val="00C129FD"/>
    <w:rsid w:val="00C13264"/>
    <w:rsid w:val="00C15A07"/>
    <w:rsid w:val="00C1683D"/>
    <w:rsid w:val="00C20401"/>
    <w:rsid w:val="00C22203"/>
    <w:rsid w:val="00C2246D"/>
    <w:rsid w:val="00C233C7"/>
    <w:rsid w:val="00C274EE"/>
    <w:rsid w:val="00C30DE3"/>
    <w:rsid w:val="00C33E91"/>
    <w:rsid w:val="00C351D6"/>
    <w:rsid w:val="00C362FF"/>
    <w:rsid w:val="00C369F9"/>
    <w:rsid w:val="00C37BA1"/>
    <w:rsid w:val="00C41B38"/>
    <w:rsid w:val="00C43FB2"/>
    <w:rsid w:val="00C4427B"/>
    <w:rsid w:val="00C45578"/>
    <w:rsid w:val="00C46F9C"/>
    <w:rsid w:val="00C4715D"/>
    <w:rsid w:val="00C504C9"/>
    <w:rsid w:val="00C51249"/>
    <w:rsid w:val="00C51A6C"/>
    <w:rsid w:val="00C51B09"/>
    <w:rsid w:val="00C617A9"/>
    <w:rsid w:val="00C61D76"/>
    <w:rsid w:val="00C64A8F"/>
    <w:rsid w:val="00C676A1"/>
    <w:rsid w:val="00C67B21"/>
    <w:rsid w:val="00C73FF5"/>
    <w:rsid w:val="00C755E3"/>
    <w:rsid w:val="00C77DB1"/>
    <w:rsid w:val="00C81520"/>
    <w:rsid w:val="00C818DA"/>
    <w:rsid w:val="00C81C9B"/>
    <w:rsid w:val="00C854F7"/>
    <w:rsid w:val="00C913E6"/>
    <w:rsid w:val="00C92F00"/>
    <w:rsid w:val="00C94696"/>
    <w:rsid w:val="00C9615A"/>
    <w:rsid w:val="00C96D33"/>
    <w:rsid w:val="00C97B02"/>
    <w:rsid w:val="00C97D18"/>
    <w:rsid w:val="00CA2000"/>
    <w:rsid w:val="00CA2530"/>
    <w:rsid w:val="00CA7FE5"/>
    <w:rsid w:val="00CB0AAF"/>
    <w:rsid w:val="00CB2D93"/>
    <w:rsid w:val="00CB7E5A"/>
    <w:rsid w:val="00CC3CBC"/>
    <w:rsid w:val="00CD190F"/>
    <w:rsid w:val="00CD23FF"/>
    <w:rsid w:val="00CD3E0F"/>
    <w:rsid w:val="00CD5AD0"/>
    <w:rsid w:val="00CD6B59"/>
    <w:rsid w:val="00CD6EF6"/>
    <w:rsid w:val="00CE27E4"/>
    <w:rsid w:val="00CE2AC8"/>
    <w:rsid w:val="00CE435D"/>
    <w:rsid w:val="00CE70B5"/>
    <w:rsid w:val="00CF0EEA"/>
    <w:rsid w:val="00CF1AC0"/>
    <w:rsid w:val="00CF3F95"/>
    <w:rsid w:val="00CF491E"/>
    <w:rsid w:val="00D03E00"/>
    <w:rsid w:val="00D06F34"/>
    <w:rsid w:val="00D074EA"/>
    <w:rsid w:val="00D11E95"/>
    <w:rsid w:val="00D127AD"/>
    <w:rsid w:val="00D12A6B"/>
    <w:rsid w:val="00D15036"/>
    <w:rsid w:val="00D2078F"/>
    <w:rsid w:val="00D2243B"/>
    <w:rsid w:val="00D26B84"/>
    <w:rsid w:val="00D32C85"/>
    <w:rsid w:val="00D338DD"/>
    <w:rsid w:val="00D350A9"/>
    <w:rsid w:val="00D35650"/>
    <w:rsid w:val="00D363C1"/>
    <w:rsid w:val="00D37D89"/>
    <w:rsid w:val="00D42CA9"/>
    <w:rsid w:val="00D45738"/>
    <w:rsid w:val="00D45ED1"/>
    <w:rsid w:val="00D4757F"/>
    <w:rsid w:val="00D4790E"/>
    <w:rsid w:val="00D5223B"/>
    <w:rsid w:val="00D56623"/>
    <w:rsid w:val="00D56699"/>
    <w:rsid w:val="00D64D42"/>
    <w:rsid w:val="00D7408A"/>
    <w:rsid w:val="00D74384"/>
    <w:rsid w:val="00D76FDD"/>
    <w:rsid w:val="00D8713D"/>
    <w:rsid w:val="00D87F40"/>
    <w:rsid w:val="00D910A1"/>
    <w:rsid w:val="00D94A34"/>
    <w:rsid w:val="00D9712C"/>
    <w:rsid w:val="00DA306B"/>
    <w:rsid w:val="00DA399C"/>
    <w:rsid w:val="00DA4A28"/>
    <w:rsid w:val="00DA59AD"/>
    <w:rsid w:val="00DB0CFA"/>
    <w:rsid w:val="00DB41AB"/>
    <w:rsid w:val="00DB5295"/>
    <w:rsid w:val="00DC077A"/>
    <w:rsid w:val="00DC1A1B"/>
    <w:rsid w:val="00DC24A2"/>
    <w:rsid w:val="00DC2FBC"/>
    <w:rsid w:val="00DC54A1"/>
    <w:rsid w:val="00DC616F"/>
    <w:rsid w:val="00DD1759"/>
    <w:rsid w:val="00DD1DA1"/>
    <w:rsid w:val="00DD6E33"/>
    <w:rsid w:val="00DE1524"/>
    <w:rsid w:val="00DE17FC"/>
    <w:rsid w:val="00DE18FE"/>
    <w:rsid w:val="00DE1B30"/>
    <w:rsid w:val="00DE2900"/>
    <w:rsid w:val="00DE2F2C"/>
    <w:rsid w:val="00DE649B"/>
    <w:rsid w:val="00DE6A8D"/>
    <w:rsid w:val="00DE7DC3"/>
    <w:rsid w:val="00DF01E8"/>
    <w:rsid w:val="00DF16CA"/>
    <w:rsid w:val="00DF1E4A"/>
    <w:rsid w:val="00DF343E"/>
    <w:rsid w:val="00DF7EB7"/>
    <w:rsid w:val="00E07177"/>
    <w:rsid w:val="00E07FD6"/>
    <w:rsid w:val="00E10288"/>
    <w:rsid w:val="00E10C87"/>
    <w:rsid w:val="00E113B6"/>
    <w:rsid w:val="00E1407D"/>
    <w:rsid w:val="00E166F4"/>
    <w:rsid w:val="00E17407"/>
    <w:rsid w:val="00E20556"/>
    <w:rsid w:val="00E20D24"/>
    <w:rsid w:val="00E23D4A"/>
    <w:rsid w:val="00E27472"/>
    <w:rsid w:val="00E30D2D"/>
    <w:rsid w:val="00E34B3F"/>
    <w:rsid w:val="00E37F75"/>
    <w:rsid w:val="00E40772"/>
    <w:rsid w:val="00E40BD8"/>
    <w:rsid w:val="00E41CD7"/>
    <w:rsid w:val="00E43082"/>
    <w:rsid w:val="00E43209"/>
    <w:rsid w:val="00E43E4A"/>
    <w:rsid w:val="00E511B9"/>
    <w:rsid w:val="00E51214"/>
    <w:rsid w:val="00E52DE1"/>
    <w:rsid w:val="00E535EB"/>
    <w:rsid w:val="00E55401"/>
    <w:rsid w:val="00E55E8C"/>
    <w:rsid w:val="00E5670A"/>
    <w:rsid w:val="00E62D5C"/>
    <w:rsid w:val="00E65245"/>
    <w:rsid w:val="00E72AF8"/>
    <w:rsid w:val="00E74355"/>
    <w:rsid w:val="00E760D7"/>
    <w:rsid w:val="00E77EA6"/>
    <w:rsid w:val="00E841F7"/>
    <w:rsid w:val="00E84761"/>
    <w:rsid w:val="00E8546B"/>
    <w:rsid w:val="00E86F24"/>
    <w:rsid w:val="00E873DB"/>
    <w:rsid w:val="00E877D6"/>
    <w:rsid w:val="00E90E89"/>
    <w:rsid w:val="00E92A16"/>
    <w:rsid w:val="00EA791B"/>
    <w:rsid w:val="00EB1090"/>
    <w:rsid w:val="00EB151D"/>
    <w:rsid w:val="00EB19B2"/>
    <w:rsid w:val="00EB24F2"/>
    <w:rsid w:val="00EB294A"/>
    <w:rsid w:val="00EB4C18"/>
    <w:rsid w:val="00EC080A"/>
    <w:rsid w:val="00EC0DA5"/>
    <w:rsid w:val="00EC2D42"/>
    <w:rsid w:val="00EC36DB"/>
    <w:rsid w:val="00EC43CA"/>
    <w:rsid w:val="00EC70D2"/>
    <w:rsid w:val="00EC795E"/>
    <w:rsid w:val="00ED0FE7"/>
    <w:rsid w:val="00ED2C6D"/>
    <w:rsid w:val="00EE1047"/>
    <w:rsid w:val="00EE11F7"/>
    <w:rsid w:val="00EE1279"/>
    <w:rsid w:val="00EE2245"/>
    <w:rsid w:val="00EE2B3B"/>
    <w:rsid w:val="00EE4FCB"/>
    <w:rsid w:val="00EE6890"/>
    <w:rsid w:val="00EE6AA1"/>
    <w:rsid w:val="00EE761C"/>
    <w:rsid w:val="00EF5339"/>
    <w:rsid w:val="00EF702B"/>
    <w:rsid w:val="00F01200"/>
    <w:rsid w:val="00F0124A"/>
    <w:rsid w:val="00F1253E"/>
    <w:rsid w:val="00F127D8"/>
    <w:rsid w:val="00F15741"/>
    <w:rsid w:val="00F2174F"/>
    <w:rsid w:val="00F22563"/>
    <w:rsid w:val="00F22D99"/>
    <w:rsid w:val="00F231DF"/>
    <w:rsid w:val="00F254DB"/>
    <w:rsid w:val="00F2615C"/>
    <w:rsid w:val="00F2713B"/>
    <w:rsid w:val="00F33EDF"/>
    <w:rsid w:val="00F3708B"/>
    <w:rsid w:val="00F37861"/>
    <w:rsid w:val="00F40E01"/>
    <w:rsid w:val="00F41287"/>
    <w:rsid w:val="00F46A79"/>
    <w:rsid w:val="00F47E17"/>
    <w:rsid w:val="00F52081"/>
    <w:rsid w:val="00F54867"/>
    <w:rsid w:val="00F54D7A"/>
    <w:rsid w:val="00F550F3"/>
    <w:rsid w:val="00F628EA"/>
    <w:rsid w:val="00F76188"/>
    <w:rsid w:val="00F84180"/>
    <w:rsid w:val="00F877FA"/>
    <w:rsid w:val="00F912BF"/>
    <w:rsid w:val="00F92110"/>
    <w:rsid w:val="00F953C1"/>
    <w:rsid w:val="00F95D28"/>
    <w:rsid w:val="00F972D1"/>
    <w:rsid w:val="00FA1319"/>
    <w:rsid w:val="00FA20D4"/>
    <w:rsid w:val="00FA2CA1"/>
    <w:rsid w:val="00FA2FD9"/>
    <w:rsid w:val="00FA30D2"/>
    <w:rsid w:val="00FA3A73"/>
    <w:rsid w:val="00FA6B44"/>
    <w:rsid w:val="00FA788D"/>
    <w:rsid w:val="00FB0851"/>
    <w:rsid w:val="00FB22FF"/>
    <w:rsid w:val="00FB5450"/>
    <w:rsid w:val="00FB6C71"/>
    <w:rsid w:val="00FB7D72"/>
    <w:rsid w:val="00FC10CD"/>
    <w:rsid w:val="00FC3687"/>
    <w:rsid w:val="00FD1988"/>
    <w:rsid w:val="00FD52BD"/>
    <w:rsid w:val="00FD58DA"/>
    <w:rsid w:val="00FE267E"/>
    <w:rsid w:val="00FE3CDB"/>
    <w:rsid w:val="00FE602F"/>
    <w:rsid w:val="00FE74CF"/>
    <w:rsid w:val="00FF3702"/>
    <w:rsid w:val="00FF5747"/>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Date"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9F3757"/>
    <w:pPr>
      <w:tabs>
        <w:tab w:val="center" w:pos="4252"/>
        <w:tab w:val="right" w:pos="8504"/>
      </w:tabs>
      <w:snapToGrid w:val="0"/>
    </w:pPr>
  </w:style>
  <w:style w:type="paragraph" w:styleId="a8">
    <w:name w:val="footer"/>
    <w:basedOn w:val="a"/>
    <w:link w:val="a9"/>
    <w:uiPriority w:val="9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uiPriority w:val="99"/>
    <w:rsid w:val="00703914"/>
    <w:rPr>
      <w:sz w:val="24"/>
    </w:rPr>
  </w:style>
  <w:style w:type="paragraph" w:styleId="ad">
    <w:name w:val="Balloon Text"/>
    <w:basedOn w:val="a"/>
    <w:link w:val="ae"/>
    <w:uiPriority w:val="99"/>
    <w:rsid w:val="00172D70"/>
    <w:rPr>
      <w:rFonts w:asciiTheme="majorHAnsi" w:eastAsiaTheme="majorEastAsia" w:hAnsiTheme="majorHAnsi" w:cstheme="majorBidi"/>
      <w:sz w:val="18"/>
      <w:szCs w:val="18"/>
    </w:rPr>
  </w:style>
  <w:style w:type="character" w:customStyle="1" w:styleId="ae">
    <w:name w:val="吹き出し (文字)"/>
    <w:basedOn w:val="a0"/>
    <w:link w:val="ad"/>
    <w:uiPriority w:val="99"/>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Date"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9F3757"/>
    <w:pPr>
      <w:tabs>
        <w:tab w:val="center" w:pos="4252"/>
        <w:tab w:val="right" w:pos="8504"/>
      </w:tabs>
      <w:snapToGrid w:val="0"/>
    </w:pPr>
  </w:style>
  <w:style w:type="paragraph" w:styleId="a8">
    <w:name w:val="footer"/>
    <w:basedOn w:val="a"/>
    <w:link w:val="a9"/>
    <w:uiPriority w:val="9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uiPriority w:val="99"/>
    <w:rsid w:val="00703914"/>
    <w:rPr>
      <w:sz w:val="24"/>
    </w:rPr>
  </w:style>
  <w:style w:type="paragraph" w:styleId="ad">
    <w:name w:val="Balloon Text"/>
    <w:basedOn w:val="a"/>
    <w:link w:val="ae"/>
    <w:uiPriority w:val="99"/>
    <w:rsid w:val="00172D70"/>
    <w:rPr>
      <w:rFonts w:asciiTheme="majorHAnsi" w:eastAsiaTheme="majorEastAsia" w:hAnsiTheme="majorHAnsi" w:cstheme="majorBidi"/>
      <w:sz w:val="18"/>
      <w:szCs w:val="18"/>
    </w:rPr>
  </w:style>
  <w:style w:type="character" w:customStyle="1" w:styleId="ae">
    <w:name w:val="吹き出し (文字)"/>
    <w:basedOn w:val="a0"/>
    <w:link w:val="ad"/>
    <w:uiPriority w:val="99"/>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5283">
      <w:bodyDiv w:val="1"/>
      <w:marLeft w:val="0"/>
      <w:marRight w:val="0"/>
      <w:marTop w:val="0"/>
      <w:marBottom w:val="0"/>
      <w:divBdr>
        <w:top w:val="none" w:sz="0" w:space="0" w:color="auto"/>
        <w:left w:val="none" w:sz="0" w:space="0" w:color="auto"/>
        <w:bottom w:val="none" w:sz="0" w:space="0" w:color="auto"/>
        <w:right w:val="none" w:sz="0" w:space="0" w:color="auto"/>
      </w:divBdr>
    </w:div>
    <w:div w:id="9530091">
      <w:bodyDiv w:val="1"/>
      <w:marLeft w:val="0"/>
      <w:marRight w:val="0"/>
      <w:marTop w:val="0"/>
      <w:marBottom w:val="0"/>
      <w:divBdr>
        <w:top w:val="none" w:sz="0" w:space="0" w:color="auto"/>
        <w:left w:val="none" w:sz="0" w:space="0" w:color="auto"/>
        <w:bottom w:val="none" w:sz="0" w:space="0" w:color="auto"/>
        <w:right w:val="none" w:sz="0" w:space="0" w:color="auto"/>
      </w:divBdr>
    </w:div>
    <w:div w:id="14187850">
      <w:bodyDiv w:val="1"/>
      <w:marLeft w:val="0"/>
      <w:marRight w:val="0"/>
      <w:marTop w:val="0"/>
      <w:marBottom w:val="0"/>
      <w:divBdr>
        <w:top w:val="none" w:sz="0" w:space="0" w:color="auto"/>
        <w:left w:val="none" w:sz="0" w:space="0" w:color="auto"/>
        <w:bottom w:val="none" w:sz="0" w:space="0" w:color="auto"/>
        <w:right w:val="none" w:sz="0" w:space="0" w:color="auto"/>
      </w:divBdr>
    </w:div>
    <w:div w:id="42992862">
      <w:bodyDiv w:val="1"/>
      <w:marLeft w:val="0"/>
      <w:marRight w:val="0"/>
      <w:marTop w:val="0"/>
      <w:marBottom w:val="0"/>
      <w:divBdr>
        <w:top w:val="none" w:sz="0" w:space="0" w:color="auto"/>
        <w:left w:val="none" w:sz="0" w:space="0" w:color="auto"/>
        <w:bottom w:val="none" w:sz="0" w:space="0" w:color="auto"/>
        <w:right w:val="none" w:sz="0" w:space="0" w:color="auto"/>
      </w:divBdr>
    </w:div>
    <w:div w:id="53705722">
      <w:bodyDiv w:val="1"/>
      <w:marLeft w:val="0"/>
      <w:marRight w:val="0"/>
      <w:marTop w:val="0"/>
      <w:marBottom w:val="0"/>
      <w:divBdr>
        <w:top w:val="none" w:sz="0" w:space="0" w:color="auto"/>
        <w:left w:val="none" w:sz="0" w:space="0" w:color="auto"/>
        <w:bottom w:val="none" w:sz="0" w:space="0" w:color="auto"/>
        <w:right w:val="none" w:sz="0" w:space="0" w:color="auto"/>
      </w:divBdr>
    </w:div>
    <w:div w:id="79910497">
      <w:bodyDiv w:val="1"/>
      <w:marLeft w:val="0"/>
      <w:marRight w:val="0"/>
      <w:marTop w:val="0"/>
      <w:marBottom w:val="0"/>
      <w:divBdr>
        <w:top w:val="none" w:sz="0" w:space="0" w:color="auto"/>
        <w:left w:val="none" w:sz="0" w:space="0" w:color="auto"/>
        <w:bottom w:val="none" w:sz="0" w:space="0" w:color="auto"/>
        <w:right w:val="none" w:sz="0" w:space="0" w:color="auto"/>
      </w:divBdr>
    </w:div>
    <w:div w:id="86342421">
      <w:bodyDiv w:val="1"/>
      <w:marLeft w:val="0"/>
      <w:marRight w:val="0"/>
      <w:marTop w:val="0"/>
      <w:marBottom w:val="0"/>
      <w:divBdr>
        <w:top w:val="none" w:sz="0" w:space="0" w:color="auto"/>
        <w:left w:val="none" w:sz="0" w:space="0" w:color="auto"/>
        <w:bottom w:val="none" w:sz="0" w:space="0" w:color="auto"/>
        <w:right w:val="none" w:sz="0" w:space="0" w:color="auto"/>
      </w:divBdr>
    </w:div>
    <w:div w:id="88351528">
      <w:bodyDiv w:val="1"/>
      <w:marLeft w:val="0"/>
      <w:marRight w:val="0"/>
      <w:marTop w:val="0"/>
      <w:marBottom w:val="0"/>
      <w:divBdr>
        <w:top w:val="none" w:sz="0" w:space="0" w:color="auto"/>
        <w:left w:val="none" w:sz="0" w:space="0" w:color="auto"/>
        <w:bottom w:val="none" w:sz="0" w:space="0" w:color="auto"/>
        <w:right w:val="none" w:sz="0" w:space="0" w:color="auto"/>
      </w:divBdr>
    </w:div>
    <w:div w:id="145322853">
      <w:bodyDiv w:val="1"/>
      <w:marLeft w:val="0"/>
      <w:marRight w:val="0"/>
      <w:marTop w:val="0"/>
      <w:marBottom w:val="0"/>
      <w:divBdr>
        <w:top w:val="none" w:sz="0" w:space="0" w:color="auto"/>
        <w:left w:val="none" w:sz="0" w:space="0" w:color="auto"/>
        <w:bottom w:val="none" w:sz="0" w:space="0" w:color="auto"/>
        <w:right w:val="none" w:sz="0" w:space="0" w:color="auto"/>
      </w:divBdr>
    </w:div>
    <w:div w:id="150341102">
      <w:bodyDiv w:val="1"/>
      <w:marLeft w:val="0"/>
      <w:marRight w:val="0"/>
      <w:marTop w:val="0"/>
      <w:marBottom w:val="0"/>
      <w:divBdr>
        <w:top w:val="none" w:sz="0" w:space="0" w:color="auto"/>
        <w:left w:val="none" w:sz="0" w:space="0" w:color="auto"/>
        <w:bottom w:val="none" w:sz="0" w:space="0" w:color="auto"/>
        <w:right w:val="none" w:sz="0" w:space="0" w:color="auto"/>
      </w:divBdr>
    </w:div>
    <w:div w:id="155918561">
      <w:bodyDiv w:val="1"/>
      <w:marLeft w:val="0"/>
      <w:marRight w:val="0"/>
      <w:marTop w:val="0"/>
      <w:marBottom w:val="0"/>
      <w:divBdr>
        <w:top w:val="none" w:sz="0" w:space="0" w:color="auto"/>
        <w:left w:val="none" w:sz="0" w:space="0" w:color="auto"/>
        <w:bottom w:val="none" w:sz="0" w:space="0" w:color="auto"/>
        <w:right w:val="none" w:sz="0" w:space="0" w:color="auto"/>
      </w:divBdr>
    </w:div>
    <w:div w:id="160701048">
      <w:bodyDiv w:val="1"/>
      <w:marLeft w:val="0"/>
      <w:marRight w:val="0"/>
      <w:marTop w:val="0"/>
      <w:marBottom w:val="0"/>
      <w:divBdr>
        <w:top w:val="none" w:sz="0" w:space="0" w:color="auto"/>
        <w:left w:val="none" w:sz="0" w:space="0" w:color="auto"/>
        <w:bottom w:val="none" w:sz="0" w:space="0" w:color="auto"/>
        <w:right w:val="none" w:sz="0" w:space="0" w:color="auto"/>
      </w:divBdr>
    </w:div>
    <w:div w:id="161166357">
      <w:bodyDiv w:val="1"/>
      <w:marLeft w:val="0"/>
      <w:marRight w:val="0"/>
      <w:marTop w:val="0"/>
      <w:marBottom w:val="0"/>
      <w:divBdr>
        <w:top w:val="none" w:sz="0" w:space="0" w:color="auto"/>
        <w:left w:val="none" w:sz="0" w:space="0" w:color="auto"/>
        <w:bottom w:val="none" w:sz="0" w:space="0" w:color="auto"/>
        <w:right w:val="none" w:sz="0" w:space="0" w:color="auto"/>
      </w:divBdr>
    </w:div>
    <w:div w:id="162401412">
      <w:bodyDiv w:val="1"/>
      <w:marLeft w:val="0"/>
      <w:marRight w:val="0"/>
      <w:marTop w:val="0"/>
      <w:marBottom w:val="0"/>
      <w:divBdr>
        <w:top w:val="none" w:sz="0" w:space="0" w:color="auto"/>
        <w:left w:val="none" w:sz="0" w:space="0" w:color="auto"/>
        <w:bottom w:val="none" w:sz="0" w:space="0" w:color="auto"/>
        <w:right w:val="none" w:sz="0" w:space="0" w:color="auto"/>
      </w:divBdr>
    </w:div>
    <w:div w:id="173958161">
      <w:bodyDiv w:val="1"/>
      <w:marLeft w:val="0"/>
      <w:marRight w:val="0"/>
      <w:marTop w:val="0"/>
      <w:marBottom w:val="0"/>
      <w:divBdr>
        <w:top w:val="none" w:sz="0" w:space="0" w:color="auto"/>
        <w:left w:val="none" w:sz="0" w:space="0" w:color="auto"/>
        <w:bottom w:val="none" w:sz="0" w:space="0" w:color="auto"/>
        <w:right w:val="none" w:sz="0" w:space="0" w:color="auto"/>
      </w:divBdr>
    </w:div>
    <w:div w:id="176697745">
      <w:bodyDiv w:val="1"/>
      <w:marLeft w:val="0"/>
      <w:marRight w:val="0"/>
      <w:marTop w:val="0"/>
      <w:marBottom w:val="0"/>
      <w:divBdr>
        <w:top w:val="none" w:sz="0" w:space="0" w:color="auto"/>
        <w:left w:val="none" w:sz="0" w:space="0" w:color="auto"/>
        <w:bottom w:val="none" w:sz="0" w:space="0" w:color="auto"/>
        <w:right w:val="none" w:sz="0" w:space="0" w:color="auto"/>
      </w:divBdr>
    </w:div>
    <w:div w:id="179701864">
      <w:bodyDiv w:val="1"/>
      <w:marLeft w:val="0"/>
      <w:marRight w:val="0"/>
      <w:marTop w:val="0"/>
      <w:marBottom w:val="0"/>
      <w:divBdr>
        <w:top w:val="none" w:sz="0" w:space="0" w:color="auto"/>
        <w:left w:val="none" w:sz="0" w:space="0" w:color="auto"/>
        <w:bottom w:val="none" w:sz="0" w:space="0" w:color="auto"/>
        <w:right w:val="none" w:sz="0" w:space="0" w:color="auto"/>
      </w:divBdr>
    </w:div>
    <w:div w:id="188026761">
      <w:bodyDiv w:val="1"/>
      <w:marLeft w:val="0"/>
      <w:marRight w:val="0"/>
      <w:marTop w:val="0"/>
      <w:marBottom w:val="0"/>
      <w:divBdr>
        <w:top w:val="none" w:sz="0" w:space="0" w:color="auto"/>
        <w:left w:val="none" w:sz="0" w:space="0" w:color="auto"/>
        <w:bottom w:val="none" w:sz="0" w:space="0" w:color="auto"/>
        <w:right w:val="none" w:sz="0" w:space="0" w:color="auto"/>
      </w:divBdr>
    </w:div>
    <w:div w:id="195965327">
      <w:bodyDiv w:val="1"/>
      <w:marLeft w:val="0"/>
      <w:marRight w:val="0"/>
      <w:marTop w:val="0"/>
      <w:marBottom w:val="0"/>
      <w:divBdr>
        <w:top w:val="none" w:sz="0" w:space="0" w:color="auto"/>
        <w:left w:val="none" w:sz="0" w:space="0" w:color="auto"/>
        <w:bottom w:val="none" w:sz="0" w:space="0" w:color="auto"/>
        <w:right w:val="none" w:sz="0" w:space="0" w:color="auto"/>
      </w:divBdr>
    </w:div>
    <w:div w:id="196893400">
      <w:bodyDiv w:val="1"/>
      <w:marLeft w:val="0"/>
      <w:marRight w:val="0"/>
      <w:marTop w:val="0"/>
      <w:marBottom w:val="0"/>
      <w:divBdr>
        <w:top w:val="none" w:sz="0" w:space="0" w:color="auto"/>
        <w:left w:val="none" w:sz="0" w:space="0" w:color="auto"/>
        <w:bottom w:val="none" w:sz="0" w:space="0" w:color="auto"/>
        <w:right w:val="none" w:sz="0" w:space="0" w:color="auto"/>
      </w:divBdr>
    </w:div>
    <w:div w:id="203952429">
      <w:bodyDiv w:val="1"/>
      <w:marLeft w:val="0"/>
      <w:marRight w:val="0"/>
      <w:marTop w:val="0"/>
      <w:marBottom w:val="0"/>
      <w:divBdr>
        <w:top w:val="none" w:sz="0" w:space="0" w:color="auto"/>
        <w:left w:val="none" w:sz="0" w:space="0" w:color="auto"/>
        <w:bottom w:val="none" w:sz="0" w:space="0" w:color="auto"/>
        <w:right w:val="none" w:sz="0" w:space="0" w:color="auto"/>
      </w:divBdr>
    </w:div>
    <w:div w:id="204177274">
      <w:bodyDiv w:val="1"/>
      <w:marLeft w:val="0"/>
      <w:marRight w:val="0"/>
      <w:marTop w:val="0"/>
      <w:marBottom w:val="0"/>
      <w:divBdr>
        <w:top w:val="none" w:sz="0" w:space="0" w:color="auto"/>
        <w:left w:val="none" w:sz="0" w:space="0" w:color="auto"/>
        <w:bottom w:val="none" w:sz="0" w:space="0" w:color="auto"/>
        <w:right w:val="none" w:sz="0" w:space="0" w:color="auto"/>
      </w:divBdr>
    </w:div>
    <w:div w:id="213541783">
      <w:bodyDiv w:val="1"/>
      <w:marLeft w:val="0"/>
      <w:marRight w:val="0"/>
      <w:marTop w:val="0"/>
      <w:marBottom w:val="0"/>
      <w:divBdr>
        <w:top w:val="none" w:sz="0" w:space="0" w:color="auto"/>
        <w:left w:val="none" w:sz="0" w:space="0" w:color="auto"/>
        <w:bottom w:val="none" w:sz="0" w:space="0" w:color="auto"/>
        <w:right w:val="none" w:sz="0" w:space="0" w:color="auto"/>
      </w:divBdr>
    </w:div>
    <w:div w:id="220412074">
      <w:bodyDiv w:val="1"/>
      <w:marLeft w:val="0"/>
      <w:marRight w:val="0"/>
      <w:marTop w:val="0"/>
      <w:marBottom w:val="0"/>
      <w:divBdr>
        <w:top w:val="none" w:sz="0" w:space="0" w:color="auto"/>
        <w:left w:val="none" w:sz="0" w:space="0" w:color="auto"/>
        <w:bottom w:val="none" w:sz="0" w:space="0" w:color="auto"/>
        <w:right w:val="none" w:sz="0" w:space="0" w:color="auto"/>
      </w:divBdr>
    </w:div>
    <w:div w:id="228535542">
      <w:bodyDiv w:val="1"/>
      <w:marLeft w:val="0"/>
      <w:marRight w:val="0"/>
      <w:marTop w:val="0"/>
      <w:marBottom w:val="0"/>
      <w:divBdr>
        <w:top w:val="none" w:sz="0" w:space="0" w:color="auto"/>
        <w:left w:val="none" w:sz="0" w:space="0" w:color="auto"/>
        <w:bottom w:val="none" w:sz="0" w:space="0" w:color="auto"/>
        <w:right w:val="none" w:sz="0" w:space="0" w:color="auto"/>
      </w:divBdr>
    </w:div>
    <w:div w:id="236401250">
      <w:bodyDiv w:val="1"/>
      <w:marLeft w:val="0"/>
      <w:marRight w:val="0"/>
      <w:marTop w:val="0"/>
      <w:marBottom w:val="0"/>
      <w:divBdr>
        <w:top w:val="none" w:sz="0" w:space="0" w:color="auto"/>
        <w:left w:val="none" w:sz="0" w:space="0" w:color="auto"/>
        <w:bottom w:val="none" w:sz="0" w:space="0" w:color="auto"/>
        <w:right w:val="none" w:sz="0" w:space="0" w:color="auto"/>
      </w:divBdr>
    </w:div>
    <w:div w:id="240873858">
      <w:bodyDiv w:val="1"/>
      <w:marLeft w:val="0"/>
      <w:marRight w:val="0"/>
      <w:marTop w:val="0"/>
      <w:marBottom w:val="0"/>
      <w:divBdr>
        <w:top w:val="none" w:sz="0" w:space="0" w:color="auto"/>
        <w:left w:val="none" w:sz="0" w:space="0" w:color="auto"/>
        <w:bottom w:val="none" w:sz="0" w:space="0" w:color="auto"/>
        <w:right w:val="none" w:sz="0" w:space="0" w:color="auto"/>
      </w:divBdr>
    </w:div>
    <w:div w:id="248389323">
      <w:bodyDiv w:val="1"/>
      <w:marLeft w:val="0"/>
      <w:marRight w:val="0"/>
      <w:marTop w:val="0"/>
      <w:marBottom w:val="0"/>
      <w:divBdr>
        <w:top w:val="none" w:sz="0" w:space="0" w:color="auto"/>
        <w:left w:val="none" w:sz="0" w:space="0" w:color="auto"/>
        <w:bottom w:val="none" w:sz="0" w:space="0" w:color="auto"/>
        <w:right w:val="none" w:sz="0" w:space="0" w:color="auto"/>
      </w:divBdr>
    </w:div>
    <w:div w:id="251548047">
      <w:bodyDiv w:val="1"/>
      <w:marLeft w:val="0"/>
      <w:marRight w:val="0"/>
      <w:marTop w:val="0"/>
      <w:marBottom w:val="0"/>
      <w:divBdr>
        <w:top w:val="none" w:sz="0" w:space="0" w:color="auto"/>
        <w:left w:val="none" w:sz="0" w:space="0" w:color="auto"/>
        <w:bottom w:val="none" w:sz="0" w:space="0" w:color="auto"/>
        <w:right w:val="none" w:sz="0" w:space="0" w:color="auto"/>
      </w:divBdr>
    </w:div>
    <w:div w:id="260995732">
      <w:bodyDiv w:val="1"/>
      <w:marLeft w:val="0"/>
      <w:marRight w:val="0"/>
      <w:marTop w:val="0"/>
      <w:marBottom w:val="0"/>
      <w:divBdr>
        <w:top w:val="none" w:sz="0" w:space="0" w:color="auto"/>
        <w:left w:val="none" w:sz="0" w:space="0" w:color="auto"/>
        <w:bottom w:val="none" w:sz="0" w:space="0" w:color="auto"/>
        <w:right w:val="none" w:sz="0" w:space="0" w:color="auto"/>
      </w:divBdr>
    </w:div>
    <w:div w:id="264384618">
      <w:bodyDiv w:val="1"/>
      <w:marLeft w:val="0"/>
      <w:marRight w:val="0"/>
      <w:marTop w:val="0"/>
      <w:marBottom w:val="0"/>
      <w:divBdr>
        <w:top w:val="none" w:sz="0" w:space="0" w:color="auto"/>
        <w:left w:val="none" w:sz="0" w:space="0" w:color="auto"/>
        <w:bottom w:val="none" w:sz="0" w:space="0" w:color="auto"/>
        <w:right w:val="none" w:sz="0" w:space="0" w:color="auto"/>
      </w:divBdr>
    </w:div>
    <w:div w:id="280772470">
      <w:bodyDiv w:val="1"/>
      <w:marLeft w:val="0"/>
      <w:marRight w:val="0"/>
      <w:marTop w:val="0"/>
      <w:marBottom w:val="0"/>
      <w:divBdr>
        <w:top w:val="none" w:sz="0" w:space="0" w:color="auto"/>
        <w:left w:val="none" w:sz="0" w:space="0" w:color="auto"/>
        <w:bottom w:val="none" w:sz="0" w:space="0" w:color="auto"/>
        <w:right w:val="none" w:sz="0" w:space="0" w:color="auto"/>
      </w:divBdr>
    </w:div>
    <w:div w:id="288318154">
      <w:bodyDiv w:val="1"/>
      <w:marLeft w:val="0"/>
      <w:marRight w:val="0"/>
      <w:marTop w:val="0"/>
      <w:marBottom w:val="0"/>
      <w:divBdr>
        <w:top w:val="none" w:sz="0" w:space="0" w:color="auto"/>
        <w:left w:val="none" w:sz="0" w:space="0" w:color="auto"/>
        <w:bottom w:val="none" w:sz="0" w:space="0" w:color="auto"/>
        <w:right w:val="none" w:sz="0" w:space="0" w:color="auto"/>
      </w:divBdr>
    </w:div>
    <w:div w:id="294217246">
      <w:bodyDiv w:val="1"/>
      <w:marLeft w:val="0"/>
      <w:marRight w:val="0"/>
      <w:marTop w:val="0"/>
      <w:marBottom w:val="0"/>
      <w:divBdr>
        <w:top w:val="none" w:sz="0" w:space="0" w:color="auto"/>
        <w:left w:val="none" w:sz="0" w:space="0" w:color="auto"/>
        <w:bottom w:val="none" w:sz="0" w:space="0" w:color="auto"/>
        <w:right w:val="none" w:sz="0" w:space="0" w:color="auto"/>
      </w:divBdr>
    </w:div>
    <w:div w:id="319116841">
      <w:bodyDiv w:val="1"/>
      <w:marLeft w:val="0"/>
      <w:marRight w:val="0"/>
      <w:marTop w:val="0"/>
      <w:marBottom w:val="0"/>
      <w:divBdr>
        <w:top w:val="none" w:sz="0" w:space="0" w:color="auto"/>
        <w:left w:val="none" w:sz="0" w:space="0" w:color="auto"/>
        <w:bottom w:val="none" w:sz="0" w:space="0" w:color="auto"/>
        <w:right w:val="none" w:sz="0" w:space="0" w:color="auto"/>
      </w:divBdr>
    </w:div>
    <w:div w:id="330722804">
      <w:bodyDiv w:val="1"/>
      <w:marLeft w:val="0"/>
      <w:marRight w:val="0"/>
      <w:marTop w:val="0"/>
      <w:marBottom w:val="0"/>
      <w:divBdr>
        <w:top w:val="none" w:sz="0" w:space="0" w:color="auto"/>
        <w:left w:val="none" w:sz="0" w:space="0" w:color="auto"/>
        <w:bottom w:val="none" w:sz="0" w:space="0" w:color="auto"/>
        <w:right w:val="none" w:sz="0" w:space="0" w:color="auto"/>
      </w:divBdr>
    </w:div>
    <w:div w:id="339552773">
      <w:bodyDiv w:val="1"/>
      <w:marLeft w:val="0"/>
      <w:marRight w:val="0"/>
      <w:marTop w:val="0"/>
      <w:marBottom w:val="0"/>
      <w:divBdr>
        <w:top w:val="none" w:sz="0" w:space="0" w:color="auto"/>
        <w:left w:val="none" w:sz="0" w:space="0" w:color="auto"/>
        <w:bottom w:val="none" w:sz="0" w:space="0" w:color="auto"/>
        <w:right w:val="none" w:sz="0" w:space="0" w:color="auto"/>
      </w:divBdr>
    </w:div>
    <w:div w:id="345442703">
      <w:bodyDiv w:val="1"/>
      <w:marLeft w:val="0"/>
      <w:marRight w:val="0"/>
      <w:marTop w:val="0"/>
      <w:marBottom w:val="0"/>
      <w:divBdr>
        <w:top w:val="none" w:sz="0" w:space="0" w:color="auto"/>
        <w:left w:val="none" w:sz="0" w:space="0" w:color="auto"/>
        <w:bottom w:val="none" w:sz="0" w:space="0" w:color="auto"/>
        <w:right w:val="none" w:sz="0" w:space="0" w:color="auto"/>
      </w:divBdr>
    </w:div>
    <w:div w:id="346559344">
      <w:bodyDiv w:val="1"/>
      <w:marLeft w:val="0"/>
      <w:marRight w:val="0"/>
      <w:marTop w:val="0"/>
      <w:marBottom w:val="0"/>
      <w:divBdr>
        <w:top w:val="none" w:sz="0" w:space="0" w:color="auto"/>
        <w:left w:val="none" w:sz="0" w:space="0" w:color="auto"/>
        <w:bottom w:val="none" w:sz="0" w:space="0" w:color="auto"/>
        <w:right w:val="none" w:sz="0" w:space="0" w:color="auto"/>
      </w:divBdr>
    </w:div>
    <w:div w:id="347560388">
      <w:bodyDiv w:val="1"/>
      <w:marLeft w:val="0"/>
      <w:marRight w:val="0"/>
      <w:marTop w:val="0"/>
      <w:marBottom w:val="0"/>
      <w:divBdr>
        <w:top w:val="none" w:sz="0" w:space="0" w:color="auto"/>
        <w:left w:val="none" w:sz="0" w:space="0" w:color="auto"/>
        <w:bottom w:val="none" w:sz="0" w:space="0" w:color="auto"/>
        <w:right w:val="none" w:sz="0" w:space="0" w:color="auto"/>
      </w:divBdr>
    </w:div>
    <w:div w:id="351805776">
      <w:bodyDiv w:val="1"/>
      <w:marLeft w:val="0"/>
      <w:marRight w:val="0"/>
      <w:marTop w:val="0"/>
      <w:marBottom w:val="0"/>
      <w:divBdr>
        <w:top w:val="none" w:sz="0" w:space="0" w:color="auto"/>
        <w:left w:val="none" w:sz="0" w:space="0" w:color="auto"/>
        <w:bottom w:val="none" w:sz="0" w:space="0" w:color="auto"/>
        <w:right w:val="none" w:sz="0" w:space="0" w:color="auto"/>
      </w:divBdr>
    </w:div>
    <w:div w:id="355473494">
      <w:bodyDiv w:val="1"/>
      <w:marLeft w:val="0"/>
      <w:marRight w:val="0"/>
      <w:marTop w:val="0"/>
      <w:marBottom w:val="0"/>
      <w:divBdr>
        <w:top w:val="none" w:sz="0" w:space="0" w:color="auto"/>
        <w:left w:val="none" w:sz="0" w:space="0" w:color="auto"/>
        <w:bottom w:val="none" w:sz="0" w:space="0" w:color="auto"/>
        <w:right w:val="none" w:sz="0" w:space="0" w:color="auto"/>
      </w:divBdr>
    </w:div>
    <w:div w:id="375159660">
      <w:bodyDiv w:val="1"/>
      <w:marLeft w:val="0"/>
      <w:marRight w:val="0"/>
      <w:marTop w:val="0"/>
      <w:marBottom w:val="0"/>
      <w:divBdr>
        <w:top w:val="none" w:sz="0" w:space="0" w:color="auto"/>
        <w:left w:val="none" w:sz="0" w:space="0" w:color="auto"/>
        <w:bottom w:val="none" w:sz="0" w:space="0" w:color="auto"/>
        <w:right w:val="none" w:sz="0" w:space="0" w:color="auto"/>
      </w:divBdr>
    </w:div>
    <w:div w:id="419449886">
      <w:bodyDiv w:val="1"/>
      <w:marLeft w:val="0"/>
      <w:marRight w:val="0"/>
      <w:marTop w:val="0"/>
      <w:marBottom w:val="0"/>
      <w:divBdr>
        <w:top w:val="none" w:sz="0" w:space="0" w:color="auto"/>
        <w:left w:val="none" w:sz="0" w:space="0" w:color="auto"/>
        <w:bottom w:val="none" w:sz="0" w:space="0" w:color="auto"/>
        <w:right w:val="none" w:sz="0" w:space="0" w:color="auto"/>
      </w:divBdr>
    </w:div>
    <w:div w:id="448359769">
      <w:bodyDiv w:val="1"/>
      <w:marLeft w:val="0"/>
      <w:marRight w:val="0"/>
      <w:marTop w:val="0"/>
      <w:marBottom w:val="0"/>
      <w:divBdr>
        <w:top w:val="none" w:sz="0" w:space="0" w:color="auto"/>
        <w:left w:val="none" w:sz="0" w:space="0" w:color="auto"/>
        <w:bottom w:val="none" w:sz="0" w:space="0" w:color="auto"/>
        <w:right w:val="none" w:sz="0" w:space="0" w:color="auto"/>
      </w:divBdr>
    </w:div>
    <w:div w:id="456218061">
      <w:bodyDiv w:val="1"/>
      <w:marLeft w:val="0"/>
      <w:marRight w:val="0"/>
      <w:marTop w:val="0"/>
      <w:marBottom w:val="0"/>
      <w:divBdr>
        <w:top w:val="none" w:sz="0" w:space="0" w:color="auto"/>
        <w:left w:val="none" w:sz="0" w:space="0" w:color="auto"/>
        <w:bottom w:val="none" w:sz="0" w:space="0" w:color="auto"/>
        <w:right w:val="none" w:sz="0" w:space="0" w:color="auto"/>
      </w:divBdr>
    </w:div>
    <w:div w:id="468472341">
      <w:bodyDiv w:val="1"/>
      <w:marLeft w:val="0"/>
      <w:marRight w:val="0"/>
      <w:marTop w:val="0"/>
      <w:marBottom w:val="0"/>
      <w:divBdr>
        <w:top w:val="none" w:sz="0" w:space="0" w:color="auto"/>
        <w:left w:val="none" w:sz="0" w:space="0" w:color="auto"/>
        <w:bottom w:val="none" w:sz="0" w:space="0" w:color="auto"/>
        <w:right w:val="none" w:sz="0" w:space="0" w:color="auto"/>
      </w:divBdr>
    </w:div>
    <w:div w:id="472985537">
      <w:bodyDiv w:val="1"/>
      <w:marLeft w:val="0"/>
      <w:marRight w:val="0"/>
      <w:marTop w:val="0"/>
      <w:marBottom w:val="0"/>
      <w:divBdr>
        <w:top w:val="none" w:sz="0" w:space="0" w:color="auto"/>
        <w:left w:val="none" w:sz="0" w:space="0" w:color="auto"/>
        <w:bottom w:val="none" w:sz="0" w:space="0" w:color="auto"/>
        <w:right w:val="none" w:sz="0" w:space="0" w:color="auto"/>
      </w:divBdr>
    </w:div>
    <w:div w:id="482160061">
      <w:bodyDiv w:val="1"/>
      <w:marLeft w:val="0"/>
      <w:marRight w:val="0"/>
      <w:marTop w:val="0"/>
      <w:marBottom w:val="0"/>
      <w:divBdr>
        <w:top w:val="none" w:sz="0" w:space="0" w:color="auto"/>
        <w:left w:val="none" w:sz="0" w:space="0" w:color="auto"/>
        <w:bottom w:val="none" w:sz="0" w:space="0" w:color="auto"/>
        <w:right w:val="none" w:sz="0" w:space="0" w:color="auto"/>
      </w:divBdr>
    </w:div>
    <w:div w:id="505095822">
      <w:bodyDiv w:val="1"/>
      <w:marLeft w:val="0"/>
      <w:marRight w:val="0"/>
      <w:marTop w:val="0"/>
      <w:marBottom w:val="0"/>
      <w:divBdr>
        <w:top w:val="none" w:sz="0" w:space="0" w:color="auto"/>
        <w:left w:val="none" w:sz="0" w:space="0" w:color="auto"/>
        <w:bottom w:val="none" w:sz="0" w:space="0" w:color="auto"/>
        <w:right w:val="none" w:sz="0" w:space="0" w:color="auto"/>
      </w:divBdr>
    </w:div>
    <w:div w:id="506022333">
      <w:bodyDiv w:val="1"/>
      <w:marLeft w:val="0"/>
      <w:marRight w:val="0"/>
      <w:marTop w:val="0"/>
      <w:marBottom w:val="0"/>
      <w:divBdr>
        <w:top w:val="none" w:sz="0" w:space="0" w:color="auto"/>
        <w:left w:val="none" w:sz="0" w:space="0" w:color="auto"/>
        <w:bottom w:val="none" w:sz="0" w:space="0" w:color="auto"/>
        <w:right w:val="none" w:sz="0" w:space="0" w:color="auto"/>
      </w:divBdr>
    </w:div>
    <w:div w:id="514199674">
      <w:bodyDiv w:val="1"/>
      <w:marLeft w:val="0"/>
      <w:marRight w:val="0"/>
      <w:marTop w:val="0"/>
      <w:marBottom w:val="0"/>
      <w:divBdr>
        <w:top w:val="none" w:sz="0" w:space="0" w:color="auto"/>
        <w:left w:val="none" w:sz="0" w:space="0" w:color="auto"/>
        <w:bottom w:val="none" w:sz="0" w:space="0" w:color="auto"/>
        <w:right w:val="none" w:sz="0" w:space="0" w:color="auto"/>
      </w:divBdr>
    </w:div>
    <w:div w:id="514808560">
      <w:bodyDiv w:val="1"/>
      <w:marLeft w:val="0"/>
      <w:marRight w:val="0"/>
      <w:marTop w:val="0"/>
      <w:marBottom w:val="0"/>
      <w:divBdr>
        <w:top w:val="none" w:sz="0" w:space="0" w:color="auto"/>
        <w:left w:val="none" w:sz="0" w:space="0" w:color="auto"/>
        <w:bottom w:val="none" w:sz="0" w:space="0" w:color="auto"/>
        <w:right w:val="none" w:sz="0" w:space="0" w:color="auto"/>
      </w:divBdr>
    </w:div>
    <w:div w:id="540215084">
      <w:bodyDiv w:val="1"/>
      <w:marLeft w:val="0"/>
      <w:marRight w:val="0"/>
      <w:marTop w:val="0"/>
      <w:marBottom w:val="0"/>
      <w:divBdr>
        <w:top w:val="none" w:sz="0" w:space="0" w:color="auto"/>
        <w:left w:val="none" w:sz="0" w:space="0" w:color="auto"/>
        <w:bottom w:val="none" w:sz="0" w:space="0" w:color="auto"/>
        <w:right w:val="none" w:sz="0" w:space="0" w:color="auto"/>
      </w:divBdr>
    </w:div>
    <w:div w:id="548032098">
      <w:bodyDiv w:val="1"/>
      <w:marLeft w:val="0"/>
      <w:marRight w:val="0"/>
      <w:marTop w:val="0"/>
      <w:marBottom w:val="0"/>
      <w:divBdr>
        <w:top w:val="none" w:sz="0" w:space="0" w:color="auto"/>
        <w:left w:val="none" w:sz="0" w:space="0" w:color="auto"/>
        <w:bottom w:val="none" w:sz="0" w:space="0" w:color="auto"/>
        <w:right w:val="none" w:sz="0" w:space="0" w:color="auto"/>
      </w:divBdr>
    </w:div>
    <w:div w:id="576549597">
      <w:bodyDiv w:val="1"/>
      <w:marLeft w:val="0"/>
      <w:marRight w:val="0"/>
      <w:marTop w:val="0"/>
      <w:marBottom w:val="0"/>
      <w:divBdr>
        <w:top w:val="none" w:sz="0" w:space="0" w:color="auto"/>
        <w:left w:val="none" w:sz="0" w:space="0" w:color="auto"/>
        <w:bottom w:val="none" w:sz="0" w:space="0" w:color="auto"/>
        <w:right w:val="none" w:sz="0" w:space="0" w:color="auto"/>
      </w:divBdr>
    </w:div>
    <w:div w:id="580985304">
      <w:bodyDiv w:val="1"/>
      <w:marLeft w:val="0"/>
      <w:marRight w:val="0"/>
      <w:marTop w:val="0"/>
      <w:marBottom w:val="0"/>
      <w:divBdr>
        <w:top w:val="none" w:sz="0" w:space="0" w:color="auto"/>
        <w:left w:val="none" w:sz="0" w:space="0" w:color="auto"/>
        <w:bottom w:val="none" w:sz="0" w:space="0" w:color="auto"/>
        <w:right w:val="none" w:sz="0" w:space="0" w:color="auto"/>
      </w:divBdr>
    </w:div>
    <w:div w:id="587931345">
      <w:bodyDiv w:val="1"/>
      <w:marLeft w:val="0"/>
      <w:marRight w:val="0"/>
      <w:marTop w:val="0"/>
      <w:marBottom w:val="0"/>
      <w:divBdr>
        <w:top w:val="none" w:sz="0" w:space="0" w:color="auto"/>
        <w:left w:val="none" w:sz="0" w:space="0" w:color="auto"/>
        <w:bottom w:val="none" w:sz="0" w:space="0" w:color="auto"/>
        <w:right w:val="none" w:sz="0" w:space="0" w:color="auto"/>
      </w:divBdr>
    </w:div>
    <w:div w:id="595095785">
      <w:bodyDiv w:val="1"/>
      <w:marLeft w:val="0"/>
      <w:marRight w:val="0"/>
      <w:marTop w:val="0"/>
      <w:marBottom w:val="0"/>
      <w:divBdr>
        <w:top w:val="none" w:sz="0" w:space="0" w:color="auto"/>
        <w:left w:val="none" w:sz="0" w:space="0" w:color="auto"/>
        <w:bottom w:val="none" w:sz="0" w:space="0" w:color="auto"/>
        <w:right w:val="none" w:sz="0" w:space="0" w:color="auto"/>
      </w:divBdr>
    </w:div>
    <w:div w:id="607784250">
      <w:bodyDiv w:val="1"/>
      <w:marLeft w:val="0"/>
      <w:marRight w:val="0"/>
      <w:marTop w:val="0"/>
      <w:marBottom w:val="0"/>
      <w:divBdr>
        <w:top w:val="none" w:sz="0" w:space="0" w:color="auto"/>
        <w:left w:val="none" w:sz="0" w:space="0" w:color="auto"/>
        <w:bottom w:val="none" w:sz="0" w:space="0" w:color="auto"/>
        <w:right w:val="none" w:sz="0" w:space="0" w:color="auto"/>
      </w:divBdr>
    </w:div>
    <w:div w:id="621116525">
      <w:bodyDiv w:val="1"/>
      <w:marLeft w:val="0"/>
      <w:marRight w:val="0"/>
      <w:marTop w:val="0"/>
      <w:marBottom w:val="0"/>
      <w:divBdr>
        <w:top w:val="none" w:sz="0" w:space="0" w:color="auto"/>
        <w:left w:val="none" w:sz="0" w:space="0" w:color="auto"/>
        <w:bottom w:val="none" w:sz="0" w:space="0" w:color="auto"/>
        <w:right w:val="none" w:sz="0" w:space="0" w:color="auto"/>
      </w:divBdr>
    </w:div>
    <w:div w:id="639311340">
      <w:bodyDiv w:val="1"/>
      <w:marLeft w:val="0"/>
      <w:marRight w:val="0"/>
      <w:marTop w:val="0"/>
      <w:marBottom w:val="0"/>
      <w:divBdr>
        <w:top w:val="none" w:sz="0" w:space="0" w:color="auto"/>
        <w:left w:val="none" w:sz="0" w:space="0" w:color="auto"/>
        <w:bottom w:val="none" w:sz="0" w:space="0" w:color="auto"/>
        <w:right w:val="none" w:sz="0" w:space="0" w:color="auto"/>
      </w:divBdr>
    </w:div>
    <w:div w:id="663093883">
      <w:bodyDiv w:val="1"/>
      <w:marLeft w:val="0"/>
      <w:marRight w:val="0"/>
      <w:marTop w:val="0"/>
      <w:marBottom w:val="0"/>
      <w:divBdr>
        <w:top w:val="none" w:sz="0" w:space="0" w:color="auto"/>
        <w:left w:val="none" w:sz="0" w:space="0" w:color="auto"/>
        <w:bottom w:val="none" w:sz="0" w:space="0" w:color="auto"/>
        <w:right w:val="none" w:sz="0" w:space="0" w:color="auto"/>
      </w:divBdr>
    </w:div>
    <w:div w:id="668799342">
      <w:bodyDiv w:val="1"/>
      <w:marLeft w:val="0"/>
      <w:marRight w:val="0"/>
      <w:marTop w:val="0"/>
      <w:marBottom w:val="0"/>
      <w:divBdr>
        <w:top w:val="none" w:sz="0" w:space="0" w:color="auto"/>
        <w:left w:val="none" w:sz="0" w:space="0" w:color="auto"/>
        <w:bottom w:val="none" w:sz="0" w:space="0" w:color="auto"/>
        <w:right w:val="none" w:sz="0" w:space="0" w:color="auto"/>
      </w:divBdr>
    </w:div>
    <w:div w:id="674695337">
      <w:bodyDiv w:val="1"/>
      <w:marLeft w:val="0"/>
      <w:marRight w:val="0"/>
      <w:marTop w:val="0"/>
      <w:marBottom w:val="0"/>
      <w:divBdr>
        <w:top w:val="none" w:sz="0" w:space="0" w:color="auto"/>
        <w:left w:val="none" w:sz="0" w:space="0" w:color="auto"/>
        <w:bottom w:val="none" w:sz="0" w:space="0" w:color="auto"/>
        <w:right w:val="none" w:sz="0" w:space="0" w:color="auto"/>
      </w:divBdr>
    </w:div>
    <w:div w:id="683434788">
      <w:bodyDiv w:val="1"/>
      <w:marLeft w:val="0"/>
      <w:marRight w:val="0"/>
      <w:marTop w:val="0"/>
      <w:marBottom w:val="0"/>
      <w:divBdr>
        <w:top w:val="none" w:sz="0" w:space="0" w:color="auto"/>
        <w:left w:val="none" w:sz="0" w:space="0" w:color="auto"/>
        <w:bottom w:val="none" w:sz="0" w:space="0" w:color="auto"/>
        <w:right w:val="none" w:sz="0" w:space="0" w:color="auto"/>
      </w:divBdr>
    </w:div>
    <w:div w:id="683551013">
      <w:bodyDiv w:val="1"/>
      <w:marLeft w:val="0"/>
      <w:marRight w:val="0"/>
      <w:marTop w:val="0"/>
      <w:marBottom w:val="0"/>
      <w:divBdr>
        <w:top w:val="none" w:sz="0" w:space="0" w:color="auto"/>
        <w:left w:val="none" w:sz="0" w:space="0" w:color="auto"/>
        <w:bottom w:val="none" w:sz="0" w:space="0" w:color="auto"/>
        <w:right w:val="none" w:sz="0" w:space="0" w:color="auto"/>
      </w:divBdr>
    </w:div>
    <w:div w:id="709912537">
      <w:bodyDiv w:val="1"/>
      <w:marLeft w:val="0"/>
      <w:marRight w:val="0"/>
      <w:marTop w:val="0"/>
      <w:marBottom w:val="0"/>
      <w:divBdr>
        <w:top w:val="none" w:sz="0" w:space="0" w:color="auto"/>
        <w:left w:val="none" w:sz="0" w:space="0" w:color="auto"/>
        <w:bottom w:val="none" w:sz="0" w:space="0" w:color="auto"/>
        <w:right w:val="none" w:sz="0" w:space="0" w:color="auto"/>
      </w:divBdr>
    </w:div>
    <w:div w:id="714426967">
      <w:bodyDiv w:val="1"/>
      <w:marLeft w:val="0"/>
      <w:marRight w:val="0"/>
      <w:marTop w:val="0"/>
      <w:marBottom w:val="0"/>
      <w:divBdr>
        <w:top w:val="none" w:sz="0" w:space="0" w:color="auto"/>
        <w:left w:val="none" w:sz="0" w:space="0" w:color="auto"/>
        <w:bottom w:val="none" w:sz="0" w:space="0" w:color="auto"/>
        <w:right w:val="none" w:sz="0" w:space="0" w:color="auto"/>
      </w:divBdr>
    </w:div>
    <w:div w:id="723793618">
      <w:bodyDiv w:val="1"/>
      <w:marLeft w:val="0"/>
      <w:marRight w:val="0"/>
      <w:marTop w:val="0"/>
      <w:marBottom w:val="0"/>
      <w:divBdr>
        <w:top w:val="none" w:sz="0" w:space="0" w:color="auto"/>
        <w:left w:val="none" w:sz="0" w:space="0" w:color="auto"/>
        <w:bottom w:val="none" w:sz="0" w:space="0" w:color="auto"/>
        <w:right w:val="none" w:sz="0" w:space="0" w:color="auto"/>
      </w:divBdr>
    </w:div>
    <w:div w:id="724183264">
      <w:bodyDiv w:val="1"/>
      <w:marLeft w:val="0"/>
      <w:marRight w:val="0"/>
      <w:marTop w:val="0"/>
      <w:marBottom w:val="0"/>
      <w:divBdr>
        <w:top w:val="none" w:sz="0" w:space="0" w:color="auto"/>
        <w:left w:val="none" w:sz="0" w:space="0" w:color="auto"/>
        <w:bottom w:val="none" w:sz="0" w:space="0" w:color="auto"/>
        <w:right w:val="none" w:sz="0" w:space="0" w:color="auto"/>
      </w:divBdr>
    </w:div>
    <w:div w:id="724524508">
      <w:bodyDiv w:val="1"/>
      <w:marLeft w:val="0"/>
      <w:marRight w:val="0"/>
      <w:marTop w:val="0"/>
      <w:marBottom w:val="0"/>
      <w:divBdr>
        <w:top w:val="none" w:sz="0" w:space="0" w:color="auto"/>
        <w:left w:val="none" w:sz="0" w:space="0" w:color="auto"/>
        <w:bottom w:val="none" w:sz="0" w:space="0" w:color="auto"/>
        <w:right w:val="none" w:sz="0" w:space="0" w:color="auto"/>
      </w:divBdr>
    </w:div>
    <w:div w:id="725031361">
      <w:bodyDiv w:val="1"/>
      <w:marLeft w:val="0"/>
      <w:marRight w:val="0"/>
      <w:marTop w:val="0"/>
      <w:marBottom w:val="0"/>
      <w:divBdr>
        <w:top w:val="none" w:sz="0" w:space="0" w:color="auto"/>
        <w:left w:val="none" w:sz="0" w:space="0" w:color="auto"/>
        <w:bottom w:val="none" w:sz="0" w:space="0" w:color="auto"/>
        <w:right w:val="none" w:sz="0" w:space="0" w:color="auto"/>
      </w:divBdr>
    </w:div>
    <w:div w:id="768085764">
      <w:bodyDiv w:val="1"/>
      <w:marLeft w:val="0"/>
      <w:marRight w:val="0"/>
      <w:marTop w:val="0"/>
      <w:marBottom w:val="0"/>
      <w:divBdr>
        <w:top w:val="none" w:sz="0" w:space="0" w:color="auto"/>
        <w:left w:val="none" w:sz="0" w:space="0" w:color="auto"/>
        <w:bottom w:val="none" w:sz="0" w:space="0" w:color="auto"/>
        <w:right w:val="none" w:sz="0" w:space="0" w:color="auto"/>
      </w:divBdr>
    </w:div>
    <w:div w:id="768352538">
      <w:bodyDiv w:val="1"/>
      <w:marLeft w:val="0"/>
      <w:marRight w:val="0"/>
      <w:marTop w:val="0"/>
      <w:marBottom w:val="0"/>
      <w:divBdr>
        <w:top w:val="none" w:sz="0" w:space="0" w:color="auto"/>
        <w:left w:val="none" w:sz="0" w:space="0" w:color="auto"/>
        <w:bottom w:val="none" w:sz="0" w:space="0" w:color="auto"/>
        <w:right w:val="none" w:sz="0" w:space="0" w:color="auto"/>
      </w:divBdr>
    </w:div>
    <w:div w:id="778068004">
      <w:bodyDiv w:val="1"/>
      <w:marLeft w:val="0"/>
      <w:marRight w:val="0"/>
      <w:marTop w:val="0"/>
      <w:marBottom w:val="0"/>
      <w:divBdr>
        <w:top w:val="none" w:sz="0" w:space="0" w:color="auto"/>
        <w:left w:val="none" w:sz="0" w:space="0" w:color="auto"/>
        <w:bottom w:val="none" w:sz="0" w:space="0" w:color="auto"/>
        <w:right w:val="none" w:sz="0" w:space="0" w:color="auto"/>
      </w:divBdr>
    </w:div>
    <w:div w:id="785732323">
      <w:bodyDiv w:val="1"/>
      <w:marLeft w:val="0"/>
      <w:marRight w:val="0"/>
      <w:marTop w:val="0"/>
      <w:marBottom w:val="0"/>
      <w:divBdr>
        <w:top w:val="none" w:sz="0" w:space="0" w:color="auto"/>
        <w:left w:val="none" w:sz="0" w:space="0" w:color="auto"/>
        <w:bottom w:val="none" w:sz="0" w:space="0" w:color="auto"/>
        <w:right w:val="none" w:sz="0" w:space="0" w:color="auto"/>
      </w:divBdr>
    </w:div>
    <w:div w:id="787430403">
      <w:bodyDiv w:val="1"/>
      <w:marLeft w:val="0"/>
      <w:marRight w:val="0"/>
      <w:marTop w:val="0"/>
      <w:marBottom w:val="0"/>
      <w:divBdr>
        <w:top w:val="none" w:sz="0" w:space="0" w:color="auto"/>
        <w:left w:val="none" w:sz="0" w:space="0" w:color="auto"/>
        <w:bottom w:val="none" w:sz="0" w:space="0" w:color="auto"/>
        <w:right w:val="none" w:sz="0" w:space="0" w:color="auto"/>
      </w:divBdr>
    </w:div>
    <w:div w:id="791289961">
      <w:bodyDiv w:val="1"/>
      <w:marLeft w:val="0"/>
      <w:marRight w:val="0"/>
      <w:marTop w:val="0"/>
      <w:marBottom w:val="0"/>
      <w:divBdr>
        <w:top w:val="none" w:sz="0" w:space="0" w:color="auto"/>
        <w:left w:val="none" w:sz="0" w:space="0" w:color="auto"/>
        <w:bottom w:val="none" w:sz="0" w:space="0" w:color="auto"/>
        <w:right w:val="none" w:sz="0" w:space="0" w:color="auto"/>
      </w:divBdr>
    </w:div>
    <w:div w:id="795677298">
      <w:bodyDiv w:val="1"/>
      <w:marLeft w:val="0"/>
      <w:marRight w:val="0"/>
      <w:marTop w:val="0"/>
      <w:marBottom w:val="0"/>
      <w:divBdr>
        <w:top w:val="none" w:sz="0" w:space="0" w:color="auto"/>
        <w:left w:val="none" w:sz="0" w:space="0" w:color="auto"/>
        <w:bottom w:val="none" w:sz="0" w:space="0" w:color="auto"/>
        <w:right w:val="none" w:sz="0" w:space="0" w:color="auto"/>
      </w:divBdr>
    </w:div>
    <w:div w:id="799956722">
      <w:bodyDiv w:val="1"/>
      <w:marLeft w:val="0"/>
      <w:marRight w:val="0"/>
      <w:marTop w:val="0"/>
      <w:marBottom w:val="0"/>
      <w:divBdr>
        <w:top w:val="none" w:sz="0" w:space="0" w:color="auto"/>
        <w:left w:val="none" w:sz="0" w:space="0" w:color="auto"/>
        <w:bottom w:val="none" w:sz="0" w:space="0" w:color="auto"/>
        <w:right w:val="none" w:sz="0" w:space="0" w:color="auto"/>
      </w:divBdr>
    </w:div>
    <w:div w:id="800654614">
      <w:bodyDiv w:val="1"/>
      <w:marLeft w:val="0"/>
      <w:marRight w:val="0"/>
      <w:marTop w:val="0"/>
      <w:marBottom w:val="0"/>
      <w:divBdr>
        <w:top w:val="none" w:sz="0" w:space="0" w:color="auto"/>
        <w:left w:val="none" w:sz="0" w:space="0" w:color="auto"/>
        <w:bottom w:val="none" w:sz="0" w:space="0" w:color="auto"/>
        <w:right w:val="none" w:sz="0" w:space="0" w:color="auto"/>
      </w:divBdr>
    </w:div>
    <w:div w:id="815608275">
      <w:bodyDiv w:val="1"/>
      <w:marLeft w:val="0"/>
      <w:marRight w:val="0"/>
      <w:marTop w:val="0"/>
      <w:marBottom w:val="0"/>
      <w:divBdr>
        <w:top w:val="none" w:sz="0" w:space="0" w:color="auto"/>
        <w:left w:val="none" w:sz="0" w:space="0" w:color="auto"/>
        <w:bottom w:val="none" w:sz="0" w:space="0" w:color="auto"/>
        <w:right w:val="none" w:sz="0" w:space="0" w:color="auto"/>
      </w:divBdr>
    </w:div>
    <w:div w:id="818814658">
      <w:bodyDiv w:val="1"/>
      <w:marLeft w:val="0"/>
      <w:marRight w:val="0"/>
      <w:marTop w:val="0"/>
      <w:marBottom w:val="0"/>
      <w:divBdr>
        <w:top w:val="none" w:sz="0" w:space="0" w:color="auto"/>
        <w:left w:val="none" w:sz="0" w:space="0" w:color="auto"/>
        <w:bottom w:val="none" w:sz="0" w:space="0" w:color="auto"/>
        <w:right w:val="none" w:sz="0" w:space="0" w:color="auto"/>
      </w:divBdr>
    </w:div>
    <w:div w:id="828131982">
      <w:bodyDiv w:val="1"/>
      <w:marLeft w:val="0"/>
      <w:marRight w:val="0"/>
      <w:marTop w:val="0"/>
      <w:marBottom w:val="0"/>
      <w:divBdr>
        <w:top w:val="none" w:sz="0" w:space="0" w:color="auto"/>
        <w:left w:val="none" w:sz="0" w:space="0" w:color="auto"/>
        <w:bottom w:val="none" w:sz="0" w:space="0" w:color="auto"/>
        <w:right w:val="none" w:sz="0" w:space="0" w:color="auto"/>
      </w:divBdr>
    </w:div>
    <w:div w:id="847985989">
      <w:bodyDiv w:val="1"/>
      <w:marLeft w:val="0"/>
      <w:marRight w:val="0"/>
      <w:marTop w:val="0"/>
      <w:marBottom w:val="0"/>
      <w:divBdr>
        <w:top w:val="none" w:sz="0" w:space="0" w:color="auto"/>
        <w:left w:val="none" w:sz="0" w:space="0" w:color="auto"/>
        <w:bottom w:val="none" w:sz="0" w:space="0" w:color="auto"/>
        <w:right w:val="none" w:sz="0" w:space="0" w:color="auto"/>
      </w:divBdr>
    </w:div>
    <w:div w:id="848762573">
      <w:bodyDiv w:val="1"/>
      <w:marLeft w:val="0"/>
      <w:marRight w:val="0"/>
      <w:marTop w:val="0"/>
      <w:marBottom w:val="0"/>
      <w:divBdr>
        <w:top w:val="none" w:sz="0" w:space="0" w:color="auto"/>
        <w:left w:val="none" w:sz="0" w:space="0" w:color="auto"/>
        <w:bottom w:val="none" w:sz="0" w:space="0" w:color="auto"/>
        <w:right w:val="none" w:sz="0" w:space="0" w:color="auto"/>
      </w:divBdr>
    </w:div>
    <w:div w:id="855001691">
      <w:bodyDiv w:val="1"/>
      <w:marLeft w:val="0"/>
      <w:marRight w:val="0"/>
      <w:marTop w:val="0"/>
      <w:marBottom w:val="0"/>
      <w:divBdr>
        <w:top w:val="none" w:sz="0" w:space="0" w:color="auto"/>
        <w:left w:val="none" w:sz="0" w:space="0" w:color="auto"/>
        <w:bottom w:val="none" w:sz="0" w:space="0" w:color="auto"/>
        <w:right w:val="none" w:sz="0" w:space="0" w:color="auto"/>
      </w:divBdr>
    </w:div>
    <w:div w:id="857234024">
      <w:bodyDiv w:val="1"/>
      <w:marLeft w:val="0"/>
      <w:marRight w:val="0"/>
      <w:marTop w:val="0"/>
      <w:marBottom w:val="0"/>
      <w:divBdr>
        <w:top w:val="none" w:sz="0" w:space="0" w:color="auto"/>
        <w:left w:val="none" w:sz="0" w:space="0" w:color="auto"/>
        <w:bottom w:val="none" w:sz="0" w:space="0" w:color="auto"/>
        <w:right w:val="none" w:sz="0" w:space="0" w:color="auto"/>
      </w:divBdr>
    </w:div>
    <w:div w:id="860243812">
      <w:bodyDiv w:val="1"/>
      <w:marLeft w:val="0"/>
      <w:marRight w:val="0"/>
      <w:marTop w:val="0"/>
      <w:marBottom w:val="0"/>
      <w:divBdr>
        <w:top w:val="none" w:sz="0" w:space="0" w:color="auto"/>
        <w:left w:val="none" w:sz="0" w:space="0" w:color="auto"/>
        <w:bottom w:val="none" w:sz="0" w:space="0" w:color="auto"/>
        <w:right w:val="none" w:sz="0" w:space="0" w:color="auto"/>
      </w:divBdr>
    </w:div>
    <w:div w:id="863592979">
      <w:bodyDiv w:val="1"/>
      <w:marLeft w:val="0"/>
      <w:marRight w:val="0"/>
      <w:marTop w:val="0"/>
      <w:marBottom w:val="0"/>
      <w:divBdr>
        <w:top w:val="none" w:sz="0" w:space="0" w:color="auto"/>
        <w:left w:val="none" w:sz="0" w:space="0" w:color="auto"/>
        <w:bottom w:val="none" w:sz="0" w:space="0" w:color="auto"/>
        <w:right w:val="none" w:sz="0" w:space="0" w:color="auto"/>
      </w:divBdr>
    </w:div>
    <w:div w:id="865945850">
      <w:bodyDiv w:val="1"/>
      <w:marLeft w:val="0"/>
      <w:marRight w:val="0"/>
      <w:marTop w:val="0"/>
      <w:marBottom w:val="0"/>
      <w:divBdr>
        <w:top w:val="none" w:sz="0" w:space="0" w:color="auto"/>
        <w:left w:val="none" w:sz="0" w:space="0" w:color="auto"/>
        <w:bottom w:val="none" w:sz="0" w:space="0" w:color="auto"/>
        <w:right w:val="none" w:sz="0" w:space="0" w:color="auto"/>
      </w:divBdr>
    </w:div>
    <w:div w:id="893004034">
      <w:bodyDiv w:val="1"/>
      <w:marLeft w:val="0"/>
      <w:marRight w:val="0"/>
      <w:marTop w:val="0"/>
      <w:marBottom w:val="0"/>
      <w:divBdr>
        <w:top w:val="none" w:sz="0" w:space="0" w:color="auto"/>
        <w:left w:val="none" w:sz="0" w:space="0" w:color="auto"/>
        <w:bottom w:val="none" w:sz="0" w:space="0" w:color="auto"/>
        <w:right w:val="none" w:sz="0" w:space="0" w:color="auto"/>
      </w:divBdr>
    </w:div>
    <w:div w:id="901209010">
      <w:bodyDiv w:val="1"/>
      <w:marLeft w:val="0"/>
      <w:marRight w:val="0"/>
      <w:marTop w:val="0"/>
      <w:marBottom w:val="0"/>
      <w:divBdr>
        <w:top w:val="none" w:sz="0" w:space="0" w:color="auto"/>
        <w:left w:val="none" w:sz="0" w:space="0" w:color="auto"/>
        <w:bottom w:val="none" w:sz="0" w:space="0" w:color="auto"/>
        <w:right w:val="none" w:sz="0" w:space="0" w:color="auto"/>
      </w:divBdr>
    </w:div>
    <w:div w:id="906768876">
      <w:bodyDiv w:val="1"/>
      <w:marLeft w:val="0"/>
      <w:marRight w:val="0"/>
      <w:marTop w:val="0"/>
      <w:marBottom w:val="0"/>
      <w:divBdr>
        <w:top w:val="none" w:sz="0" w:space="0" w:color="auto"/>
        <w:left w:val="none" w:sz="0" w:space="0" w:color="auto"/>
        <w:bottom w:val="none" w:sz="0" w:space="0" w:color="auto"/>
        <w:right w:val="none" w:sz="0" w:space="0" w:color="auto"/>
      </w:divBdr>
    </w:div>
    <w:div w:id="919027712">
      <w:bodyDiv w:val="1"/>
      <w:marLeft w:val="0"/>
      <w:marRight w:val="0"/>
      <w:marTop w:val="0"/>
      <w:marBottom w:val="0"/>
      <w:divBdr>
        <w:top w:val="none" w:sz="0" w:space="0" w:color="auto"/>
        <w:left w:val="none" w:sz="0" w:space="0" w:color="auto"/>
        <w:bottom w:val="none" w:sz="0" w:space="0" w:color="auto"/>
        <w:right w:val="none" w:sz="0" w:space="0" w:color="auto"/>
      </w:divBdr>
    </w:div>
    <w:div w:id="933981072">
      <w:bodyDiv w:val="1"/>
      <w:marLeft w:val="0"/>
      <w:marRight w:val="0"/>
      <w:marTop w:val="0"/>
      <w:marBottom w:val="0"/>
      <w:divBdr>
        <w:top w:val="none" w:sz="0" w:space="0" w:color="auto"/>
        <w:left w:val="none" w:sz="0" w:space="0" w:color="auto"/>
        <w:bottom w:val="none" w:sz="0" w:space="0" w:color="auto"/>
        <w:right w:val="none" w:sz="0" w:space="0" w:color="auto"/>
      </w:divBdr>
    </w:div>
    <w:div w:id="939727913">
      <w:bodyDiv w:val="1"/>
      <w:marLeft w:val="0"/>
      <w:marRight w:val="0"/>
      <w:marTop w:val="0"/>
      <w:marBottom w:val="0"/>
      <w:divBdr>
        <w:top w:val="none" w:sz="0" w:space="0" w:color="auto"/>
        <w:left w:val="none" w:sz="0" w:space="0" w:color="auto"/>
        <w:bottom w:val="none" w:sz="0" w:space="0" w:color="auto"/>
        <w:right w:val="none" w:sz="0" w:space="0" w:color="auto"/>
      </w:divBdr>
    </w:div>
    <w:div w:id="943269559">
      <w:bodyDiv w:val="1"/>
      <w:marLeft w:val="0"/>
      <w:marRight w:val="0"/>
      <w:marTop w:val="0"/>
      <w:marBottom w:val="0"/>
      <w:divBdr>
        <w:top w:val="none" w:sz="0" w:space="0" w:color="auto"/>
        <w:left w:val="none" w:sz="0" w:space="0" w:color="auto"/>
        <w:bottom w:val="none" w:sz="0" w:space="0" w:color="auto"/>
        <w:right w:val="none" w:sz="0" w:space="0" w:color="auto"/>
      </w:divBdr>
    </w:div>
    <w:div w:id="944461748">
      <w:bodyDiv w:val="1"/>
      <w:marLeft w:val="0"/>
      <w:marRight w:val="0"/>
      <w:marTop w:val="0"/>
      <w:marBottom w:val="0"/>
      <w:divBdr>
        <w:top w:val="none" w:sz="0" w:space="0" w:color="auto"/>
        <w:left w:val="none" w:sz="0" w:space="0" w:color="auto"/>
        <w:bottom w:val="none" w:sz="0" w:space="0" w:color="auto"/>
        <w:right w:val="none" w:sz="0" w:space="0" w:color="auto"/>
      </w:divBdr>
    </w:div>
    <w:div w:id="959729538">
      <w:bodyDiv w:val="1"/>
      <w:marLeft w:val="0"/>
      <w:marRight w:val="0"/>
      <w:marTop w:val="0"/>
      <w:marBottom w:val="0"/>
      <w:divBdr>
        <w:top w:val="none" w:sz="0" w:space="0" w:color="auto"/>
        <w:left w:val="none" w:sz="0" w:space="0" w:color="auto"/>
        <w:bottom w:val="none" w:sz="0" w:space="0" w:color="auto"/>
        <w:right w:val="none" w:sz="0" w:space="0" w:color="auto"/>
      </w:divBdr>
    </w:div>
    <w:div w:id="972295444">
      <w:bodyDiv w:val="1"/>
      <w:marLeft w:val="0"/>
      <w:marRight w:val="0"/>
      <w:marTop w:val="0"/>
      <w:marBottom w:val="0"/>
      <w:divBdr>
        <w:top w:val="none" w:sz="0" w:space="0" w:color="auto"/>
        <w:left w:val="none" w:sz="0" w:space="0" w:color="auto"/>
        <w:bottom w:val="none" w:sz="0" w:space="0" w:color="auto"/>
        <w:right w:val="none" w:sz="0" w:space="0" w:color="auto"/>
      </w:divBdr>
    </w:div>
    <w:div w:id="992179507">
      <w:bodyDiv w:val="1"/>
      <w:marLeft w:val="0"/>
      <w:marRight w:val="0"/>
      <w:marTop w:val="0"/>
      <w:marBottom w:val="0"/>
      <w:divBdr>
        <w:top w:val="none" w:sz="0" w:space="0" w:color="auto"/>
        <w:left w:val="none" w:sz="0" w:space="0" w:color="auto"/>
        <w:bottom w:val="none" w:sz="0" w:space="0" w:color="auto"/>
        <w:right w:val="none" w:sz="0" w:space="0" w:color="auto"/>
      </w:divBdr>
    </w:div>
    <w:div w:id="1004354437">
      <w:bodyDiv w:val="1"/>
      <w:marLeft w:val="0"/>
      <w:marRight w:val="0"/>
      <w:marTop w:val="0"/>
      <w:marBottom w:val="0"/>
      <w:divBdr>
        <w:top w:val="none" w:sz="0" w:space="0" w:color="auto"/>
        <w:left w:val="none" w:sz="0" w:space="0" w:color="auto"/>
        <w:bottom w:val="none" w:sz="0" w:space="0" w:color="auto"/>
        <w:right w:val="none" w:sz="0" w:space="0" w:color="auto"/>
      </w:divBdr>
    </w:div>
    <w:div w:id="1005209619">
      <w:bodyDiv w:val="1"/>
      <w:marLeft w:val="0"/>
      <w:marRight w:val="0"/>
      <w:marTop w:val="0"/>
      <w:marBottom w:val="0"/>
      <w:divBdr>
        <w:top w:val="none" w:sz="0" w:space="0" w:color="auto"/>
        <w:left w:val="none" w:sz="0" w:space="0" w:color="auto"/>
        <w:bottom w:val="none" w:sz="0" w:space="0" w:color="auto"/>
        <w:right w:val="none" w:sz="0" w:space="0" w:color="auto"/>
      </w:divBdr>
    </w:div>
    <w:div w:id="1046485009">
      <w:bodyDiv w:val="1"/>
      <w:marLeft w:val="0"/>
      <w:marRight w:val="0"/>
      <w:marTop w:val="0"/>
      <w:marBottom w:val="0"/>
      <w:divBdr>
        <w:top w:val="none" w:sz="0" w:space="0" w:color="auto"/>
        <w:left w:val="none" w:sz="0" w:space="0" w:color="auto"/>
        <w:bottom w:val="none" w:sz="0" w:space="0" w:color="auto"/>
        <w:right w:val="none" w:sz="0" w:space="0" w:color="auto"/>
      </w:divBdr>
    </w:div>
    <w:div w:id="1062025323">
      <w:bodyDiv w:val="1"/>
      <w:marLeft w:val="0"/>
      <w:marRight w:val="0"/>
      <w:marTop w:val="0"/>
      <w:marBottom w:val="0"/>
      <w:divBdr>
        <w:top w:val="none" w:sz="0" w:space="0" w:color="auto"/>
        <w:left w:val="none" w:sz="0" w:space="0" w:color="auto"/>
        <w:bottom w:val="none" w:sz="0" w:space="0" w:color="auto"/>
        <w:right w:val="none" w:sz="0" w:space="0" w:color="auto"/>
      </w:divBdr>
    </w:div>
    <w:div w:id="1080831967">
      <w:bodyDiv w:val="1"/>
      <w:marLeft w:val="0"/>
      <w:marRight w:val="0"/>
      <w:marTop w:val="0"/>
      <w:marBottom w:val="0"/>
      <w:divBdr>
        <w:top w:val="none" w:sz="0" w:space="0" w:color="auto"/>
        <w:left w:val="none" w:sz="0" w:space="0" w:color="auto"/>
        <w:bottom w:val="none" w:sz="0" w:space="0" w:color="auto"/>
        <w:right w:val="none" w:sz="0" w:space="0" w:color="auto"/>
      </w:divBdr>
    </w:div>
    <w:div w:id="1081412081">
      <w:bodyDiv w:val="1"/>
      <w:marLeft w:val="0"/>
      <w:marRight w:val="0"/>
      <w:marTop w:val="0"/>
      <w:marBottom w:val="0"/>
      <w:divBdr>
        <w:top w:val="none" w:sz="0" w:space="0" w:color="auto"/>
        <w:left w:val="none" w:sz="0" w:space="0" w:color="auto"/>
        <w:bottom w:val="none" w:sz="0" w:space="0" w:color="auto"/>
        <w:right w:val="none" w:sz="0" w:space="0" w:color="auto"/>
      </w:divBdr>
    </w:div>
    <w:div w:id="1095051882">
      <w:bodyDiv w:val="1"/>
      <w:marLeft w:val="0"/>
      <w:marRight w:val="0"/>
      <w:marTop w:val="0"/>
      <w:marBottom w:val="0"/>
      <w:divBdr>
        <w:top w:val="none" w:sz="0" w:space="0" w:color="auto"/>
        <w:left w:val="none" w:sz="0" w:space="0" w:color="auto"/>
        <w:bottom w:val="none" w:sz="0" w:space="0" w:color="auto"/>
        <w:right w:val="none" w:sz="0" w:space="0" w:color="auto"/>
      </w:divBdr>
    </w:div>
    <w:div w:id="1096906095">
      <w:bodyDiv w:val="1"/>
      <w:marLeft w:val="0"/>
      <w:marRight w:val="0"/>
      <w:marTop w:val="0"/>
      <w:marBottom w:val="0"/>
      <w:divBdr>
        <w:top w:val="none" w:sz="0" w:space="0" w:color="auto"/>
        <w:left w:val="none" w:sz="0" w:space="0" w:color="auto"/>
        <w:bottom w:val="none" w:sz="0" w:space="0" w:color="auto"/>
        <w:right w:val="none" w:sz="0" w:space="0" w:color="auto"/>
      </w:divBdr>
    </w:div>
    <w:div w:id="1102726033">
      <w:bodyDiv w:val="1"/>
      <w:marLeft w:val="0"/>
      <w:marRight w:val="0"/>
      <w:marTop w:val="0"/>
      <w:marBottom w:val="0"/>
      <w:divBdr>
        <w:top w:val="none" w:sz="0" w:space="0" w:color="auto"/>
        <w:left w:val="none" w:sz="0" w:space="0" w:color="auto"/>
        <w:bottom w:val="none" w:sz="0" w:space="0" w:color="auto"/>
        <w:right w:val="none" w:sz="0" w:space="0" w:color="auto"/>
      </w:divBdr>
    </w:div>
    <w:div w:id="1118333421">
      <w:bodyDiv w:val="1"/>
      <w:marLeft w:val="0"/>
      <w:marRight w:val="0"/>
      <w:marTop w:val="0"/>
      <w:marBottom w:val="0"/>
      <w:divBdr>
        <w:top w:val="none" w:sz="0" w:space="0" w:color="auto"/>
        <w:left w:val="none" w:sz="0" w:space="0" w:color="auto"/>
        <w:bottom w:val="none" w:sz="0" w:space="0" w:color="auto"/>
        <w:right w:val="none" w:sz="0" w:space="0" w:color="auto"/>
      </w:divBdr>
    </w:div>
    <w:div w:id="1136992408">
      <w:bodyDiv w:val="1"/>
      <w:marLeft w:val="0"/>
      <w:marRight w:val="0"/>
      <w:marTop w:val="0"/>
      <w:marBottom w:val="0"/>
      <w:divBdr>
        <w:top w:val="none" w:sz="0" w:space="0" w:color="auto"/>
        <w:left w:val="none" w:sz="0" w:space="0" w:color="auto"/>
        <w:bottom w:val="none" w:sz="0" w:space="0" w:color="auto"/>
        <w:right w:val="none" w:sz="0" w:space="0" w:color="auto"/>
      </w:divBdr>
    </w:div>
    <w:div w:id="1141534184">
      <w:bodyDiv w:val="1"/>
      <w:marLeft w:val="0"/>
      <w:marRight w:val="0"/>
      <w:marTop w:val="0"/>
      <w:marBottom w:val="0"/>
      <w:divBdr>
        <w:top w:val="none" w:sz="0" w:space="0" w:color="auto"/>
        <w:left w:val="none" w:sz="0" w:space="0" w:color="auto"/>
        <w:bottom w:val="none" w:sz="0" w:space="0" w:color="auto"/>
        <w:right w:val="none" w:sz="0" w:space="0" w:color="auto"/>
      </w:divBdr>
    </w:div>
    <w:div w:id="1170023583">
      <w:bodyDiv w:val="1"/>
      <w:marLeft w:val="0"/>
      <w:marRight w:val="0"/>
      <w:marTop w:val="0"/>
      <w:marBottom w:val="0"/>
      <w:divBdr>
        <w:top w:val="none" w:sz="0" w:space="0" w:color="auto"/>
        <w:left w:val="none" w:sz="0" w:space="0" w:color="auto"/>
        <w:bottom w:val="none" w:sz="0" w:space="0" w:color="auto"/>
        <w:right w:val="none" w:sz="0" w:space="0" w:color="auto"/>
      </w:divBdr>
    </w:div>
    <w:div w:id="1180855522">
      <w:bodyDiv w:val="1"/>
      <w:marLeft w:val="0"/>
      <w:marRight w:val="0"/>
      <w:marTop w:val="0"/>
      <w:marBottom w:val="0"/>
      <w:divBdr>
        <w:top w:val="none" w:sz="0" w:space="0" w:color="auto"/>
        <w:left w:val="none" w:sz="0" w:space="0" w:color="auto"/>
        <w:bottom w:val="none" w:sz="0" w:space="0" w:color="auto"/>
        <w:right w:val="none" w:sz="0" w:space="0" w:color="auto"/>
      </w:divBdr>
    </w:div>
    <w:div w:id="1185288027">
      <w:bodyDiv w:val="1"/>
      <w:marLeft w:val="0"/>
      <w:marRight w:val="0"/>
      <w:marTop w:val="0"/>
      <w:marBottom w:val="0"/>
      <w:divBdr>
        <w:top w:val="none" w:sz="0" w:space="0" w:color="auto"/>
        <w:left w:val="none" w:sz="0" w:space="0" w:color="auto"/>
        <w:bottom w:val="none" w:sz="0" w:space="0" w:color="auto"/>
        <w:right w:val="none" w:sz="0" w:space="0" w:color="auto"/>
      </w:divBdr>
    </w:div>
    <w:div w:id="1187137025">
      <w:bodyDiv w:val="1"/>
      <w:marLeft w:val="0"/>
      <w:marRight w:val="0"/>
      <w:marTop w:val="0"/>
      <w:marBottom w:val="0"/>
      <w:divBdr>
        <w:top w:val="none" w:sz="0" w:space="0" w:color="auto"/>
        <w:left w:val="none" w:sz="0" w:space="0" w:color="auto"/>
        <w:bottom w:val="none" w:sz="0" w:space="0" w:color="auto"/>
        <w:right w:val="none" w:sz="0" w:space="0" w:color="auto"/>
      </w:divBdr>
    </w:div>
    <w:div w:id="1260797533">
      <w:bodyDiv w:val="1"/>
      <w:marLeft w:val="0"/>
      <w:marRight w:val="0"/>
      <w:marTop w:val="0"/>
      <w:marBottom w:val="0"/>
      <w:divBdr>
        <w:top w:val="none" w:sz="0" w:space="0" w:color="auto"/>
        <w:left w:val="none" w:sz="0" w:space="0" w:color="auto"/>
        <w:bottom w:val="none" w:sz="0" w:space="0" w:color="auto"/>
        <w:right w:val="none" w:sz="0" w:space="0" w:color="auto"/>
      </w:divBdr>
    </w:div>
    <w:div w:id="1264069887">
      <w:bodyDiv w:val="1"/>
      <w:marLeft w:val="0"/>
      <w:marRight w:val="0"/>
      <w:marTop w:val="0"/>
      <w:marBottom w:val="0"/>
      <w:divBdr>
        <w:top w:val="none" w:sz="0" w:space="0" w:color="auto"/>
        <w:left w:val="none" w:sz="0" w:space="0" w:color="auto"/>
        <w:bottom w:val="none" w:sz="0" w:space="0" w:color="auto"/>
        <w:right w:val="none" w:sz="0" w:space="0" w:color="auto"/>
      </w:divBdr>
    </w:div>
    <w:div w:id="1269660166">
      <w:bodyDiv w:val="1"/>
      <w:marLeft w:val="0"/>
      <w:marRight w:val="0"/>
      <w:marTop w:val="0"/>
      <w:marBottom w:val="0"/>
      <w:divBdr>
        <w:top w:val="none" w:sz="0" w:space="0" w:color="auto"/>
        <w:left w:val="none" w:sz="0" w:space="0" w:color="auto"/>
        <w:bottom w:val="none" w:sz="0" w:space="0" w:color="auto"/>
        <w:right w:val="none" w:sz="0" w:space="0" w:color="auto"/>
      </w:divBdr>
    </w:div>
    <w:div w:id="1273241087">
      <w:bodyDiv w:val="1"/>
      <w:marLeft w:val="0"/>
      <w:marRight w:val="0"/>
      <w:marTop w:val="0"/>
      <w:marBottom w:val="0"/>
      <w:divBdr>
        <w:top w:val="none" w:sz="0" w:space="0" w:color="auto"/>
        <w:left w:val="none" w:sz="0" w:space="0" w:color="auto"/>
        <w:bottom w:val="none" w:sz="0" w:space="0" w:color="auto"/>
        <w:right w:val="none" w:sz="0" w:space="0" w:color="auto"/>
      </w:divBdr>
    </w:div>
    <w:div w:id="1279144044">
      <w:bodyDiv w:val="1"/>
      <w:marLeft w:val="0"/>
      <w:marRight w:val="0"/>
      <w:marTop w:val="0"/>
      <w:marBottom w:val="0"/>
      <w:divBdr>
        <w:top w:val="none" w:sz="0" w:space="0" w:color="auto"/>
        <w:left w:val="none" w:sz="0" w:space="0" w:color="auto"/>
        <w:bottom w:val="none" w:sz="0" w:space="0" w:color="auto"/>
        <w:right w:val="none" w:sz="0" w:space="0" w:color="auto"/>
      </w:divBdr>
    </w:div>
    <w:div w:id="1288122187">
      <w:bodyDiv w:val="1"/>
      <w:marLeft w:val="0"/>
      <w:marRight w:val="0"/>
      <w:marTop w:val="0"/>
      <w:marBottom w:val="0"/>
      <w:divBdr>
        <w:top w:val="none" w:sz="0" w:space="0" w:color="auto"/>
        <w:left w:val="none" w:sz="0" w:space="0" w:color="auto"/>
        <w:bottom w:val="none" w:sz="0" w:space="0" w:color="auto"/>
        <w:right w:val="none" w:sz="0" w:space="0" w:color="auto"/>
      </w:divBdr>
    </w:div>
    <w:div w:id="1289319596">
      <w:bodyDiv w:val="1"/>
      <w:marLeft w:val="0"/>
      <w:marRight w:val="0"/>
      <w:marTop w:val="0"/>
      <w:marBottom w:val="0"/>
      <w:divBdr>
        <w:top w:val="none" w:sz="0" w:space="0" w:color="auto"/>
        <w:left w:val="none" w:sz="0" w:space="0" w:color="auto"/>
        <w:bottom w:val="none" w:sz="0" w:space="0" w:color="auto"/>
        <w:right w:val="none" w:sz="0" w:space="0" w:color="auto"/>
      </w:divBdr>
    </w:div>
    <w:div w:id="1295529039">
      <w:bodyDiv w:val="1"/>
      <w:marLeft w:val="0"/>
      <w:marRight w:val="0"/>
      <w:marTop w:val="0"/>
      <w:marBottom w:val="0"/>
      <w:divBdr>
        <w:top w:val="none" w:sz="0" w:space="0" w:color="auto"/>
        <w:left w:val="none" w:sz="0" w:space="0" w:color="auto"/>
        <w:bottom w:val="none" w:sz="0" w:space="0" w:color="auto"/>
        <w:right w:val="none" w:sz="0" w:space="0" w:color="auto"/>
      </w:divBdr>
    </w:div>
    <w:div w:id="1295986990">
      <w:bodyDiv w:val="1"/>
      <w:marLeft w:val="0"/>
      <w:marRight w:val="0"/>
      <w:marTop w:val="0"/>
      <w:marBottom w:val="0"/>
      <w:divBdr>
        <w:top w:val="none" w:sz="0" w:space="0" w:color="auto"/>
        <w:left w:val="none" w:sz="0" w:space="0" w:color="auto"/>
        <w:bottom w:val="none" w:sz="0" w:space="0" w:color="auto"/>
        <w:right w:val="none" w:sz="0" w:space="0" w:color="auto"/>
      </w:divBdr>
    </w:div>
    <w:div w:id="1310788016">
      <w:bodyDiv w:val="1"/>
      <w:marLeft w:val="0"/>
      <w:marRight w:val="0"/>
      <w:marTop w:val="0"/>
      <w:marBottom w:val="0"/>
      <w:divBdr>
        <w:top w:val="none" w:sz="0" w:space="0" w:color="auto"/>
        <w:left w:val="none" w:sz="0" w:space="0" w:color="auto"/>
        <w:bottom w:val="none" w:sz="0" w:space="0" w:color="auto"/>
        <w:right w:val="none" w:sz="0" w:space="0" w:color="auto"/>
      </w:divBdr>
    </w:div>
    <w:div w:id="1322006798">
      <w:bodyDiv w:val="1"/>
      <w:marLeft w:val="0"/>
      <w:marRight w:val="0"/>
      <w:marTop w:val="0"/>
      <w:marBottom w:val="0"/>
      <w:divBdr>
        <w:top w:val="none" w:sz="0" w:space="0" w:color="auto"/>
        <w:left w:val="none" w:sz="0" w:space="0" w:color="auto"/>
        <w:bottom w:val="none" w:sz="0" w:space="0" w:color="auto"/>
        <w:right w:val="none" w:sz="0" w:space="0" w:color="auto"/>
      </w:divBdr>
    </w:div>
    <w:div w:id="1330790308">
      <w:bodyDiv w:val="1"/>
      <w:marLeft w:val="0"/>
      <w:marRight w:val="0"/>
      <w:marTop w:val="0"/>
      <w:marBottom w:val="0"/>
      <w:divBdr>
        <w:top w:val="none" w:sz="0" w:space="0" w:color="auto"/>
        <w:left w:val="none" w:sz="0" w:space="0" w:color="auto"/>
        <w:bottom w:val="none" w:sz="0" w:space="0" w:color="auto"/>
        <w:right w:val="none" w:sz="0" w:space="0" w:color="auto"/>
      </w:divBdr>
    </w:div>
    <w:div w:id="1341278869">
      <w:bodyDiv w:val="1"/>
      <w:marLeft w:val="0"/>
      <w:marRight w:val="0"/>
      <w:marTop w:val="0"/>
      <w:marBottom w:val="0"/>
      <w:divBdr>
        <w:top w:val="none" w:sz="0" w:space="0" w:color="auto"/>
        <w:left w:val="none" w:sz="0" w:space="0" w:color="auto"/>
        <w:bottom w:val="none" w:sz="0" w:space="0" w:color="auto"/>
        <w:right w:val="none" w:sz="0" w:space="0" w:color="auto"/>
      </w:divBdr>
    </w:div>
    <w:div w:id="1342198815">
      <w:bodyDiv w:val="1"/>
      <w:marLeft w:val="0"/>
      <w:marRight w:val="0"/>
      <w:marTop w:val="0"/>
      <w:marBottom w:val="0"/>
      <w:divBdr>
        <w:top w:val="none" w:sz="0" w:space="0" w:color="auto"/>
        <w:left w:val="none" w:sz="0" w:space="0" w:color="auto"/>
        <w:bottom w:val="none" w:sz="0" w:space="0" w:color="auto"/>
        <w:right w:val="none" w:sz="0" w:space="0" w:color="auto"/>
      </w:divBdr>
    </w:div>
    <w:div w:id="1344748204">
      <w:bodyDiv w:val="1"/>
      <w:marLeft w:val="0"/>
      <w:marRight w:val="0"/>
      <w:marTop w:val="0"/>
      <w:marBottom w:val="0"/>
      <w:divBdr>
        <w:top w:val="none" w:sz="0" w:space="0" w:color="auto"/>
        <w:left w:val="none" w:sz="0" w:space="0" w:color="auto"/>
        <w:bottom w:val="none" w:sz="0" w:space="0" w:color="auto"/>
        <w:right w:val="none" w:sz="0" w:space="0" w:color="auto"/>
      </w:divBdr>
    </w:div>
    <w:div w:id="1346831233">
      <w:bodyDiv w:val="1"/>
      <w:marLeft w:val="0"/>
      <w:marRight w:val="0"/>
      <w:marTop w:val="0"/>
      <w:marBottom w:val="0"/>
      <w:divBdr>
        <w:top w:val="none" w:sz="0" w:space="0" w:color="auto"/>
        <w:left w:val="none" w:sz="0" w:space="0" w:color="auto"/>
        <w:bottom w:val="none" w:sz="0" w:space="0" w:color="auto"/>
        <w:right w:val="none" w:sz="0" w:space="0" w:color="auto"/>
      </w:divBdr>
    </w:div>
    <w:div w:id="1361858237">
      <w:bodyDiv w:val="1"/>
      <w:marLeft w:val="0"/>
      <w:marRight w:val="0"/>
      <w:marTop w:val="0"/>
      <w:marBottom w:val="0"/>
      <w:divBdr>
        <w:top w:val="none" w:sz="0" w:space="0" w:color="auto"/>
        <w:left w:val="none" w:sz="0" w:space="0" w:color="auto"/>
        <w:bottom w:val="none" w:sz="0" w:space="0" w:color="auto"/>
        <w:right w:val="none" w:sz="0" w:space="0" w:color="auto"/>
      </w:divBdr>
    </w:div>
    <w:div w:id="1382364004">
      <w:bodyDiv w:val="1"/>
      <w:marLeft w:val="0"/>
      <w:marRight w:val="0"/>
      <w:marTop w:val="0"/>
      <w:marBottom w:val="0"/>
      <w:divBdr>
        <w:top w:val="none" w:sz="0" w:space="0" w:color="auto"/>
        <w:left w:val="none" w:sz="0" w:space="0" w:color="auto"/>
        <w:bottom w:val="none" w:sz="0" w:space="0" w:color="auto"/>
        <w:right w:val="none" w:sz="0" w:space="0" w:color="auto"/>
      </w:divBdr>
    </w:div>
    <w:div w:id="1387341890">
      <w:bodyDiv w:val="1"/>
      <w:marLeft w:val="0"/>
      <w:marRight w:val="0"/>
      <w:marTop w:val="0"/>
      <w:marBottom w:val="0"/>
      <w:divBdr>
        <w:top w:val="none" w:sz="0" w:space="0" w:color="auto"/>
        <w:left w:val="none" w:sz="0" w:space="0" w:color="auto"/>
        <w:bottom w:val="none" w:sz="0" w:space="0" w:color="auto"/>
        <w:right w:val="none" w:sz="0" w:space="0" w:color="auto"/>
      </w:divBdr>
    </w:div>
    <w:div w:id="1394040216">
      <w:bodyDiv w:val="1"/>
      <w:marLeft w:val="0"/>
      <w:marRight w:val="0"/>
      <w:marTop w:val="0"/>
      <w:marBottom w:val="0"/>
      <w:divBdr>
        <w:top w:val="none" w:sz="0" w:space="0" w:color="auto"/>
        <w:left w:val="none" w:sz="0" w:space="0" w:color="auto"/>
        <w:bottom w:val="none" w:sz="0" w:space="0" w:color="auto"/>
        <w:right w:val="none" w:sz="0" w:space="0" w:color="auto"/>
      </w:divBdr>
    </w:div>
    <w:div w:id="1397165915">
      <w:bodyDiv w:val="1"/>
      <w:marLeft w:val="0"/>
      <w:marRight w:val="0"/>
      <w:marTop w:val="0"/>
      <w:marBottom w:val="0"/>
      <w:divBdr>
        <w:top w:val="none" w:sz="0" w:space="0" w:color="auto"/>
        <w:left w:val="none" w:sz="0" w:space="0" w:color="auto"/>
        <w:bottom w:val="none" w:sz="0" w:space="0" w:color="auto"/>
        <w:right w:val="none" w:sz="0" w:space="0" w:color="auto"/>
      </w:divBdr>
    </w:div>
    <w:div w:id="1401756247">
      <w:bodyDiv w:val="1"/>
      <w:marLeft w:val="0"/>
      <w:marRight w:val="0"/>
      <w:marTop w:val="0"/>
      <w:marBottom w:val="0"/>
      <w:divBdr>
        <w:top w:val="none" w:sz="0" w:space="0" w:color="auto"/>
        <w:left w:val="none" w:sz="0" w:space="0" w:color="auto"/>
        <w:bottom w:val="none" w:sz="0" w:space="0" w:color="auto"/>
        <w:right w:val="none" w:sz="0" w:space="0" w:color="auto"/>
      </w:divBdr>
    </w:div>
    <w:div w:id="1404327079">
      <w:bodyDiv w:val="1"/>
      <w:marLeft w:val="0"/>
      <w:marRight w:val="0"/>
      <w:marTop w:val="0"/>
      <w:marBottom w:val="0"/>
      <w:divBdr>
        <w:top w:val="none" w:sz="0" w:space="0" w:color="auto"/>
        <w:left w:val="none" w:sz="0" w:space="0" w:color="auto"/>
        <w:bottom w:val="none" w:sz="0" w:space="0" w:color="auto"/>
        <w:right w:val="none" w:sz="0" w:space="0" w:color="auto"/>
      </w:divBdr>
    </w:div>
    <w:div w:id="1409234947">
      <w:bodyDiv w:val="1"/>
      <w:marLeft w:val="0"/>
      <w:marRight w:val="0"/>
      <w:marTop w:val="0"/>
      <w:marBottom w:val="0"/>
      <w:divBdr>
        <w:top w:val="none" w:sz="0" w:space="0" w:color="auto"/>
        <w:left w:val="none" w:sz="0" w:space="0" w:color="auto"/>
        <w:bottom w:val="none" w:sz="0" w:space="0" w:color="auto"/>
        <w:right w:val="none" w:sz="0" w:space="0" w:color="auto"/>
      </w:divBdr>
    </w:div>
    <w:div w:id="1416778809">
      <w:bodyDiv w:val="1"/>
      <w:marLeft w:val="0"/>
      <w:marRight w:val="0"/>
      <w:marTop w:val="0"/>
      <w:marBottom w:val="0"/>
      <w:divBdr>
        <w:top w:val="none" w:sz="0" w:space="0" w:color="auto"/>
        <w:left w:val="none" w:sz="0" w:space="0" w:color="auto"/>
        <w:bottom w:val="none" w:sz="0" w:space="0" w:color="auto"/>
        <w:right w:val="none" w:sz="0" w:space="0" w:color="auto"/>
      </w:divBdr>
    </w:div>
    <w:div w:id="1418282194">
      <w:bodyDiv w:val="1"/>
      <w:marLeft w:val="0"/>
      <w:marRight w:val="0"/>
      <w:marTop w:val="0"/>
      <w:marBottom w:val="0"/>
      <w:divBdr>
        <w:top w:val="none" w:sz="0" w:space="0" w:color="auto"/>
        <w:left w:val="none" w:sz="0" w:space="0" w:color="auto"/>
        <w:bottom w:val="none" w:sz="0" w:space="0" w:color="auto"/>
        <w:right w:val="none" w:sz="0" w:space="0" w:color="auto"/>
      </w:divBdr>
    </w:div>
    <w:div w:id="1431505654">
      <w:bodyDiv w:val="1"/>
      <w:marLeft w:val="0"/>
      <w:marRight w:val="0"/>
      <w:marTop w:val="0"/>
      <w:marBottom w:val="0"/>
      <w:divBdr>
        <w:top w:val="none" w:sz="0" w:space="0" w:color="auto"/>
        <w:left w:val="none" w:sz="0" w:space="0" w:color="auto"/>
        <w:bottom w:val="none" w:sz="0" w:space="0" w:color="auto"/>
        <w:right w:val="none" w:sz="0" w:space="0" w:color="auto"/>
      </w:divBdr>
    </w:div>
    <w:div w:id="1436747044">
      <w:bodyDiv w:val="1"/>
      <w:marLeft w:val="0"/>
      <w:marRight w:val="0"/>
      <w:marTop w:val="0"/>
      <w:marBottom w:val="0"/>
      <w:divBdr>
        <w:top w:val="none" w:sz="0" w:space="0" w:color="auto"/>
        <w:left w:val="none" w:sz="0" w:space="0" w:color="auto"/>
        <w:bottom w:val="none" w:sz="0" w:space="0" w:color="auto"/>
        <w:right w:val="none" w:sz="0" w:space="0" w:color="auto"/>
      </w:divBdr>
    </w:div>
    <w:div w:id="1436749976">
      <w:bodyDiv w:val="1"/>
      <w:marLeft w:val="0"/>
      <w:marRight w:val="0"/>
      <w:marTop w:val="0"/>
      <w:marBottom w:val="0"/>
      <w:divBdr>
        <w:top w:val="none" w:sz="0" w:space="0" w:color="auto"/>
        <w:left w:val="none" w:sz="0" w:space="0" w:color="auto"/>
        <w:bottom w:val="none" w:sz="0" w:space="0" w:color="auto"/>
        <w:right w:val="none" w:sz="0" w:space="0" w:color="auto"/>
      </w:divBdr>
    </w:div>
    <w:div w:id="1441684462">
      <w:bodyDiv w:val="1"/>
      <w:marLeft w:val="0"/>
      <w:marRight w:val="0"/>
      <w:marTop w:val="0"/>
      <w:marBottom w:val="0"/>
      <w:divBdr>
        <w:top w:val="none" w:sz="0" w:space="0" w:color="auto"/>
        <w:left w:val="none" w:sz="0" w:space="0" w:color="auto"/>
        <w:bottom w:val="none" w:sz="0" w:space="0" w:color="auto"/>
        <w:right w:val="none" w:sz="0" w:space="0" w:color="auto"/>
      </w:divBdr>
    </w:div>
    <w:div w:id="1442796943">
      <w:bodyDiv w:val="1"/>
      <w:marLeft w:val="0"/>
      <w:marRight w:val="0"/>
      <w:marTop w:val="0"/>
      <w:marBottom w:val="0"/>
      <w:divBdr>
        <w:top w:val="none" w:sz="0" w:space="0" w:color="auto"/>
        <w:left w:val="none" w:sz="0" w:space="0" w:color="auto"/>
        <w:bottom w:val="none" w:sz="0" w:space="0" w:color="auto"/>
        <w:right w:val="none" w:sz="0" w:space="0" w:color="auto"/>
      </w:divBdr>
    </w:div>
    <w:div w:id="1443957577">
      <w:bodyDiv w:val="1"/>
      <w:marLeft w:val="0"/>
      <w:marRight w:val="0"/>
      <w:marTop w:val="0"/>
      <w:marBottom w:val="0"/>
      <w:divBdr>
        <w:top w:val="none" w:sz="0" w:space="0" w:color="auto"/>
        <w:left w:val="none" w:sz="0" w:space="0" w:color="auto"/>
        <w:bottom w:val="none" w:sz="0" w:space="0" w:color="auto"/>
        <w:right w:val="none" w:sz="0" w:space="0" w:color="auto"/>
      </w:divBdr>
    </w:div>
    <w:div w:id="1449274325">
      <w:bodyDiv w:val="1"/>
      <w:marLeft w:val="0"/>
      <w:marRight w:val="0"/>
      <w:marTop w:val="0"/>
      <w:marBottom w:val="0"/>
      <w:divBdr>
        <w:top w:val="none" w:sz="0" w:space="0" w:color="auto"/>
        <w:left w:val="none" w:sz="0" w:space="0" w:color="auto"/>
        <w:bottom w:val="none" w:sz="0" w:space="0" w:color="auto"/>
        <w:right w:val="none" w:sz="0" w:space="0" w:color="auto"/>
      </w:divBdr>
    </w:div>
    <w:div w:id="1481574481">
      <w:bodyDiv w:val="1"/>
      <w:marLeft w:val="0"/>
      <w:marRight w:val="0"/>
      <w:marTop w:val="0"/>
      <w:marBottom w:val="0"/>
      <w:divBdr>
        <w:top w:val="none" w:sz="0" w:space="0" w:color="auto"/>
        <w:left w:val="none" w:sz="0" w:space="0" w:color="auto"/>
        <w:bottom w:val="none" w:sz="0" w:space="0" w:color="auto"/>
        <w:right w:val="none" w:sz="0" w:space="0" w:color="auto"/>
      </w:divBdr>
    </w:div>
    <w:div w:id="1493716151">
      <w:bodyDiv w:val="1"/>
      <w:marLeft w:val="0"/>
      <w:marRight w:val="0"/>
      <w:marTop w:val="0"/>
      <w:marBottom w:val="0"/>
      <w:divBdr>
        <w:top w:val="none" w:sz="0" w:space="0" w:color="auto"/>
        <w:left w:val="none" w:sz="0" w:space="0" w:color="auto"/>
        <w:bottom w:val="none" w:sz="0" w:space="0" w:color="auto"/>
        <w:right w:val="none" w:sz="0" w:space="0" w:color="auto"/>
      </w:divBdr>
    </w:div>
    <w:div w:id="1507744021">
      <w:bodyDiv w:val="1"/>
      <w:marLeft w:val="0"/>
      <w:marRight w:val="0"/>
      <w:marTop w:val="0"/>
      <w:marBottom w:val="0"/>
      <w:divBdr>
        <w:top w:val="none" w:sz="0" w:space="0" w:color="auto"/>
        <w:left w:val="none" w:sz="0" w:space="0" w:color="auto"/>
        <w:bottom w:val="none" w:sz="0" w:space="0" w:color="auto"/>
        <w:right w:val="none" w:sz="0" w:space="0" w:color="auto"/>
      </w:divBdr>
    </w:div>
    <w:div w:id="1514687715">
      <w:bodyDiv w:val="1"/>
      <w:marLeft w:val="0"/>
      <w:marRight w:val="0"/>
      <w:marTop w:val="0"/>
      <w:marBottom w:val="0"/>
      <w:divBdr>
        <w:top w:val="none" w:sz="0" w:space="0" w:color="auto"/>
        <w:left w:val="none" w:sz="0" w:space="0" w:color="auto"/>
        <w:bottom w:val="none" w:sz="0" w:space="0" w:color="auto"/>
        <w:right w:val="none" w:sz="0" w:space="0" w:color="auto"/>
      </w:divBdr>
    </w:div>
    <w:div w:id="1521432735">
      <w:bodyDiv w:val="1"/>
      <w:marLeft w:val="0"/>
      <w:marRight w:val="0"/>
      <w:marTop w:val="0"/>
      <w:marBottom w:val="0"/>
      <w:divBdr>
        <w:top w:val="none" w:sz="0" w:space="0" w:color="auto"/>
        <w:left w:val="none" w:sz="0" w:space="0" w:color="auto"/>
        <w:bottom w:val="none" w:sz="0" w:space="0" w:color="auto"/>
        <w:right w:val="none" w:sz="0" w:space="0" w:color="auto"/>
      </w:divBdr>
    </w:div>
    <w:div w:id="1525752470">
      <w:bodyDiv w:val="1"/>
      <w:marLeft w:val="0"/>
      <w:marRight w:val="0"/>
      <w:marTop w:val="0"/>
      <w:marBottom w:val="0"/>
      <w:divBdr>
        <w:top w:val="none" w:sz="0" w:space="0" w:color="auto"/>
        <w:left w:val="none" w:sz="0" w:space="0" w:color="auto"/>
        <w:bottom w:val="none" w:sz="0" w:space="0" w:color="auto"/>
        <w:right w:val="none" w:sz="0" w:space="0" w:color="auto"/>
      </w:divBdr>
    </w:div>
    <w:div w:id="1529753754">
      <w:bodyDiv w:val="1"/>
      <w:marLeft w:val="0"/>
      <w:marRight w:val="0"/>
      <w:marTop w:val="0"/>
      <w:marBottom w:val="0"/>
      <w:divBdr>
        <w:top w:val="none" w:sz="0" w:space="0" w:color="auto"/>
        <w:left w:val="none" w:sz="0" w:space="0" w:color="auto"/>
        <w:bottom w:val="none" w:sz="0" w:space="0" w:color="auto"/>
        <w:right w:val="none" w:sz="0" w:space="0" w:color="auto"/>
      </w:divBdr>
    </w:div>
    <w:div w:id="1577278346">
      <w:bodyDiv w:val="1"/>
      <w:marLeft w:val="0"/>
      <w:marRight w:val="0"/>
      <w:marTop w:val="0"/>
      <w:marBottom w:val="0"/>
      <w:divBdr>
        <w:top w:val="none" w:sz="0" w:space="0" w:color="auto"/>
        <w:left w:val="none" w:sz="0" w:space="0" w:color="auto"/>
        <w:bottom w:val="none" w:sz="0" w:space="0" w:color="auto"/>
        <w:right w:val="none" w:sz="0" w:space="0" w:color="auto"/>
      </w:divBdr>
    </w:div>
    <w:div w:id="1577932144">
      <w:bodyDiv w:val="1"/>
      <w:marLeft w:val="0"/>
      <w:marRight w:val="0"/>
      <w:marTop w:val="0"/>
      <w:marBottom w:val="0"/>
      <w:divBdr>
        <w:top w:val="none" w:sz="0" w:space="0" w:color="auto"/>
        <w:left w:val="none" w:sz="0" w:space="0" w:color="auto"/>
        <w:bottom w:val="none" w:sz="0" w:space="0" w:color="auto"/>
        <w:right w:val="none" w:sz="0" w:space="0" w:color="auto"/>
      </w:divBdr>
    </w:div>
    <w:div w:id="1579361849">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16905187">
      <w:bodyDiv w:val="1"/>
      <w:marLeft w:val="0"/>
      <w:marRight w:val="0"/>
      <w:marTop w:val="0"/>
      <w:marBottom w:val="0"/>
      <w:divBdr>
        <w:top w:val="none" w:sz="0" w:space="0" w:color="auto"/>
        <w:left w:val="none" w:sz="0" w:space="0" w:color="auto"/>
        <w:bottom w:val="none" w:sz="0" w:space="0" w:color="auto"/>
        <w:right w:val="none" w:sz="0" w:space="0" w:color="auto"/>
      </w:divBdr>
    </w:div>
    <w:div w:id="1663924566">
      <w:bodyDiv w:val="1"/>
      <w:marLeft w:val="0"/>
      <w:marRight w:val="0"/>
      <w:marTop w:val="0"/>
      <w:marBottom w:val="0"/>
      <w:divBdr>
        <w:top w:val="none" w:sz="0" w:space="0" w:color="auto"/>
        <w:left w:val="none" w:sz="0" w:space="0" w:color="auto"/>
        <w:bottom w:val="none" w:sz="0" w:space="0" w:color="auto"/>
        <w:right w:val="none" w:sz="0" w:space="0" w:color="auto"/>
      </w:divBdr>
    </w:div>
    <w:div w:id="1665939201">
      <w:bodyDiv w:val="1"/>
      <w:marLeft w:val="0"/>
      <w:marRight w:val="0"/>
      <w:marTop w:val="0"/>
      <w:marBottom w:val="0"/>
      <w:divBdr>
        <w:top w:val="none" w:sz="0" w:space="0" w:color="auto"/>
        <w:left w:val="none" w:sz="0" w:space="0" w:color="auto"/>
        <w:bottom w:val="none" w:sz="0" w:space="0" w:color="auto"/>
        <w:right w:val="none" w:sz="0" w:space="0" w:color="auto"/>
      </w:divBdr>
    </w:div>
    <w:div w:id="1731489917">
      <w:bodyDiv w:val="1"/>
      <w:marLeft w:val="0"/>
      <w:marRight w:val="0"/>
      <w:marTop w:val="0"/>
      <w:marBottom w:val="0"/>
      <w:divBdr>
        <w:top w:val="none" w:sz="0" w:space="0" w:color="auto"/>
        <w:left w:val="none" w:sz="0" w:space="0" w:color="auto"/>
        <w:bottom w:val="none" w:sz="0" w:space="0" w:color="auto"/>
        <w:right w:val="none" w:sz="0" w:space="0" w:color="auto"/>
      </w:divBdr>
    </w:div>
    <w:div w:id="1742605899">
      <w:bodyDiv w:val="1"/>
      <w:marLeft w:val="0"/>
      <w:marRight w:val="0"/>
      <w:marTop w:val="0"/>
      <w:marBottom w:val="0"/>
      <w:divBdr>
        <w:top w:val="none" w:sz="0" w:space="0" w:color="auto"/>
        <w:left w:val="none" w:sz="0" w:space="0" w:color="auto"/>
        <w:bottom w:val="none" w:sz="0" w:space="0" w:color="auto"/>
        <w:right w:val="none" w:sz="0" w:space="0" w:color="auto"/>
      </w:divBdr>
    </w:div>
    <w:div w:id="1747803929">
      <w:bodyDiv w:val="1"/>
      <w:marLeft w:val="0"/>
      <w:marRight w:val="0"/>
      <w:marTop w:val="0"/>
      <w:marBottom w:val="0"/>
      <w:divBdr>
        <w:top w:val="none" w:sz="0" w:space="0" w:color="auto"/>
        <w:left w:val="none" w:sz="0" w:space="0" w:color="auto"/>
        <w:bottom w:val="none" w:sz="0" w:space="0" w:color="auto"/>
        <w:right w:val="none" w:sz="0" w:space="0" w:color="auto"/>
      </w:divBdr>
    </w:div>
    <w:div w:id="1752695299">
      <w:bodyDiv w:val="1"/>
      <w:marLeft w:val="0"/>
      <w:marRight w:val="0"/>
      <w:marTop w:val="0"/>
      <w:marBottom w:val="0"/>
      <w:divBdr>
        <w:top w:val="none" w:sz="0" w:space="0" w:color="auto"/>
        <w:left w:val="none" w:sz="0" w:space="0" w:color="auto"/>
        <w:bottom w:val="none" w:sz="0" w:space="0" w:color="auto"/>
        <w:right w:val="none" w:sz="0" w:space="0" w:color="auto"/>
      </w:divBdr>
    </w:div>
    <w:div w:id="1760828606">
      <w:bodyDiv w:val="1"/>
      <w:marLeft w:val="0"/>
      <w:marRight w:val="0"/>
      <w:marTop w:val="0"/>
      <w:marBottom w:val="0"/>
      <w:divBdr>
        <w:top w:val="none" w:sz="0" w:space="0" w:color="auto"/>
        <w:left w:val="none" w:sz="0" w:space="0" w:color="auto"/>
        <w:bottom w:val="none" w:sz="0" w:space="0" w:color="auto"/>
        <w:right w:val="none" w:sz="0" w:space="0" w:color="auto"/>
      </w:divBdr>
    </w:div>
    <w:div w:id="1770617142">
      <w:bodyDiv w:val="1"/>
      <w:marLeft w:val="0"/>
      <w:marRight w:val="0"/>
      <w:marTop w:val="0"/>
      <w:marBottom w:val="0"/>
      <w:divBdr>
        <w:top w:val="none" w:sz="0" w:space="0" w:color="auto"/>
        <w:left w:val="none" w:sz="0" w:space="0" w:color="auto"/>
        <w:bottom w:val="none" w:sz="0" w:space="0" w:color="auto"/>
        <w:right w:val="none" w:sz="0" w:space="0" w:color="auto"/>
      </w:divBdr>
    </w:div>
    <w:div w:id="1780949751">
      <w:bodyDiv w:val="1"/>
      <w:marLeft w:val="0"/>
      <w:marRight w:val="0"/>
      <w:marTop w:val="0"/>
      <w:marBottom w:val="0"/>
      <w:divBdr>
        <w:top w:val="none" w:sz="0" w:space="0" w:color="auto"/>
        <w:left w:val="none" w:sz="0" w:space="0" w:color="auto"/>
        <w:bottom w:val="none" w:sz="0" w:space="0" w:color="auto"/>
        <w:right w:val="none" w:sz="0" w:space="0" w:color="auto"/>
      </w:divBdr>
    </w:div>
    <w:div w:id="1806268626">
      <w:bodyDiv w:val="1"/>
      <w:marLeft w:val="0"/>
      <w:marRight w:val="0"/>
      <w:marTop w:val="0"/>
      <w:marBottom w:val="0"/>
      <w:divBdr>
        <w:top w:val="none" w:sz="0" w:space="0" w:color="auto"/>
        <w:left w:val="none" w:sz="0" w:space="0" w:color="auto"/>
        <w:bottom w:val="none" w:sz="0" w:space="0" w:color="auto"/>
        <w:right w:val="none" w:sz="0" w:space="0" w:color="auto"/>
      </w:divBdr>
    </w:div>
    <w:div w:id="1808280449">
      <w:bodyDiv w:val="1"/>
      <w:marLeft w:val="0"/>
      <w:marRight w:val="0"/>
      <w:marTop w:val="0"/>
      <w:marBottom w:val="0"/>
      <w:divBdr>
        <w:top w:val="none" w:sz="0" w:space="0" w:color="auto"/>
        <w:left w:val="none" w:sz="0" w:space="0" w:color="auto"/>
        <w:bottom w:val="none" w:sz="0" w:space="0" w:color="auto"/>
        <w:right w:val="none" w:sz="0" w:space="0" w:color="auto"/>
      </w:divBdr>
    </w:div>
    <w:div w:id="1820031098">
      <w:bodyDiv w:val="1"/>
      <w:marLeft w:val="0"/>
      <w:marRight w:val="0"/>
      <w:marTop w:val="0"/>
      <w:marBottom w:val="0"/>
      <w:divBdr>
        <w:top w:val="none" w:sz="0" w:space="0" w:color="auto"/>
        <w:left w:val="none" w:sz="0" w:space="0" w:color="auto"/>
        <w:bottom w:val="none" w:sz="0" w:space="0" w:color="auto"/>
        <w:right w:val="none" w:sz="0" w:space="0" w:color="auto"/>
      </w:divBdr>
    </w:div>
    <w:div w:id="1820687415">
      <w:bodyDiv w:val="1"/>
      <w:marLeft w:val="0"/>
      <w:marRight w:val="0"/>
      <w:marTop w:val="0"/>
      <w:marBottom w:val="0"/>
      <w:divBdr>
        <w:top w:val="none" w:sz="0" w:space="0" w:color="auto"/>
        <w:left w:val="none" w:sz="0" w:space="0" w:color="auto"/>
        <w:bottom w:val="none" w:sz="0" w:space="0" w:color="auto"/>
        <w:right w:val="none" w:sz="0" w:space="0" w:color="auto"/>
      </w:divBdr>
    </w:div>
    <w:div w:id="1845051151">
      <w:bodyDiv w:val="1"/>
      <w:marLeft w:val="0"/>
      <w:marRight w:val="0"/>
      <w:marTop w:val="0"/>
      <w:marBottom w:val="0"/>
      <w:divBdr>
        <w:top w:val="none" w:sz="0" w:space="0" w:color="auto"/>
        <w:left w:val="none" w:sz="0" w:space="0" w:color="auto"/>
        <w:bottom w:val="none" w:sz="0" w:space="0" w:color="auto"/>
        <w:right w:val="none" w:sz="0" w:space="0" w:color="auto"/>
      </w:divBdr>
    </w:div>
    <w:div w:id="1846630424">
      <w:bodyDiv w:val="1"/>
      <w:marLeft w:val="0"/>
      <w:marRight w:val="0"/>
      <w:marTop w:val="0"/>
      <w:marBottom w:val="0"/>
      <w:divBdr>
        <w:top w:val="none" w:sz="0" w:space="0" w:color="auto"/>
        <w:left w:val="none" w:sz="0" w:space="0" w:color="auto"/>
        <w:bottom w:val="none" w:sz="0" w:space="0" w:color="auto"/>
        <w:right w:val="none" w:sz="0" w:space="0" w:color="auto"/>
      </w:divBdr>
    </w:div>
    <w:div w:id="1855027787">
      <w:bodyDiv w:val="1"/>
      <w:marLeft w:val="0"/>
      <w:marRight w:val="0"/>
      <w:marTop w:val="0"/>
      <w:marBottom w:val="0"/>
      <w:divBdr>
        <w:top w:val="none" w:sz="0" w:space="0" w:color="auto"/>
        <w:left w:val="none" w:sz="0" w:space="0" w:color="auto"/>
        <w:bottom w:val="none" w:sz="0" w:space="0" w:color="auto"/>
        <w:right w:val="none" w:sz="0" w:space="0" w:color="auto"/>
      </w:divBdr>
    </w:div>
    <w:div w:id="1866675808">
      <w:bodyDiv w:val="1"/>
      <w:marLeft w:val="0"/>
      <w:marRight w:val="0"/>
      <w:marTop w:val="0"/>
      <w:marBottom w:val="0"/>
      <w:divBdr>
        <w:top w:val="none" w:sz="0" w:space="0" w:color="auto"/>
        <w:left w:val="none" w:sz="0" w:space="0" w:color="auto"/>
        <w:bottom w:val="none" w:sz="0" w:space="0" w:color="auto"/>
        <w:right w:val="none" w:sz="0" w:space="0" w:color="auto"/>
      </w:divBdr>
    </w:div>
    <w:div w:id="1869223542">
      <w:bodyDiv w:val="1"/>
      <w:marLeft w:val="0"/>
      <w:marRight w:val="0"/>
      <w:marTop w:val="0"/>
      <w:marBottom w:val="0"/>
      <w:divBdr>
        <w:top w:val="none" w:sz="0" w:space="0" w:color="auto"/>
        <w:left w:val="none" w:sz="0" w:space="0" w:color="auto"/>
        <w:bottom w:val="none" w:sz="0" w:space="0" w:color="auto"/>
        <w:right w:val="none" w:sz="0" w:space="0" w:color="auto"/>
      </w:divBdr>
    </w:div>
    <w:div w:id="1880775991">
      <w:bodyDiv w:val="1"/>
      <w:marLeft w:val="0"/>
      <w:marRight w:val="0"/>
      <w:marTop w:val="0"/>
      <w:marBottom w:val="0"/>
      <w:divBdr>
        <w:top w:val="none" w:sz="0" w:space="0" w:color="auto"/>
        <w:left w:val="none" w:sz="0" w:space="0" w:color="auto"/>
        <w:bottom w:val="none" w:sz="0" w:space="0" w:color="auto"/>
        <w:right w:val="none" w:sz="0" w:space="0" w:color="auto"/>
      </w:divBdr>
    </w:div>
    <w:div w:id="1890913876">
      <w:bodyDiv w:val="1"/>
      <w:marLeft w:val="0"/>
      <w:marRight w:val="0"/>
      <w:marTop w:val="0"/>
      <w:marBottom w:val="0"/>
      <w:divBdr>
        <w:top w:val="none" w:sz="0" w:space="0" w:color="auto"/>
        <w:left w:val="none" w:sz="0" w:space="0" w:color="auto"/>
        <w:bottom w:val="none" w:sz="0" w:space="0" w:color="auto"/>
        <w:right w:val="none" w:sz="0" w:space="0" w:color="auto"/>
      </w:divBdr>
    </w:div>
    <w:div w:id="1895772883">
      <w:bodyDiv w:val="1"/>
      <w:marLeft w:val="0"/>
      <w:marRight w:val="0"/>
      <w:marTop w:val="0"/>
      <w:marBottom w:val="0"/>
      <w:divBdr>
        <w:top w:val="none" w:sz="0" w:space="0" w:color="auto"/>
        <w:left w:val="none" w:sz="0" w:space="0" w:color="auto"/>
        <w:bottom w:val="none" w:sz="0" w:space="0" w:color="auto"/>
        <w:right w:val="none" w:sz="0" w:space="0" w:color="auto"/>
      </w:divBdr>
    </w:div>
    <w:div w:id="1898013037">
      <w:bodyDiv w:val="1"/>
      <w:marLeft w:val="0"/>
      <w:marRight w:val="0"/>
      <w:marTop w:val="0"/>
      <w:marBottom w:val="0"/>
      <w:divBdr>
        <w:top w:val="none" w:sz="0" w:space="0" w:color="auto"/>
        <w:left w:val="none" w:sz="0" w:space="0" w:color="auto"/>
        <w:bottom w:val="none" w:sz="0" w:space="0" w:color="auto"/>
        <w:right w:val="none" w:sz="0" w:space="0" w:color="auto"/>
      </w:divBdr>
    </w:div>
    <w:div w:id="1905137429">
      <w:bodyDiv w:val="1"/>
      <w:marLeft w:val="0"/>
      <w:marRight w:val="0"/>
      <w:marTop w:val="0"/>
      <w:marBottom w:val="0"/>
      <w:divBdr>
        <w:top w:val="none" w:sz="0" w:space="0" w:color="auto"/>
        <w:left w:val="none" w:sz="0" w:space="0" w:color="auto"/>
        <w:bottom w:val="none" w:sz="0" w:space="0" w:color="auto"/>
        <w:right w:val="none" w:sz="0" w:space="0" w:color="auto"/>
      </w:divBdr>
    </w:div>
    <w:div w:id="1905949319">
      <w:bodyDiv w:val="1"/>
      <w:marLeft w:val="0"/>
      <w:marRight w:val="0"/>
      <w:marTop w:val="0"/>
      <w:marBottom w:val="0"/>
      <w:divBdr>
        <w:top w:val="none" w:sz="0" w:space="0" w:color="auto"/>
        <w:left w:val="none" w:sz="0" w:space="0" w:color="auto"/>
        <w:bottom w:val="none" w:sz="0" w:space="0" w:color="auto"/>
        <w:right w:val="none" w:sz="0" w:space="0" w:color="auto"/>
      </w:divBdr>
    </w:div>
    <w:div w:id="1911426501">
      <w:bodyDiv w:val="1"/>
      <w:marLeft w:val="0"/>
      <w:marRight w:val="0"/>
      <w:marTop w:val="0"/>
      <w:marBottom w:val="0"/>
      <w:divBdr>
        <w:top w:val="none" w:sz="0" w:space="0" w:color="auto"/>
        <w:left w:val="none" w:sz="0" w:space="0" w:color="auto"/>
        <w:bottom w:val="none" w:sz="0" w:space="0" w:color="auto"/>
        <w:right w:val="none" w:sz="0" w:space="0" w:color="auto"/>
      </w:divBdr>
    </w:div>
    <w:div w:id="1922567450">
      <w:bodyDiv w:val="1"/>
      <w:marLeft w:val="0"/>
      <w:marRight w:val="0"/>
      <w:marTop w:val="0"/>
      <w:marBottom w:val="0"/>
      <w:divBdr>
        <w:top w:val="none" w:sz="0" w:space="0" w:color="auto"/>
        <w:left w:val="none" w:sz="0" w:space="0" w:color="auto"/>
        <w:bottom w:val="none" w:sz="0" w:space="0" w:color="auto"/>
        <w:right w:val="none" w:sz="0" w:space="0" w:color="auto"/>
      </w:divBdr>
    </w:div>
    <w:div w:id="1928726624">
      <w:bodyDiv w:val="1"/>
      <w:marLeft w:val="0"/>
      <w:marRight w:val="0"/>
      <w:marTop w:val="0"/>
      <w:marBottom w:val="0"/>
      <w:divBdr>
        <w:top w:val="none" w:sz="0" w:space="0" w:color="auto"/>
        <w:left w:val="none" w:sz="0" w:space="0" w:color="auto"/>
        <w:bottom w:val="none" w:sz="0" w:space="0" w:color="auto"/>
        <w:right w:val="none" w:sz="0" w:space="0" w:color="auto"/>
      </w:divBdr>
    </w:div>
    <w:div w:id="1929652550">
      <w:bodyDiv w:val="1"/>
      <w:marLeft w:val="0"/>
      <w:marRight w:val="0"/>
      <w:marTop w:val="0"/>
      <w:marBottom w:val="0"/>
      <w:divBdr>
        <w:top w:val="none" w:sz="0" w:space="0" w:color="auto"/>
        <w:left w:val="none" w:sz="0" w:space="0" w:color="auto"/>
        <w:bottom w:val="none" w:sz="0" w:space="0" w:color="auto"/>
        <w:right w:val="none" w:sz="0" w:space="0" w:color="auto"/>
      </w:divBdr>
    </w:div>
    <w:div w:id="1943561380">
      <w:bodyDiv w:val="1"/>
      <w:marLeft w:val="0"/>
      <w:marRight w:val="0"/>
      <w:marTop w:val="0"/>
      <w:marBottom w:val="0"/>
      <w:divBdr>
        <w:top w:val="none" w:sz="0" w:space="0" w:color="auto"/>
        <w:left w:val="none" w:sz="0" w:space="0" w:color="auto"/>
        <w:bottom w:val="none" w:sz="0" w:space="0" w:color="auto"/>
        <w:right w:val="none" w:sz="0" w:space="0" w:color="auto"/>
      </w:divBdr>
    </w:div>
    <w:div w:id="1947349900">
      <w:bodyDiv w:val="1"/>
      <w:marLeft w:val="0"/>
      <w:marRight w:val="0"/>
      <w:marTop w:val="0"/>
      <w:marBottom w:val="0"/>
      <w:divBdr>
        <w:top w:val="none" w:sz="0" w:space="0" w:color="auto"/>
        <w:left w:val="none" w:sz="0" w:space="0" w:color="auto"/>
        <w:bottom w:val="none" w:sz="0" w:space="0" w:color="auto"/>
        <w:right w:val="none" w:sz="0" w:space="0" w:color="auto"/>
      </w:divBdr>
    </w:div>
    <w:div w:id="1960453344">
      <w:bodyDiv w:val="1"/>
      <w:marLeft w:val="0"/>
      <w:marRight w:val="0"/>
      <w:marTop w:val="0"/>
      <w:marBottom w:val="0"/>
      <w:divBdr>
        <w:top w:val="none" w:sz="0" w:space="0" w:color="auto"/>
        <w:left w:val="none" w:sz="0" w:space="0" w:color="auto"/>
        <w:bottom w:val="none" w:sz="0" w:space="0" w:color="auto"/>
        <w:right w:val="none" w:sz="0" w:space="0" w:color="auto"/>
      </w:divBdr>
    </w:div>
    <w:div w:id="1961839760">
      <w:bodyDiv w:val="1"/>
      <w:marLeft w:val="0"/>
      <w:marRight w:val="0"/>
      <w:marTop w:val="0"/>
      <w:marBottom w:val="0"/>
      <w:divBdr>
        <w:top w:val="none" w:sz="0" w:space="0" w:color="auto"/>
        <w:left w:val="none" w:sz="0" w:space="0" w:color="auto"/>
        <w:bottom w:val="none" w:sz="0" w:space="0" w:color="auto"/>
        <w:right w:val="none" w:sz="0" w:space="0" w:color="auto"/>
      </w:divBdr>
    </w:div>
    <w:div w:id="1964186515">
      <w:bodyDiv w:val="1"/>
      <w:marLeft w:val="0"/>
      <w:marRight w:val="0"/>
      <w:marTop w:val="0"/>
      <w:marBottom w:val="0"/>
      <w:divBdr>
        <w:top w:val="none" w:sz="0" w:space="0" w:color="auto"/>
        <w:left w:val="none" w:sz="0" w:space="0" w:color="auto"/>
        <w:bottom w:val="none" w:sz="0" w:space="0" w:color="auto"/>
        <w:right w:val="none" w:sz="0" w:space="0" w:color="auto"/>
      </w:divBdr>
    </w:div>
    <w:div w:id="1986541850">
      <w:bodyDiv w:val="1"/>
      <w:marLeft w:val="0"/>
      <w:marRight w:val="0"/>
      <w:marTop w:val="0"/>
      <w:marBottom w:val="0"/>
      <w:divBdr>
        <w:top w:val="none" w:sz="0" w:space="0" w:color="auto"/>
        <w:left w:val="none" w:sz="0" w:space="0" w:color="auto"/>
        <w:bottom w:val="none" w:sz="0" w:space="0" w:color="auto"/>
        <w:right w:val="none" w:sz="0" w:space="0" w:color="auto"/>
      </w:divBdr>
    </w:div>
    <w:div w:id="1995259978">
      <w:bodyDiv w:val="1"/>
      <w:marLeft w:val="0"/>
      <w:marRight w:val="0"/>
      <w:marTop w:val="0"/>
      <w:marBottom w:val="0"/>
      <w:divBdr>
        <w:top w:val="none" w:sz="0" w:space="0" w:color="auto"/>
        <w:left w:val="none" w:sz="0" w:space="0" w:color="auto"/>
        <w:bottom w:val="none" w:sz="0" w:space="0" w:color="auto"/>
        <w:right w:val="none" w:sz="0" w:space="0" w:color="auto"/>
      </w:divBdr>
    </w:div>
    <w:div w:id="1995526212">
      <w:bodyDiv w:val="1"/>
      <w:marLeft w:val="0"/>
      <w:marRight w:val="0"/>
      <w:marTop w:val="0"/>
      <w:marBottom w:val="0"/>
      <w:divBdr>
        <w:top w:val="none" w:sz="0" w:space="0" w:color="auto"/>
        <w:left w:val="none" w:sz="0" w:space="0" w:color="auto"/>
        <w:bottom w:val="none" w:sz="0" w:space="0" w:color="auto"/>
        <w:right w:val="none" w:sz="0" w:space="0" w:color="auto"/>
      </w:divBdr>
    </w:div>
    <w:div w:id="2007852925">
      <w:bodyDiv w:val="1"/>
      <w:marLeft w:val="0"/>
      <w:marRight w:val="0"/>
      <w:marTop w:val="0"/>
      <w:marBottom w:val="0"/>
      <w:divBdr>
        <w:top w:val="none" w:sz="0" w:space="0" w:color="auto"/>
        <w:left w:val="none" w:sz="0" w:space="0" w:color="auto"/>
        <w:bottom w:val="none" w:sz="0" w:space="0" w:color="auto"/>
        <w:right w:val="none" w:sz="0" w:space="0" w:color="auto"/>
      </w:divBdr>
    </w:div>
    <w:div w:id="2014457643">
      <w:bodyDiv w:val="1"/>
      <w:marLeft w:val="0"/>
      <w:marRight w:val="0"/>
      <w:marTop w:val="0"/>
      <w:marBottom w:val="0"/>
      <w:divBdr>
        <w:top w:val="none" w:sz="0" w:space="0" w:color="auto"/>
        <w:left w:val="none" w:sz="0" w:space="0" w:color="auto"/>
        <w:bottom w:val="none" w:sz="0" w:space="0" w:color="auto"/>
        <w:right w:val="none" w:sz="0" w:space="0" w:color="auto"/>
      </w:divBdr>
    </w:div>
    <w:div w:id="2026593428">
      <w:bodyDiv w:val="1"/>
      <w:marLeft w:val="0"/>
      <w:marRight w:val="0"/>
      <w:marTop w:val="0"/>
      <w:marBottom w:val="0"/>
      <w:divBdr>
        <w:top w:val="none" w:sz="0" w:space="0" w:color="auto"/>
        <w:left w:val="none" w:sz="0" w:space="0" w:color="auto"/>
        <w:bottom w:val="none" w:sz="0" w:space="0" w:color="auto"/>
        <w:right w:val="none" w:sz="0" w:space="0" w:color="auto"/>
      </w:divBdr>
    </w:div>
    <w:div w:id="2038965935">
      <w:bodyDiv w:val="1"/>
      <w:marLeft w:val="0"/>
      <w:marRight w:val="0"/>
      <w:marTop w:val="0"/>
      <w:marBottom w:val="0"/>
      <w:divBdr>
        <w:top w:val="none" w:sz="0" w:space="0" w:color="auto"/>
        <w:left w:val="none" w:sz="0" w:space="0" w:color="auto"/>
        <w:bottom w:val="none" w:sz="0" w:space="0" w:color="auto"/>
        <w:right w:val="none" w:sz="0" w:space="0" w:color="auto"/>
      </w:divBdr>
    </w:div>
    <w:div w:id="2040930105">
      <w:bodyDiv w:val="1"/>
      <w:marLeft w:val="0"/>
      <w:marRight w:val="0"/>
      <w:marTop w:val="0"/>
      <w:marBottom w:val="0"/>
      <w:divBdr>
        <w:top w:val="none" w:sz="0" w:space="0" w:color="auto"/>
        <w:left w:val="none" w:sz="0" w:space="0" w:color="auto"/>
        <w:bottom w:val="none" w:sz="0" w:space="0" w:color="auto"/>
        <w:right w:val="none" w:sz="0" w:space="0" w:color="auto"/>
      </w:divBdr>
    </w:div>
    <w:div w:id="2043364902">
      <w:bodyDiv w:val="1"/>
      <w:marLeft w:val="0"/>
      <w:marRight w:val="0"/>
      <w:marTop w:val="0"/>
      <w:marBottom w:val="0"/>
      <w:divBdr>
        <w:top w:val="none" w:sz="0" w:space="0" w:color="auto"/>
        <w:left w:val="none" w:sz="0" w:space="0" w:color="auto"/>
        <w:bottom w:val="none" w:sz="0" w:space="0" w:color="auto"/>
        <w:right w:val="none" w:sz="0" w:space="0" w:color="auto"/>
      </w:divBdr>
    </w:div>
    <w:div w:id="2045128159">
      <w:bodyDiv w:val="1"/>
      <w:marLeft w:val="0"/>
      <w:marRight w:val="0"/>
      <w:marTop w:val="0"/>
      <w:marBottom w:val="0"/>
      <w:divBdr>
        <w:top w:val="none" w:sz="0" w:space="0" w:color="auto"/>
        <w:left w:val="none" w:sz="0" w:space="0" w:color="auto"/>
        <w:bottom w:val="none" w:sz="0" w:space="0" w:color="auto"/>
        <w:right w:val="none" w:sz="0" w:space="0" w:color="auto"/>
      </w:divBdr>
    </w:div>
    <w:div w:id="2049261078">
      <w:bodyDiv w:val="1"/>
      <w:marLeft w:val="0"/>
      <w:marRight w:val="0"/>
      <w:marTop w:val="0"/>
      <w:marBottom w:val="0"/>
      <w:divBdr>
        <w:top w:val="none" w:sz="0" w:space="0" w:color="auto"/>
        <w:left w:val="none" w:sz="0" w:space="0" w:color="auto"/>
        <w:bottom w:val="none" w:sz="0" w:space="0" w:color="auto"/>
        <w:right w:val="none" w:sz="0" w:space="0" w:color="auto"/>
      </w:divBdr>
    </w:div>
    <w:div w:id="2049602787">
      <w:bodyDiv w:val="1"/>
      <w:marLeft w:val="0"/>
      <w:marRight w:val="0"/>
      <w:marTop w:val="0"/>
      <w:marBottom w:val="0"/>
      <w:divBdr>
        <w:top w:val="none" w:sz="0" w:space="0" w:color="auto"/>
        <w:left w:val="none" w:sz="0" w:space="0" w:color="auto"/>
        <w:bottom w:val="none" w:sz="0" w:space="0" w:color="auto"/>
        <w:right w:val="none" w:sz="0" w:space="0" w:color="auto"/>
      </w:divBdr>
    </w:div>
    <w:div w:id="2054234530">
      <w:bodyDiv w:val="1"/>
      <w:marLeft w:val="0"/>
      <w:marRight w:val="0"/>
      <w:marTop w:val="0"/>
      <w:marBottom w:val="0"/>
      <w:divBdr>
        <w:top w:val="none" w:sz="0" w:space="0" w:color="auto"/>
        <w:left w:val="none" w:sz="0" w:space="0" w:color="auto"/>
        <w:bottom w:val="none" w:sz="0" w:space="0" w:color="auto"/>
        <w:right w:val="none" w:sz="0" w:space="0" w:color="auto"/>
      </w:divBdr>
    </w:div>
    <w:div w:id="2056274449">
      <w:bodyDiv w:val="1"/>
      <w:marLeft w:val="0"/>
      <w:marRight w:val="0"/>
      <w:marTop w:val="0"/>
      <w:marBottom w:val="0"/>
      <w:divBdr>
        <w:top w:val="none" w:sz="0" w:space="0" w:color="auto"/>
        <w:left w:val="none" w:sz="0" w:space="0" w:color="auto"/>
        <w:bottom w:val="none" w:sz="0" w:space="0" w:color="auto"/>
        <w:right w:val="none" w:sz="0" w:space="0" w:color="auto"/>
      </w:divBdr>
    </w:div>
    <w:div w:id="2063091478">
      <w:bodyDiv w:val="1"/>
      <w:marLeft w:val="0"/>
      <w:marRight w:val="0"/>
      <w:marTop w:val="0"/>
      <w:marBottom w:val="0"/>
      <w:divBdr>
        <w:top w:val="none" w:sz="0" w:space="0" w:color="auto"/>
        <w:left w:val="none" w:sz="0" w:space="0" w:color="auto"/>
        <w:bottom w:val="none" w:sz="0" w:space="0" w:color="auto"/>
        <w:right w:val="none" w:sz="0" w:space="0" w:color="auto"/>
      </w:divBdr>
    </w:div>
    <w:div w:id="2063477292">
      <w:bodyDiv w:val="1"/>
      <w:marLeft w:val="0"/>
      <w:marRight w:val="0"/>
      <w:marTop w:val="0"/>
      <w:marBottom w:val="0"/>
      <w:divBdr>
        <w:top w:val="none" w:sz="0" w:space="0" w:color="auto"/>
        <w:left w:val="none" w:sz="0" w:space="0" w:color="auto"/>
        <w:bottom w:val="none" w:sz="0" w:space="0" w:color="auto"/>
        <w:right w:val="none" w:sz="0" w:space="0" w:color="auto"/>
      </w:divBdr>
    </w:div>
    <w:div w:id="2087651376">
      <w:bodyDiv w:val="1"/>
      <w:marLeft w:val="0"/>
      <w:marRight w:val="0"/>
      <w:marTop w:val="0"/>
      <w:marBottom w:val="0"/>
      <w:divBdr>
        <w:top w:val="none" w:sz="0" w:space="0" w:color="auto"/>
        <w:left w:val="none" w:sz="0" w:space="0" w:color="auto"/>
        <w:bottom w:val="none" w:sz="0" w:space="0" w:color="auto"/>
        <w:right w:val="none" w:sz="0" w:space="0" w:color="auto"/>
      </w:divBdr>
    </w:div>
    <w:div w:id="2106808026">
      <w:bodyDiv w:val="1"/>
      <w:marLeft w:val="0"/>
      <w:marRight w:val="0"/>
      <w:marTop w:val="0"/>
      <w:marBottom w:val="0"/>
      <w:divBdr>
        <w:top w:val="none" w:sz="0" w:space="0" w:color="auto"/>
        <w:left w:val="none" w:sz="0" w:space="0" w:color="auto"/>
        <w:bottom w:val="none" w:sz="0" w:space="0" w:color="auto"/>
        <w:right w:val="none" w:sz="0" w:space="0" w:color="auto"/>
      </w:divBdr>
    </w:div>
    <w:div w:id="2107998152">
      <w:bodyDiv w:val="1"/>
      <w:marLeft w:val="0"/>
      <w:marRight w:val="0"/>
      <w:marTop w:val="0"/>
      <w:marBottom w:val="0"/>
      <w:divBdr>
        <w:top w:val="none" w:sz="0" w:space="0" w:color="auto"/>
        <w:left w:val="none" w:sz="0" w:space="0" w:color="auto"/>
        <w:bottom w:val="none" w:sz="0" w:space="0" w:color="auto"/>
        <w:right w:val="none" w:sz="0" w:space="0" w:color="auto"/>
      </w:divBdr>
    </w:div>
    <w:div w:id="2114398964">
      <w:bodyDiv w:val="1"/>
      <w:marLeft w:val="0"/>
      <w:marRight w:val="0"/>
      <w:marTop w:val="0"/>
      <w:marBottom w:val="0"/>
      <w:divBdr>
        <w:top w:val="none" w:sz="0" w:space="0" w:color="auto"/>
        <w:left w:val="none" w:sz="0" w:space="0" w:color="auto"/>
        <w:bottom w:val="none" w:sz="0" w:space="0" w:color="auto"/>
        <w:right w:val="none" w:sz="0" w:space="0" w:color="auto"/>
      </w:divBdr>
    </w:div>
    <w:div w:id="2120835777">
      <w:bodyDiv w:val="1"/>
      <w:marLeft w:val="0"/>
      <w:marRight w:val="0"/>
      <w:marTop w:val="0"/>
      <w:marBottom w:val="0"/>
      <w:divBdr>
        <w:top w:val="none" w:sz="0" w:space="0" w:color="auto"/>
        <w:left w:val="none" w:sz="0" w:space="0" w:color="auto"/>
        <w:bottom w:val="none" w:sz="0" w:space="0" w:color="auto"/>
        <w:right w:val="none" w:sz="0" w:space="0" w:color="auto"/>
      </w:divBdr>
    </w:div>
    <w:div w:id="2122256479">
      <w:bodyDiv w:val="1"/>
      <w:marLeft w:val="0"/>
      <w:marRight w:val="0"/>
      <w:marTop w:val="0"/>
      <w:marBottom w:val="0"/>
      <w:divBdr>
        <w:top w:val="none" w:sz="0" w:space="0" w:color="auto"/>
        <w:left w:val="none" w:sz="0" w:space="0" w:color="auto"/>
        <w:bottom w:val="none" w:sz="0" w:space="0" w:color="auto"/>
        <w:right w:val="none" w:sz="0" w:space="0" w:color="auto"/>
      </w:divBdr>
    </w:div>
    <w:div w:id="2123762720">
      <w:bodyDiv w:val="1"/>
      <w:marLeft w:val="0"/>
      <w:marRight w:val="0"/>
      <w:marTop w:val="0"/>
      <w:marBottom w:val="0"/>
      <w:divBdr>
        <w:top w:val="none" w:sz="0" w:space="0" w:color="auto"/>
        <w:left w:val="none" w:sz="0" w:space="0" w:color="auto"/>
        <w:bottom w:val="none" w:sz="0" w:space="0" w:color="auto"/>
        <w:right w:val="none" w:sz="0" w:space="0" w:color="auto"/>
      </w:divBdr>
    </w:div>
    <w:div w:id="2135557910">
      <w:bodyDiv w:val="1"/>
      <w:marLeft w:val="0"/>
      <w:marRight w:val="0"/>
      <w:marTop w:val="0"/>
      <w:marBottom w:val="0"/>
      <w:divBdr>
        <w:top w:val="none" w:sz="0" w:space="0" w:color="auto"/>
        <w:left w:val="none" w:sz="0" w:space="0" w:color="auto"/>
        <w:bottom w:val="none" w:sz="0" w:space="0" w:color="auto"/>
        <w:right w:val="none" w:sz="0" w:space="0" w:color="auto"/>
      </w:divBdr>
    </w:div>
    <w:div w:id="2143309599">
      <w:bodyDiv w:val="1"/>
      <w:marLeft w:val="0"/>
      <w:marRight w:val="0"/>
      <w:marTop w:val="0"/>
      <w:marBottom w:val="0"/>
      <w:divBdr>
        <w:top w:val="none" w:sz="0" w:space="0" w:color="auto"/>
        <w:left w:val="none" w:sz="0" w:space="0" w:color="auto"/>
        <w:bottom w:val="none" w:sz="0" w:space="0" w:color="auto"/>
        <w:right w:val="none" w:sz="0" w:space="0" w:color="auto"/>
      </w:divBdr>
    </w:div>
    <w:div w:id="21473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chart" Target="charts/chart5.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1.emf"/><Relationship Id="rId28" Type="http://schemas.openxmlformats.org/officeDocument/2006/relationships/package" Target="embeddings/Microsoft_Excel_Worksheet4.xlsx"/><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4.emf"/><Relationship Id="rId30" Type="http://schemas.openxmlformats.org/officeDocument/2006/relationships/chart" Target="charts/chart7.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20961460452759E-2"/>
          <c:y val="7.4548702245552642E-2"/>
          <c:w val="0.78782968231498762"/>
          <c:h val="0.79588354585825039"/>
        </c:manualLayout>
      </c:layout>
      <c:lineChart>
        <c:grouping val="standard"/>
        <c:varyColors val="0"/>
        <c:ser>
          <c:idx val="0"/>
          <c:order val="0"/>
          <c:tx>
            <c:strRef>
              <c:f>老齢人口割合の推移!$A$3</c:f>
              <c:strCache>
                <c:ptCount val="1"/>
                <c:pt idx="0">
                  <c:v>富山</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老齢人口割合の推移!$B$3:$T$3</c:f>
              <c:numCache>
                <c:formatCode>General</c:formatCode>
                <c:ptCount val="19"/>
                <c:pt idx="0" formatCode="0.0_ ">
                  <c:v>5.0999999999999996</c:v>
                </c:pt>
                <c:pt idx="1">
                  <c:v>5.4</c:v>
                </c:pt>
                <c:pt idx="2">
                  <c:v>5.7</c:v>
                </c:pt>
                <c:pt idx="3">
                  <c:v>6.1</c:v>
                </c:pt>
                <c:pt idx="4">
                  <c:v>6.8</c:v>
                </c:pt>
                <c:pt idx="5">
                  <c:v>8.1</c:v>
                </c:pt>
                <c:pt idx="6">
                  <c:v>9.5</c:v>
                </c:pt>
                <c:pt idx="7">
                  <c:v>11.2</c:v>
                </c:pt>
                <c:pt idx="8">
                  <c:v>12.8</c:v>
                </c:pt>
                <c:pt idx="9">
                  <c:v>15.1</c:v>
                </c:pt>
                <c:pt idx="10">
                  <c:v>17.899999999999999</c:v>
                </c:pt>
                <c:pt idx="11">
                  <c:v>20.8</c:v>
                </c:pt>
                <c:pt idx="12">
                  <c:v>23.2</c:v>
                </c:pt>
                <c:pt idx="13">
                  <c:v>26.2</c:v>
                </c:pt>
                <c:pt idx="14">
                  <c:v>27.6</c:v>
                </c:pt>
                <c:pt idx="15">
                  <c:v>27.6</c:v>
                </c:pt>
                <c:pt idx="16">
                  <c:v>28.7</c:v>
                </c:pt>
                <c:pt idx="17">
                  <c:v>29.7</c:v>
                </c:pt>
                <c:pt idx="18">
                  <c:v>30.5</c:v>
                </c:pt>
              </c:numCache>
            </c:numRef>
          </c:val>
          <c:smooth val="0"/>
        </c:ser>
        <c:ser>
          <c:idx val="1"/>
          <c:order val="1"/>
          <c:tx>
            <c:strRef>
              <c:f>老齢人口割合の推移!$A$4</c:f>
              <c:strCache>
                <c:ptCount val="1"/>
                <c:pt idx="0">
                  <c:v>全国</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老齢人口割合の推移!$B$4:$T$4</c:f>
              <c:numCache>
                <c:formatCode>General</c:formatCode>
                <c:ptCount val="19"/>
                <c:pt idx="0">
                  <c:v>4.7</c:v>
                </c:pt>
                <c:pt idx="1">
                  <c:v>4.9000000000000004</c:v>
                </c:pt>
                <c:pt idx="2">
                  <c:v>5.3</c:v>
                </c:pt>
                <c:pt idx="3">
                  <c:v>5.7</c:v>
                </c:pt>
                <c:pt idx="4">
                  <c:v>6.3</c:v>
                </c:pt>
                <c:pt idx="5">
                  <c:v>7.1</c:v>
                </c:pt>
                <c:pt idx="6">
                  <c:v>7.9</c:v>
                </c:pt>
                <c:pt idx="7">
                  <c:v>9.1</c:v>
                </c:pt>
                <c:pt idx="8">
                  <c:v>10.3</c:v>
                </c:pt>
                <c:pt idx="9">
                  <c:v>12.1</c:v>
                </c:pt>
                <c:pt idx="10">
                  <c:v>14.5</c:v>
                </c:pt>
                <c:pt idx="11">
                  <c:v>17.3</c:v>
                </c:pt>
                <c:pt idx="12">
                  <c:v>20.100000000000001</c:v>
                </c:pt>
                <c:pt idx="13">
                  <c:v>22.8</c:v>
                </c:pt>
                <c:pt idx="14">
                  <c:v>24.1</c:v>
                </c:pt>
                <c:pt idx="15">
                  <c:v>24.1</c:v>
                </c:pt>
                <c:pt idx="16">
                  <c:v>25.1</c:v>
                </c:pt>
                <c:pt idx="17" formatCode="0.0">
                  <c:v>26</c:v>
                </c:pt>
                <c:pt idx="18">
                  <c:v>26.6</c:v>
                </c:pt>
              </c:numCache>
            </c:numRef>
          </c:val>
          <c:smooth val="0"/>
        </c:ser>
        <c:dLbls>
          <c:showLegendKey val="0"/>
          <c:showVal val="0"/>
          <c:showCatName val="0"/>
          <c:showSerName val="0"/>
          <c:showPercent val="0"/>
          <c:showBubbleSize val="0"/>
        </c:dLbls>
        <c:marker val="1"/>
        <c:smooth val="0"/>
        <c:axId val="62327040"/>
        <c:axId val="135958528"/>
      </c:lineChart>
      <c:catAx>
        <c:axId val="62327040"/>
        <c:scaling>
          <c:orientation val="minMax"/>
        </c:scaling>
        <c:delete val="0"/>
        <c:axPos val="b"/>
        <c:majorTickMark val="out"/>
        <c:minorTickMark val="none"/>
        <c:tickLblPos val="nextTo"/>
        <c:crossAx val="135958528"/>
        <c:crosses val="autoZero"/>
        <c:auto val="1"/>
        <c:lblAlgn val="ctr"/>
        <c:lblOffset val="100"/>
        <c:noMultiLvlLbl val="0"/>
      </c:catAx>
      <c:valAx>
        <c:axId val="135958528"/>
        <c:scaling>
          <c:orientation val="minMax"/>
        </c:scaling>
        <c:delete val="0"/>
        <c:axPos val="l"/>
        <c:majorGridlines/>
        <c:numFmt formatCode="0.0_ " sourceLinked="1"/>
        <c:majorTickMark val="out"/>
        <c:minorTickMark val="none"/>
        <c:tickLblPos val="nextTo"/>
        <c:crossAx val="62327040"/>
        <c:crosses val="autoZero"/>
        <c:crossBetween val="between"/>
      </c:valAx>
      <c:spPr>
        <a:solidFill>
          <a:srgbClr val="CCFFFF"/>
        </a:solidFill>
      </c:spPr>
    </c:plotArea>
    <c:legend>
      <c:legendPos val="r"/>
      <c:layout>
        <c:manualLayout>
          <c:xMode val="edge"/>
          <c:yMode val="edge"/>
          <c:x val="0.86017681180472683"/>
          <c:y val="0.4559742252097212"/>
          <c:w val="0.13216702011109474"/>
          <c:h val="0.13480219730874582"/>
        </c:manualLayout>
      </c:layout>
      <c:overlay val="0"/>
      <c:spPr>
        <a:ln>
          <a:solidFill>
            <a:schemeClr val="tx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障害者の状況!$A$13</c:f>
              <c:strCache>
                <c:ptCount val="1"/>
                <c:pt idx="0">
                  <c:v>0～17歳</c:v>
                </c:pt>
              </c:strCache>
            </c:strRef>
          </c:tx>
          <c:spPr>
            <a:solidFill>
              <a:srgbClr val="FFFF99"/>
            </a:solidFill>
            <a:ln>
              <a:solidFill>
                <a:sysClr val="windowText" lastClr="000000"/>
              </a:solidFill>
            </a:ln>
          </c:spPr>
          <c:invertIfNegative val="0"/>
          <c:dLbls>
            <c:dLbl>
              <c:idx val="0"/>
              <c:spPr>
                <a:noFill/>
                <a:ln>
                  <a:noFill/>
                </a:ln>
              </c:spPr>
              <c:txPr>
                <a:bodyPr/>
                <a:lstStyle/>
                <a:p>
                  <a:pPr>
                    <a:defRPr sz="1100"/>
                  </a:pPr>
                  <a:endParaRPr lang="ja-JP"/>
                </a:p>
              </c:txPr>
              <c:dLblPos val="ctr"/>
              <c:showLegendKey val="0"/>
              <c:showVal val="1"/>
              <c:showCatName val="0"/>
              <c:showSerName val="0"/>
              <c:showPercent val="0"/>
              <c:showBubbleSize val="0"/>
            </c:dLbl>
            <c:spPr>
              <a:no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障害者の状況!$B$13:$F$13</c:f>
              <c:numCache>
                <c:formatCode>#,##0_);[Red]\(#,##0\)</c:formatCode>
                <c:ptCount val="5"/>
                <c:pt idx="0">
                  <c:v>716</c:v>
                </c:pt>
                <c:pt idx="1">
                  <c:v>712</c:v>
                </c:pt>
                <c:pt idx="2">
                  <c:v>695</c:v>
                </c:pt>
                <c:pt idx="3">
                  <c:v>664</c:v>
                </c:pt>
                <c:pt idx="4">
                  <c:v>647</c:v>
                </c:pt>
              </c:numCache>
            </c:numRef>
          </c:val>
        </c:ser>
        <c:ser>
          <c:idx val="1"/>
          <c:order val="1"/>
          <c:tx>
            <c:strRef>
              <c:f>障害者の状況!$A$14</c:f>
              <c:strCache>
                <c:ptCount val="1"/>
                <c:pt idx="0">
                  <c:v>18～64歳</c:v>
                </c:pt>
              </c:strCache>
            </c:strRef>
          </c:tx>
          <c:spPr>
            <a:solidFill>
              <a:srgbClr val="4BACC6">
                <a:lumMod val="60000"/>
                <a:lumOff val="40000"/>
              </a:srgbClr>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障害者の状況!$B$14:$F$14</c:f>
              <c:numCache>
                <c:formatCode>#,##0_);[Red]\(#,##0\)</c:formatCode>
                <c:ptCount val="5"/>
                <c:pt idx="0">
                  <c:v>12377</c:v>
                </c:pt>
                <c:pt idx="1">
                  <c:v>11866</c:v>
                </c:pt>
                <c:pt idx="2">
                  <c:v>11175</c:v>
                </c:pt>
                <c:pt idx="3">
                  <c:v>10784</c:v>
                </c:pt>
                <c:pt idx="4">
                  <c:v>10368</c:v>
                </c:pt>
              </c:numCache>
            </c:numRef>
          </c:val>
        </c:ser>
        <c:ser>
          <c:idx val="2"/>
          <c:order val="2"/>
          <c:tx>
            <c:strRef>
              <c:f>障害者の状況!$A$15</c:f>
              <c:strCache>
                <c:ptCount val="1"/>
                <c:pt idx="0">
                  <c:v>65歳以上</c:v>
                </c:pt>
              </c:strCache>
            </c:strRef>
          </c:tx>
          <c:spPr>
            <a:solidFill>
              <a:srgbClr val="66FF33"/>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障害者の状況!$B$15:$F$15</c:f>
              <c:numCache>
                <c:formatCode>#,##0_);[Red]\(#,##0\)</c:formatCode>
                <c:ptCount val="5"/>
                <c:pt idx="0">
                  <c:v>37762</c:v>
                </c:pt>
                <c:pt idx="1">
                  <c:v>38496</c:v>
                </c:pt>
                <c:pt idx="2">
                  <c:v>38915</c:v>
                </c:pt>
                <c:pt idx="3">
                  <c:v>37897</c:v>
                </c:pt>
                <c:pt idx="4">
                  <c:v>37684</c:v>
                </c:pt>
              </c:numCache>
            </c:numRef>
          </c:val>
        </c:ser>
        <c:ser>
          <c:idx val="3"/>
          <c:order val="3"/>
          <c:tx>
            <c:strRef>
              <c:f>障害者の状況!$A$16</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障害者の状況!$B$16:$F$16</c:f>
              <c:numCache>
                <c:formatCode>#,##0_);[Red]\(#,##0\)</c:formatCode>
                <c:ptCount val="5"/>
                <c:pt idx="0">
                  <c:v>50855</c:v>
                </c:pt>
                <c:pt idx="1">
                  <c:v>51074</c:v>
                </c:pt>
                <c:pt idx="2">
                  <c:v>50785</c:v>
                </c:pt>
                <c:pt idx="3">
                  <c:v>49345</c:v>
                </c:pt>
                <c:pt idx="4">
                  <c:v>48699</c:v>
                </c:pt>
              </c:numCache>
            </c:numRef>
          </c:val>
        </c:ser>
        <c:dLbls>
          <c:dLblPos val="ctr"/>
          <c:showLegendKey val="0"/>
          <c:showVal val="1"/>
          <c:showCatName val="0"/>
          <c:showSerName val="0"/>
          <c:showPercent val="0"/>
          <c:showBubbleSize val="0"/>
        </c:dLbls>
        <c:gapWidth val="164"/>
        <c:overlap val="100"/>
        <c:axId val="139884416"/>
        <c:axId val="139885952"/>
      </c:barChart>
      <c:catAx>
        <c:axId val="139884416"/>
        <c:scaling>
          <c:orientation val="minMax"/>
        </c:scaling>
        <c:delete val="0"/>
        <c:axPos val="b"/>
        <c:numFmt formatCode="General" sourceLinked="0"/>
        <c:majorTickMark val="out"/>
        <c:minorTickMark val="none"/>
        <c:tickLblPos val="nextTo"/>
        <c:txPr>
          <a:bodyPr/>
          <a:lstStyle/>
          <a:p>
            <a:pPr>
              <a:defRPr sz="1200"/>
            </a:pPr>
            <a:endParaRPr lang="ja-JP"/>
          </a:p>
        </c:txPr>
        <c:crossAx val="139885952"/>
        <c:crosses val="autoZero"/>
        <c:auto val="1"/>
        <c:lblAlgn val="ctr"/>
        <c:lblOffset val="100"/>
        <c:noMultiLvlLbl val="0"/>
      </c:catAx>
      <c:valAx>
        <c:axId val="139885952"/>
        <c:scaling>
          <c:orientation val="minMax"/>
          <c:max val="60000"/>
        </c:scaling>
        <c:delete val="0"/>
        <c:axPos val="l"/>
        <c:majorGridlines/>
        <c:numFmt formatCode="#,##0_);[Red]\(#,##0\)" sourceLinked="1"/>
        <c:majorTickMark val="out"/>
        <c:minorTickMark val="none"/>
        <c:tickLblPos val="nextTo"/>
        <c:txPr>
          <a:bodyPr/>
          <a:lstStyle/>
          <a:p>
            <a:pPr>
              <a:defRPr sz="1200"/>
            </a:pPr>
            <a:endParaRPr lang="ja-JP"/>
          </a:p>
        </c:txPr>
        <c:crossAx val="139884416"/>
        <c:crosses val="autoZero"/>
        <c:crossBetween val="between"/>
      </c:valAx>
    </c:plotArea>
    <c:legend>
      <c:legendPos val="r"/>
      <c:layout>
        <c:manualLayout>
          <c:xMode val="edge"/>
          <c:yMode val="edge"/>
          <c:x val="0.86656531884987509"/>
          <c:y val="0.39739724842087049"/>
          <c:w val="0.13265282914159127"/>
          <c:h val="0.44296424485400865"/>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障害者の状況!$A$5</c:f>
              <c:strCache>
                <c:ptCount val="1"/>
                <c:pt idx="0">
                  <c:v>B（中軽度）</c:v>
                </c:pt>
              </c:strCache>
            </c:strRef>
          </c:tx>
          <c:spPr>
            <a:solidFill>
              <a:srgbClr val="00B05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障害者の状況!$B$5:$F$5</c:f>
              <c:numCache>
                <c:formatCode>#,##0_);[Red]\(#,##0\)</c:formatCode>
                <c:ptCount val="5"/>
                <c:pt idx="0">
                  <c:v>4503</c:v>
                </c:pt>
                <c:pt idx="1">
                  <c:v>4637</c:v>
                </c:pt>
                <c:pt idx="2">
                  <c:v>4774</c:v>
                </c:pt>
                <c:pt idx="3">
                  <c:v>4751</c:v>
                </c:pt>
                <c:pt idx="4">
                  <c:v>4873</c:v>
                </c:pt>
              </c:numCache>
            </c:numRef>
          </c:val>
        </c:ser>
        <c:ser>
          <c:idx val="2"/>
          <c:order val="1"/>
          <c:tx>
            <c:strRef>
              <c:f>障害者の状況!$A$6</c:f>
              <c:strCache>
                <c:ptCount val="1"/>
                <c:pt idx="0">
                  <c:v>A（重度）</c:v>
                </c:pt>
              </c:strCache>
            </c:strRef>
          </c:tx>
          <c:spPr>
            <a:solidFill>
              <a:srgbClr val="FFFF0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障害者の状況!$B$6:$F$6</c:f>
              <c:numCache>
                <c:formatCode>#,##0_);[Red]\(#,##0\)</c:formatCode>
                <c:ptCount val="5"/>
                <c:pt idx="0">
                  <c:v>2749</c:v>
                </c:pt>
                <c:pt idx="1">
                  <c:v>2775</c:v>
                </c:pt>
                <c:pt idx="2">
                  <c:v>2847</c:v>
                </c:pt>
                <c:pt idx="3">
                  <c:v>2841</c:v>
                </c:pt>
                <c:pt idx="4">
                  <c:v>2892</c:v>
                </c:pt>
              </c:numCache>
            </c:numRef>
          </c:val>
        </c:ser>
        <c:ser>
          <c:idx val="3"/>
          <c:order val="2"/>
          <c:tx>
            <c:strRef>
              <c:f>障害者の状況!$A$7</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障害者の状況!$B$7:$F$7</c:f>
              <c:numCache>
                <c:formatCode>#,##0_);[Red]\(#,##0\)</c:formatCode>
                <c:ptCount val="5"/>
                <c:pt idx="0">
                  <c:v>7252</c:v>
                </c:pt>
                <c:pt idx="1">
                  <c:v>7412</c:v>
                </c:pt>
                <c:pt idx="2">
                  <c:v>7621</c:v>
                </c:pt>
                <c:pt idx="3">
                  <c:v>7592</c:v>
                </c:pt>
                <c:pt idx="4">
                  <c:v>7765</c:v>
                </c:pt>
              </c:numCache>
            </c:numRef>
          </c:val>
        </c:ser>
        <c:dLbls>
          <c:dLblPos val="ctr"/>
          <c:showLegendKey val="0"/>
          <c:showVal val="1"/>
          <c:showCatName val="0"/>
          <c:showSerName val="0"/>
          <c:showPercent val="0"/>
          <c:showBubbleSize val="0"/>
        </c:dLbls>
        <c:gapWidth val="164"/>
        <c:overlap val="100"/>
        <c:axId val="136473600"/>
        <c:axId val="136487680"/>
      </c:barChart>
      <c:catAx>
        <c:axId val="136473600"/>
        <c:scaling>
          <c:orientation val="minMax"/>
        </c:scaling>
        <c:delete val="0"/>
        <c:axPos val="b"/>
        <c:numFmt formatCode="General" sourceLinked="0"/>
        <c:majorTickMark val="out"/>
        <c:minorTickMark val="none"/>
        <c:tickLblPos val="nextTo"/>
        <c:txPr>
          <a:bodyPr/>
          <a:lstStyle/>
          <a:p>
            <a:pPr>
              <a:defRPr sz="1200"/>
            </a:pPr>
            <a:endParaRPr lang="ja-JP"/>
          </a:p>
        </c:txPr>
        <c:crossAx val="136487680"/>
        <c:crosses val="autoZero"/>
        <c:auto val="1"/>
        <c:lblAlgn val="ctr"/>
        <c:lblOffset val="100"/>
        <c:noMultiLvlLbl val="0"/>
      </c:catAx>
      <c:valAx>
        <c:axId val="136487680"/>
        <c:scaling>
          <c:orientation val="minMax"/>
          <c:max val="10000"/>
        </c:scaling>
        <c:delete val="0"/>
        <c:axPos val="l"/>
        <c:majorGridlines/>
        <c:numFmt formatCode="#,##0_);[Red]\(#,##0\)" sourceLinked="1"/>
        <c:majorTickMark val="out"/>
        <c:minorTickMark val="none"/>
        <c:tickLblPos val="nextTo"/>
        <c:txPr>
          <a:bodyPr/>
          <a:lstStyle/>
          <a:p>
            <a:pPr>
              <a:defRPr sz="1200"/>
            </a:pPr>
            <a:endParaRPr lang="ja-JP"/>
          </a:p>
        </c:txPr>
        <c:crossAx val="136473600"/>
        <c:crosses val="autoZero"/>
        <c:crossBetween val="between"/>
      </c:valAx>
    </c:plotArea>
    <c:legend>
      <c:legendPos val="r"/>
      <c:layout>
        <c:manualLayout>
          <c:xMode val="edge"/>
          <c:yMode val="edge"/>
          <c:x val="0.85668591864526411"/>
          <c:y val="0.54305709011062786"/>
          <c:w val="0.14216811521763725"/>
          <c:h val="0.3173181341730071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6379750476395E-2"/>
          <c:y val="5.406740896061752E-2"/>
          <c:w val="0.61736551725827904"/>
          <c:h val="0.83818146278174632"/>
        </c:manualLayout>
      </c:layout>
      <c:lineChart>
        <c:grouping val="standard"/>
        <c:varyColors val="0"/>
        <c:ser>
          <c:idx val="0"/>
          <c:order val="0"/>
          <c:tx>
            <c:strRef>
              <c:f>高齢者世帯等の推移!$C$4</c:f>
              <c:strCache>
                <c:ptCount val="1"/>
                <c:pt idx="0">
                  <c:v>高齢者世帯比率</c:v>
                </c:pt>
              </c:strCache>
            </c:strRef>
          </c:tx>
          <c:dLbls>
            <c:dLbl>
              <c:idx val="0"/>
              <c:layout>
                <c:manualLayout>
                  <c:x val="-4.2791146735344877E-2"/>
                  <c:y val="-6.2794338159212787E-2"/>
                </c:manualLayout>
              </c:layout>
              <c:showLegendKey val="0"/>
              <c:showVal val="1"/>
              <c:showCatName val="0"/>
              <c:showSerName val="0"/>
              <c:showPercent val="0"/>
              <c:showBubbleSize val="0"/>
            </c:dLbl>
            <c:dLbl>
              <c:idx val="1"/>
              <c:layout>
                <c:manualLayout>
                  <c:x val="-4.6681250984012587E-2"/>
                  <c:y val="-6.2794338159212787E-2"/>
                </c:manualLayout>
              </c:layout>
              <c:showLegendKey val="0"/>
              <c:showVal val="1"/>
              <c:showCatName val="0"/>
              <c:showSerName val="0"/>
              <c:showPercent val="0"/>
              <c:showBubbleSize val="0"/>
            </c:dLbl>
            <c:dLbl>
              <c:idx val="2"/>
              <c:layout>
                <c:manualLayout>
                  <c:x val="-5.2516407357014162E-2"/>
                  <c:y val="-5.8608048948598633E-2"/>
                </c:manualLayout>
              </c:layout>
              <c:showLegendKey val="0"/>
              <c:showVal val="1"/>
              <c:showCatName val="0"/>
              <c:showSerName val="0"/>
              <c:showPercent val="0"/>
              <c:showBubbleSize val="0"/>
            </c:dLbl>
            <c:dLbl>
              <c:idx val="3"/>
              <c:layout>
                <c:manualLayout>
                  <c:x val="-5.2516407357014197E-2"/>
                  <c:y val="-5.0235470527370291E-2"/>
                </c:manualLayout>
              </c:layout>
              <c:showLegendKey val="0"/>
              <c:showVal val="1"/>
              <c:showCatName val="0"/>
              <c:showSerName val="0"/>
              <c:showPercent val="0"/>
              <c:showBubbleSize val="0"/>
            </c:dLbl>
            <c:dLbl>
              <c:idx val="4"/>
              <c:layout>
                <c:manualLayout>
                  <c:x val="-4.4736198859678736E-2"/>
                  <c:y val="-5.8608048948598633E-2"/>
                </c:manualLayout>
              </c:layout>
              <c:showLegendKey val="0"/>
              <c:showVal val="1"/>
              <c:showCatName val="0"/>
              <c:showSerName val="0"/>
              <c:showPercent val="0"/>
              <c:showBubbleSize val="0"/>
            </c:dLbl>
            <c:dLbl>
              <c:idx val="5"/>
              <c:layout>
                <c:manualLayout>
                  <c:x val="-4.0846094611011019E-2"/>
                  <c:y val="-5.0235470527370235E-2"/>
                </c:manualLayout>
              </c:layout>
              <c:showLegendKey val="0"/>
              <c:showVal val="1"/>
              <c:showCatName val="0"/>
              <c:showSerName val="0"/>
              <c:showPercent val="0"/>
              <c:showBubbleSize val="0"/>
            </c:dLbl>
            <c:dLbl>
              <c:idx val="6"/>
              <c:layout>
                <c:manualLayout>
                  <c:x val="-2.9175781865007869E-2"/>
                  <c:y val="-6.2794338159212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高齢者世帯等の推移!$D$4:$I$4</c:f>
              <c:numCache>
                <c:formatCode>0.0%</c:formatCode>
                <c:ptCount val="6"/>
                <c:pt idx="0">
                  <c:v>0.38763000118437518</c:v>
                </c:pt>
                <c:pt idx="1">
                  <c:v>0.41297907904990216</c:v>
                </c:pt>
                <c:pt idx="2">
                  <c:v>0.43466877688635963</c:v>
                </c:pt>
                <c:pt idx="3">
                  <c:v>0.45348567106933529</c:v>
                </c:pt>
                <c:pt idx="4">
                  <c:v>0.47812808062107937</c:v>
                </c:pt>
                <c:pt idx="5">
                  <c:v>0.51459213503009127</c:v>
                </c:pt>
              </c:numCache>
            </c:numRef>
          </c:val>
          <c:smooth val="0"/>
        </c:ser>
        <c:ser>
          <c:idx val="1"/>
          <c:order val="1"/>
          <c:tx>
            <c:strRef>
              <c:f>高齢者世帯等の推移!$C$5</c:f>
              <c:strCache>
                <c:ptCount val="1"/>
                <c:pt idx="0">
                  <c:v>高齢者夫婦世帯比率</c:v>
                </c:pt>
              </c:strCache>
            </c:strRef>
          </c:tx>
          <c:dLbls>
            <c:dLbl>
              <c:idx val="0"/>
              <c:layout>
                <c:manualLayout>
                  <c:x val="-3.1120833989341727E-2"/>
                  <c:y val="-7.535320579105538E-2"/>
                </c:manualLayout>
              </c:layout>
              <c:showLegendKey val="0"/>
              <c:showVal val="1"/>
              <c:showCatName val="0"/>
              <c:showSerName val="0"/>
              <c:showPercent val="0"/>
              <c:showBubbleSize val="0"/>
            </c:dLbl>
            <c:dLbl>
              <c:idx val="1"/>
              <c:layout>
                <c:manualLayout>
                  <c:x val="-3.5010938238009444E-2"/>
                  <c:y val="-6.2794338159212815E-2"/>
                </c:manualLayout>
              </c:layout>
              <c:showLegendKey val="0"/>
              <c:showVal val="1"/>
              <c:showCatName val="0"/>
              <c:showSerName val="0"/>
              <c:showPercent val="0"/>
              <c:showBubbleSize val="0"/>
            </c:dLbl>
            <c:dLbl>
              <c:idx val="2"/>
              <c:layout>
                <c:manualLayout>
                  <c:x val="-3.6955990362343302E-2"/>
                  <c:y val="-6.2794338159212815E-2"/>
                </c:manualLayout>
              </c:layout>
              <c:showLegendKey val="0"/>
              <c:showVal val="1"/>
              <c:showCatName val="0"/>
              <c:showSerName val="0"/>
              <c:showPercent val="0"/>
              <c:showBubbleSize val="0"/>
            </c:dLbl>
            <c:dLbl>
              <c:idx val="3"/>
              <c:layout>
                <c:manualLayout>
                  <c:x val="-3.5010938238009444E-2"/>
                  <c:y val="-7.535320579105538E-2"/>
                </c:manualLayout>
              </c:layout>
              <c:showLegendKey val="0"/>
              <c:showVal val="1"/>
              <c:showCatName val="0"/>
              <c:showSerName val="0"/>
              <c:showPercent val="0"/>
              <c:showBubbleSize val="0"/>
            </c:dLbl>
            <c:dLbl>
              <c:idx val="4"/>
              <c:layout>
                <c:manualLayout>
                  <c:x val="-3.3065886113675586E-2"/>
                  <c:y val="-7.1166916580441122E-2"/>
                </c:manualLayout>
              </c:layout>
              <c:showLegendKey val="0"/>
              <c:showVal val="1"/>
              <c:showCatName val="0"/>
              <c:showSerName val="0"/>
              <c:showPercent val="0"/>
              <c:showBubbleSize val="0"/>
            </c:dLbl>
            <c:dLbl>
              <c:idx val="5"/>
              <c:layout>
                <c:manualLayout>
                  <c:x val="-3.8901042486677161E-2"/>
                  <c:y val="-6.2794338159212815E-2"/>
                </c:manualLayout>
              </c:layout>
              <c:showLegendKey val="0"/>
              <c:showVal val="1"/>
              <c:showCatName val="0"/>
              <c:showSerName val="0"/>
              <c:showPercent val="0"/>
              <c:showBubbleSize val="0"/>
            </c:dLbl>
            <c:dLbl>
              <c:idx val="6"/>
              <c:layout>
                <c:manualLayout>
                  <c:x val="-3.5010938238009444E-2"/>
                  <c:y val="-7.11669165804411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高齢者世帯等の推移!$D$5:$I$5</c:f>
              <c:numCache>
                <c:formatCode>0.0%</c:formatCode>
                <c:ptCount val="6"/>
                <c:pt idx="0">
                  <c:v>5.1181014145281228E-2</c:v>
                </c:pt>
                <c:pt idx="1">
                  <c:v>6.7839913389527037E-2</c:v>
                </c:pt>
                <c:pt idx="2">
                  <c:v>8.3971029377513245E-2</c:v>
                </c:pt>
                <c:pt idx="3">
                  <c:v>9.6745266455986814E-2</c:v>
                </c:pt>
                <c:pt idx="4">
                  <c:v>0.10907588558458911</c:v>
                </c:pt>
                <c:pt idx="5">
                  <c:v>0.12673418512834572</c:v>
                </c:pt>
              </c:numCache>
            </c:numRef>
          </c:val>
          <c:smooth val="0"/>
        </c:ser>
        <c:ser>
          <c:idx val="2"/>
          <c:order val="2"/>
          <c:tx>
            <c:strRef>
              <c:f>高齢者世帯等の推移!$C$6</c:f>
              <c:strCache>
                <c:ptCount val="1"/>
                <c:pt idx="0">
                  <c:v>一人暮らし高齢者世帯比率</c:v>
                </c:pt>
              </c:strCache>
            </c:strRef>
          </c:tx>
          <c:dLbls>
            <c:dLbl>
              <c:idx val="0"/>
              <c:layout>
                <c:manualLayout>
                  <c:x val="-3.3065886113675586E-2"/>
                  <c:y val="3.767660289552769E-2"/>
                </c:manualLayout>
              </c:layout>
              <c:showLegendKey val="0"/>
              <c:showVal val="1"/>
              <c:showCatName val="0"/>
              <c:showSerName val="0"/>
              <c:showPercent val="0"/>
              <c:showBubbleSize val="0"/>
            </c:dLbl>
            <c:dLbl>
              <c:idx val="1"/>
              <c:layout>
                <c:manualLayout>
                  <c:x val="-3.8901042486677161E-2"/>
                  <c:y val="3.3490313684913502E-2"/>
                </c:manualLayout>
              </c:layout>
              <c:showLegendKey val="0"/>
              <c:showVal val="1"/>
              <c:showCatName val="0"/>
              <c:showSerName val="0"/>
              <c:showPercent val="0"/>
              <c:showBubbleSize val="0"/>
            </c:dLbl>
            <c:dLbl>
              <c:idx val="2"/>
              <c:layout>
                <c:manualLayout>
                  <c:x val="-3.6956296669764459E-2"/>
                  <c:y val="2.5117735263685128E-2"/>
                </c:manualLayout>
              </c:layout>
              <c:showLegendKey val="0"/>
              <c:showVal val="1"/>
              <c:showCatName val="0"/>
              <c:showSerName val="0"/>
              <c:showPercent val="0"/>
              <c:showBubbleSize val="0"/>
            </c:dLbl>
            <c:dLbl>
              <c:idx val="3"/>
              <c:layout>
                <c:manualLayout>
                  <c:x val="-3.5010938238009444E-2"/>
                  <c:y val="4.1862892106141879E-2"/>
                </c:manualLayout>
              </c:layout>
              <c:showLegendKey val="0"/>
              <c:showVal val="1"/>
              <c:showCatName val="0"/>
              <c:showSerName val="0"/>
              <c:showPercent val="0"/>
              <c:showBubbleSize val="0"/>
            </c:dLbl>
            <c:dLbl>
              <c:idx val="4"/>
              <c:layout>
                <c:manualLayout>
                  <c:x val="-3.8901042486677161E-2"/>
                  <c:y val="5.4421759737984444E-2"/>
                </c:manualLayout>
              </c:layout>
              <c:showLegendKey val="0"/>
              <c:showVal val="1"/>
              <c:showCatName val="0"/>
              <c:showSerName val="0"/>
              <c:showPercent val="0"/>
              <c:showBubbleSize val="0"/>
            </c:dLbl>
            <c:dLbl>
              <c:idx val="5"/>
              <c:layout>
                <c:manualLayout>
                  <c:x val="-3.1120833989341727E-2"/>
                  <c:y val="3.3490313684913502E-2"/>
                </c:manualLayout>
              </c:layout>
              <c:showLegendKey val="0"/>
              <c:showVal val="1"/>
              <c:showCatName val="0"/>
              <c:showSerName val="0"/>
              <c:showPercent val="0"/>
              <c:showBubbleSize val="0"/>
            </c:dLbl>
            <c:dLbl>
              <c:idx val="6"/>
              <c:layout>
                <c:manualLayout>
                  <c:x val="-3.5010938238009444E-2"/>
                  <c:y val="4.18628921061418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高齢者世帯等の推移!$D$6:$I$6</c:f>
              <c:numCache>
                <c:formatCode>0.0%</c:formatCode>
                <c:ptCount val="6"/>
                <c:pt idx="0">
                  <c:v>3.3188113994513463E-2</c:v>
                </c:pt>
                <c:pt idx="1">
                  <c:v>4.3064321362925248E-2</c:v>
                </c:pt>
                <c:pt idx="2">
                  <c:v>5.5929240292849104E-2</c:v>
                </c:pt>
                <c:pt idx="3">
                  <c:v>6.8214353239877915E-2</c:v>
                </c:pt>
                <c:pt idx="4">
                  <c:v>8.2213523485282311E-2</c:v>
                </c:pt>
                <c:pt idx="5">
                  <c:v>0.1021513503265328</c:v>
                </c:pt>
              </c:numCache>
            </c:numRef>
          </c:val>
          <c:smooth val="0"/>
        </c:ser>
        <c:dLbls>
          <c:showLegendKey val="0"/>
          <c:showVal val="0"/>
          <c:showCatName val="0"/>
          <c:showSerName val="0"/>
          <c:showPercent val="0"/>
          <c:showBubbleSize val="0"/>
        </c:dLbls>
        <c:marker val="1"/>
        <c:smooth val="0"/>
        <c:axId val="140337152"/>
        <c:axId val="140338688"/>
      </c:lineChart>
      <c:catAx>
        <c:axId val="140337152"/>
        <c:scaling>
          <c:orientation val="minMax"/>
        </c:scaling>
        <c:delete val="0"/>
        <c:axPos val="b"/>
        <c:majorTickMark val="out"/>
        <c:minorTickMark val="none"/>
        <c:tickLblPos val="nextTo"/>
        <c:crossAx val="140338688"/>
        <c:crosses val="autoZero"/>
        <c:auto val="1"/>
        <c:lblAlgn val="ctr"/>
        <c:lblOffset val="100"/>
        <c:noMultiLvlLbl val="0"/>
      </c:catAx>
      <c:valAx>
        <c:axId val="140338688"/>
        <c:scaling>
          <c:orientation val="minMax"/>
        </c:scaling>
        <c:delete val="0"/>
        <c:axPos val="l"/>
        <c:majorGridlines/>
        <c:numFmt formatCode="0.0%" sourceLinked="1"/>
        <c:majorTickMark val="out"/>
        <c:minorTickMark val="none"/>
        <c:tickLblPos val="nextTo"/>
        <c:crossAx val="140337152"/>
        <c:crosses val="autoZero"/>
        <c:crossBetween val="between"/>
      </c:valAx>
      <c:spPr>
        <a:solidFill>
          <a:srgbClr val="CCFFFF"/>
        </a:solidFill>
      </c:spPr>
    </c:plotArea>
    <c:legend>
      <c:legendPos val="r"/>
      <c:layout>
        <c:manualLayout>
          <c:xMode val="edge"/>
          <c:yMode val="edge"/>
          <c:x val="0.71204506537850087"/>
          <c:y val="0.23732989634526505"/>
          <c:w val="0.28064891693985722"/>
          <c:h val="0.38467979135654162"/>
        </c:manualLayout>
      </c:layout>
      <c:overlay val="0"/>
      <c:spPr>
        <a:ln>
          <a:solidFill>
            <a:schemeClr val="tx1"/>
          </a:solidFill>
        </a:ln>
      </c:spPr>
      <c:txPr>
        <a:bodyPr/>
        <a:lstStyle/>
        <a:p>
          <a:pPr>
            <a:defRPr sz="800"/>
          </a:pPr>
          <a:endParaRPr lang="ja-JP"/>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'27まで'!$B$33</c:f>
              <c:strCache>
                <c:ptCount val="1"/>
                <c:pt idx="0">
                  <c:v>要介護施設従
事者によるもの</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'27まで'!$C$33:$L$33</c:f>
              <c:numCache>
                <c:formatCode>General</c:formatCode>
                <c:ptCount val="10"/>
                <c:pt idx="0">
                  <c:v>3</c:v>
                </c:pt>
                <c:pt idx="1">
                  <c:v>2</c:v>
                </c:pt>
                <c:pt idx="2">
                  <c:v>7</c:v>
                </c:pt>
                <c:pt idx="3">
                  <c:v>1</c:v>
                </c:pt>
                <c:pt idx="4">
                  <c:v>5</c:v>
                </c:pt>
                <c:pt idx="5">
                  <c:v>3</c:v>
                </c:pt>
                <c:pt idx="6">
                  <c:v>5</c:v>
                </c:pt>
                <c:pt idx="7">
                  <c:v>9</c:v>
                </c:pt>
                <c:pt idx="8">
                  <c:v>16</c:v>
                </c:pt>
                <c:pt idx="9">
                  <c:v>17</c:v>
                </c:pt>
              </c:numCache>
            </c:numRef>
          </c:val>
        </c:ser>
        <c:ser>
          <c:idx val="1"/>
          <c:order val="1"/>
          <c:tx>
            <c:strRef>
              <c:f>'27まで'!$B$34</c:f>
              <c:strCache>
                <c:ptCount val="1"/>
                <c:pt idx="0">
                  <c:v>養護者（家庭
等）によるもの</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'27まで'!$C$34:$L$34</c:f>
              <c:numCache>
                <c:formatCode>General</c:formatCode>
                <c:ptCount val="10"/>
                <c:pt idx="0">
                  <c:v>251</c:v>
                </c:pt>
                <c:pt idx="1">
                  <c:v>299</c:v>
                </c:pt>
                <c:pt idx="2">
                  <c:v>285</c:v>
                </c:pt>
                <c:pt idx="3">
                  <c:v>234</c:v>
                </c:pt>
                <c:pt idx="4">
                  <c:v>303</c:v>
                </c:pt>
                <c:pt idx="5">
                  <c:v>311</c:v>
                </c:pt>
                <c:pt idx="6">
                  <c:v>291</c:v>
                </c:pt>
                <c:pt idx="7">
                  <c:v>296</c:v>
                </c:pt>
                <c:pt idx="8">
                  <c:v>317</c:v>
                </c:pt>
                <c:pt idx="9">
                  <c:v>284</c:v>
                </c:pt>
              </c:numCache>
            </c:numRef>
          </c:val>
        </c:ser>
        <c:dLbls>
          <c:dLblPos val="outEnd"/>
          <c:showLegendKey val="0"/>
          <c:showVal val="1"/>
          <c:showCatName val="0"/>
          <c:showSerName val="0"/>
          <c:showPercent val="0"/>
          <c:showBubbleSize val="0"/>
        </c:dLbls>
        <c:gapWidth val="219"/>
        <c:overlap val="-27"/>
        <c:axId val="140945664"/>
        <c:axId val="140963840"/>
      </c:barChart>
      <c:catAx>
        <c:axId val="1409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0963840"/>
        <c:crosses val="autoZero"/>
        <c:auto val="1"/>
        <c:lblAlgn val="ctr"/>
        <c:lblOffset val="100"/>
        <c:noMultiLvlLbl val="0"/>
      </c:catAx>
      <c:valAx>
        <c:axId val="1409638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0945664"/>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ja-JP" altLang="en-US"/>
          </a:p>
        </c:rich>
      </c:tx>
      <c:layout/>
      <c:overlay val="0"/>
    </c:title>
    <c:autoTitleDeleted val="0"/>
    <c:plotArea>
      <c:layout>
        <c:manualLayout>
          <c:layoutTarget val="inner"/>
          <c:xMode val="edge"/>
          <c:yMode val="edge"/>
          <c:x val="5.3720266894349104E-2"/>
          <c:y val="9.1429055059740957E-2"/>
          <c:w val="0.91316609875233401"/>
          <c:h val="0.73483040805963007"/>
        </c:manualLayout>
      </c:layout>
      <c:barChart>
        <c:barDir val="col"/>
        <c:grouping val="stacked"/>
        <c:varyColors val="0"/>
        <c:ser>
          <c:idx val="1"/>
          <c:order val="0"/>
          <c:tx>
            <c:strRef>
              <c:f>'G:\00自殺対策\自殺対策アクションプラン策定\平成29年度改定　アクションプラン\各課調査（H29.8月）\照会に関する説明会（H29.8.29)\[28【概数】全国の動き（平成28年最新）.xlsx]速報まとめ（自殺者及び自殺率推移まとめ・1枚もの） (2)'!$C$40:$D$40</c:f>
              <c:strCache>
                <c:ptCount val="1"/>
                <c:pt idx="0">
                  <c:v>自殺者数 富山県</c:v>
                </c:pt>
              </c:strCache>
            </c:strRef>
          </c:tx>
          <c:spPr>
            <a:solidFill>
              <a:srgbClr val="FFCC99"/>
            </a:solidFill>
            <a:ln w="12700">
              <a:solidFill>
                <a:schemeClr val="tx1"/>
              </a:solidFill>
              <a:prstDash val="solid"/>
            </a:ln>
          </c:spPr>
          <c:invertIfNegative val="0"/>
          <c:dLbls>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'G:\00自殺対策\自殺対策アクションプラン策定\平成29年度改定　アクションプラン\各課調査（H29.8月）\照会に関する説明会（H29.8.29)\[28【概数】全国の動き（平成28年最新）.xlsx]速報まとめ（自殺者及び自殺率推移まとめ・1枚もの） (2)'!$E$39:$V$39</c:f>
              <c:strCache>
                <c:ptCount val="18"/>
                <c:pt idx="0">
                  <c:v>11年</c:v>
                </c:pt>
                <c:pt idx="1">
                  <c:v>12年</c:v>
                </c:pt>
                <c:pt idx="2">
                  <c:v>13年</c:v>
                </c:pt>
                <c:pt idx="3">
                  <c:v>14年</c:v>
                </c:pt>
                <c:pt idx="4">
                  <c:v>15年</c:v>
                </c:pt>
                <c:pt idx="5">
                  <c:v>16年</c:v>
                </c:pt>
                <c:pt idx="6">
                  <c:v>17年</c:v>
                </c:pt>
                <c:pt idx="7">
                  <c:v>18年</c:v>
                </c:pt>
                <c:pt idx="8">
                  <c:v>19年</c:v>
                </c:pt>
                <c:pt idx="9">
                  <c:v>20年</c:v>
                </c:pt>
                <c:pt idx="10">
                  <c:v>21年</c:v>
                </c:pt>
                <c:pt idx="11">
                  <c:v>22年</c:v>
                </c:pt>
                <c:pt idx="12">
                  <c:v>23年</c:v>
                </c:pt>
                <c:pt idx="13">
                  <c:v>24年</c:v>
                </c:pt>
                <c:pt idx="14">
                  <c:v>25年</c:v>
                </c:pt>
                <c:pt idx="15">
                  <c:v>26年</c:v>
                </c:pt>
                <c:pt idx="16">
                  <c:v>27年</c:v>
                </c:pt>
                <c:pt idx="17">
                  <c:v>28年</c:v>
                </c:pt>
              </c:strCache>
            </c:strRef>
          </c:cat>
          <c:val>
            <c:numRef>
              <c:f>'G:\00自殺対策\自殺対策アクションプラン策定\平成29年度改定　アクションプラン\各課調査（H29.8月）\照会に関する説明会（H29.8.29)\[28【概数】全国の動き（平成28年最新）.xlsx]速報まとめ（自殺者及び自殺率推移まとめ・1枚もの） (2)'!$E$40:$V$40</c:f>
              <c:numCache>
                <c:formatCode>General</c:formatCode>
                <c:ptCount val="18"/>
                <c:pt idx="0">
                  <c:v>345</c:v>
                </c:pt>
                <c:pt idx="1">
                  <c:v>298</c:v>
                </c:pt>
                <c:pt idx="2">
                  <c:v>300</c:v>
                </c:pt>
                <c:pt idx="3">
                  <c:v>276</c:v>
                </c:pt>
                <c:pt idx="4">
                  <c:v>356</c:v>
                </c:pt>
                <c:pt idx="5">
                  <c:v>302</c:v>
                </c:pt>
                <c:pt idx="6">
                  <c:v>338</c:v>
                </c:pt>
                <c:pt idx="7">
                  <c:v>293</c:v>
                </c:pt>
                <c:pt idx="8">
                  <c:v>277</c:v>
                </c:pt>
                <c:pt idx="9">
                  <c:v>296</c:v>
                </c:pt>
                <c:pt idx="10">
                  <c:v>293</c:v>
                </c:pt>
                <c:pt idx="11">
                  <c:v>249</c:v>
                </c:pt>
                <c:pt idx="12">
                  <c:v>271</c:v>
                </c:pt>
                <c:pt idx="13">
                  <c:v>238</c:v>
                </c:pt>
                <c:pt idx="14">
                  <c:v>241</c:v>
                </c:pt>
                <c:pt idx="15">
                  <c:v>241</c:v>
                </c:pt>
                <c:pt idx="16">
                  <c:v>216</c:v>
                </c:pt>
                <c:pt idx="17">
                  <c:v>186</c:v>
                </c:pt>
              </c:numCache>
            </c:numRef>
          </c:val>
        </c:ser>
        <c:dLbls>
          <c:showLegendKey val="0"/>
          <c:showVal val="0"/>
          <c:showCatName val="0"/>
          <c:showSerName val="0"/>
          <c:showPercent val="0"/>
          <c:showBubbleSize val="0"/>
        </c:dLbls>
        <c:gapWidth val="80"/>
        <c:overlap val="100"/>
        <c:axId val="140781056"/>
        <c:axId val="140782592"/>
      </c:barChart>
      <c:catAx>
        <c:axId val="1407810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140782592"/>
        <c:crosses val="autoZero"/>
        <c:auto val="0"/>
        <c:lblAlgn val="ctr"/>
        <c:lblOffset val="100"/>
        <c:tickLblSkip val="1"/>
        <c:tickMarkSkip val="1"/>
        <c:noMultiLvlLbl val="0"/>
      </c:catAx>
      <c:valAx>
        <c:axId val="140782592"/>
        <c:scaling>
          <c:orientation val="minMax"/>
          <c:max val="400"/>
          <c:min val="0"/>
        </c:scaling>
        <c:delete val="0"/>
        <c:axPos val="l"/>
        <c:majorGridlines/>
        <c:title>
          <c:tx>
            <c:rich>
              <a:bodyPr rot="0" vert="wordArtVertRtl"/>
              <a:lstStyle/>
              <a:p>
                <a:pPr algn="ctr">
                  <a:defRPr sz="12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6.1236559095489231E-2"/>
              <c:y val="2.0629860007289054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ＭＳ Ｐゴシック"/>
                <a:ea typeface="ＭＳ Ｐゴシック"/>
                <a:cs typeface="ＭＳ Ｐゴシック"/>
              </a:defRPr>
            </a:pPr>
            <a:endParaRPr lang="ja-JP"/>
          </a:p>
        </c:txPr>
        <c:crossAx val="140781056"/>
        <c:crosses val="autoZero"/>
        <c:crossBetween val="between"/>
        <c:majorUnit val="100"/>
        <c:minorUnit val="50"/>
      </c:valAx>
      <c:spPr>
        <a:solidFill>
          <a:srgbClr val="FFFFFF"/>
        </a:solid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6129698744401E-2"/>
          <c:y val="7.8877868989780539E-2"/>
          <c:w val="0.91922915400655592"/>
          <c:h val="0.7966438822806724"/>
        </c:manualLayout>
      </c:layout>
      <c:barChart>
        <c:barDir val="col"/>
        <c:grouping val="percentStacked"/>
        <c:varyColors val="0"/>
        <c:ser>
          <c:idx val="0"/>
          <c:order val="0"/>
          <c:tx>
            <c:strRef>
              <c:f>'元データ （H19から）'!$B$3</c:f>
              <c:strCache>
                <c:ptCount val="1"/>
                <c:pt idx="0">
                  <c:v>健康問題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（H19から）'!$C$3:$L$3</c:f>
              <c:numCache>
                <c:formatCode>General</c:formatCode>
                <c:ptCount val="10"/>
                <c:pt idx="0">
                  <c:v>143</c:v>
                </c:pt>
                <c:pt idx="1">
                  <c:v>163</c:v>
                </c:pt>
                <c:pt idx="2">
                  <c:v>184</c:v>
                </c:pt>
                <c:pt idx="3">
                  <c:v>198</c:v>
                </c:pt>
                <c:pt idx="4">
                  <c:v>199</c:v>
                </c:pt>
                <c:pt idx="5">
                  <c:v>159</c:v>
                </c:pt>
                <c:pt idx="6">
                  <c:v>135</c:v>
                </c:pt>
                <c:pt idx="7">
                  <c:v>119</c:v>
                </c:pt>
                <c:pt idx="8">
                  <c:v>136</c:v>
                </c:pt>
                <c:pt idx="9">
                  <c:v>106</c:v>
                </c:pt>
              </c:numCache>
            </c:numRef>
          </c:val>
        </c:ser>
        <c:ser>
          <c:idx val="1"/>
          <c:order val="1"/>
          <c:tx>
            <c:strRef>
              <c:f>'元データ （H19から）'!$B$4</c:f>
              <c:strCache>
                <c:ptCount val="1"/>
                <c:pt idx="0">
                  <c:v>経済生活問題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（H19から）'!$C$4:$L$4</c:f>
              <c:numCache>
                <c:formatCode>General</c:formatCode>
                <c:ptCount val="10"/>
                <c:pt idx="0">
                  <c:v>50</c:v>
                </c:pt>
                <c:pt idx="1">
                  <c:v>57</c:v>
                </c:pt>
                <c:pt idx="2">
                  <c:v>101</c:v>
                </c:pt>
                <c:pt idx="3">
                  <c:v>84</c:v>
                </c:pt>
                <c:pt idx="4">
                  <c:v>82</c:v>
                </c:pt>
                <c:pt idx="5">
                  <c:v>55</c:v>
                </c:pt>
                <c:pt idx="6">
                  <c:v>47</c:v>
                </c:pt>
                <c:pt idx="7">
                  <c:v>57</c:v>
                </c:pt>
                <c:pt idx="8">
                  <c:v>24</c:v>
                </c:pt>
                <c:pt idx="9">
                  <c:v>30</c:v>
                </c:pt>
              </c:numCache>
            </c:numRef>
          </c:val>
        </c:ser>
        <c:ser>
          <c:idx val="2"/>
          <c:order val="2"/>
          <c:tx>
            <c:strRef>
              <c:f>'元データ （H19から）'!$B$5</c:f>
              <c:strCache>
                <c:ptCount val="1"/>
                <c:pt idx="0">
                  <c:v>家庭問題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（H19から）'!$C$5:$L$5</c:f>
              <c:numCache>
                <c:formatCode>General</c:formatCode>
                <c:ptCount val="10"/>
                <c:pt idx="0">
                  <c:v>43</c:v>
                </c:pt>
                <c:pt idx="1">
                  <c:v>53</c:v>
                </c:pt>
                <c:pt idx="2">
                  <c:v>42</c:v>
                </c:pt>
                <c:pt idx="3">
                  <c:v>61</c:v>
                </c:pt>
                <c:pt idx="4">
                  <c:v>59</c:v>
                </c:pt>
                <c:pt idx="5">
                  <c:v>35</c:v>
                </c:pt>
                <c:pt idx="6">
                  <c:v>42</c:v>
                </c:pt>
                <c:pt idx="7">
                  <c:v>38</c:v>
                </c:pt>
                <c:pt idx="8">
                  <c:v>26</c:v>
                </c:pt>
                <c:pt idx="9">
                  <c:v>30</c:v>
                </c:pt>
              </c:numCache>
            </c:numRef>
          </c:val>
        </c:ser>
        <c:ser>
          <c:idx val="3"/>
          <c:order val="3"/>
          <c:tx>
            <c:strRef>
              <c:f>'元データ （H19から）'!$B$6</c:f>
              <c:strCache>
                <c:ptCount val="1"/>
                <c:pt idx="0">
                  <c:v>勤務問題</c:v>
                </c:pt>
              </c:strCache>
            </c:strRef>
          </c:tx>
          <c:invertIfNegative val="0"/>
          <c:dLbls>
            <c:txPr>
              <a:bodyPr/>
              <a:lstStyle/>
              <a:p>
                <a:pPr>
                  <a:defRPr sz="8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（H19から）'!$C$6:$L$6</c:f>
              <c:numCache>
                <c:formatCode>General</c:formatCode>
                <c:ptCount val="10"/>
                <c:pt idx="0">
                  <c:v>17</c:v>
                </c:pt>
                <c:pt idx="1">
                  <c:v>20</c:v>
                </c:pt>
                <c:pt idx="2">
                  <c:v>35</c:v>
                </c:pt>
                <c:pt idx="3">
                  <c:v>33</c:v>
                </c:pt>
                <c:pt idx="4">
                  <c:v>31</c:v>
                </c:pt>
                <c:pt idx="5">
                  <c:v>25</c:v>
                </c:pt>
                <c:pt idx="6">
                  <c:v>22</c:v>
                </c:pt>
                <c:pt idx="7">
                  <c:v>30</c:v>
                </c:pt>
                <c:pt idx="8">
                  <c:v>22</c:v>
                </c:pt>
                <c:pt idx="9">
                  <c:v>16</c:v>
                </c:pt>
              </c:numCache>
            </c:numRef>
          </c:val>
        </c:ser>
        <c:ser>
          <c:idx val="4"/>
          <c:order val="4"/>
          <c:tx>
            <c:strRef>
              <c:f>'元データ （H19から）'!$B$7</c:f>
              <c:strCache>
                <c:ptCount val="1"/>
                <c:pt idx="0">
                  <c:v>男女問題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（H19から）'!$C$7:$L$7</c:f>
              <c:numCache>
                <c:formatCode>General</c:formatCode>
                <c:ptCount val="10"/>
                <c:pt idx="0">
                  <c:v>4</c:v>
                </c:pt>
                <c:pt idx="1">
                  <c:v>5</c:v>
                </c:pt>
                <c:pt idx="2">
                  <c:v>10</c:v>
                </c:pt>
                <c:pt idx="3">
                  <c:v>10</c:v>
                </c:pt>
                <c:pt idx="4">
                  <c:v>12</c:v>
                </c:pt>
                <c:pt idx="5">
                  <c:v>9</c:v>
                </c:pt>
                <c:pt idx="6">
                  <c:v>5</c:v>
                </c:pt>
                <c:pt idx="7">
                  <c:v>6</c:v>
                </c:pt>
                <c:pt idx="8">
                  <c:v>6</c:v>
                </c:pt>
                <c:pt idx="9">
                  <c:v>7</c:v>
                </c:pt>
              </c:numCache>
            </c:numRef>
          </c:val>
        </c:ser>
        <c:ser>
          <c:idx val="5"/>
          <c:order val="5"/>
          <c:tx>
            <c:strRef>
              <c:f>'元データ （H19から）'!$B$8</c:f>
              <c:strCache>
                <c:ptCount val="1"/>
                <c:pt idx="0">
                  <c:v>学校問題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（H19から）'!$C$8:$L$8</c:f>
              <c:numCache>
                <c:formatCode>General</c:formatCode>
                <c:ptCount val="10"/>
                <c:pt idx="0">
                  <c:v>4</c:v>
                </c:pt>
                <c:pt idx="1">
                  <c:v>1</c:v>
                </c:pt>
                <c:pt idx="2">
                  <c:v>6</c:v>
                </c:pt>
                <c:pt idx="3">
                  <c:v>3</c:v>
                </c:pt>
                <c:pt idx="4">
                  <c:v>4</c:v>
                </c:pt>
                <c:pt idx="5">
                  <c:v>0</c:v>
                </c:pt>
                <c:pt idx="6">
                  <c:v>1</c:v>
                </c:pt>
                <c:pt idx="7">
                  <c:v>3</c:v>
                </c:pt>
                <c:pt idx="8">
                  <c:v>10</c:v>
                </c:pt>
                <c:pt idx="9">
                  <c:v>2</c:v>
                </c:pt>
              </c:numCache>
            </c:numRef>
          </c:val>
        </c:ser>
        <c:ser>
          <c:idx val="6"/>
          <c:order val="6"/>
          <c:tx>
            <c:strRef>
              <c:f>'元データ （H19から）'!$B$9</c:f>
              <c:strCache>
                <c:ptCount val="1"/>
                <c:pt idx="0">
                  <c:v>その他</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（H19から）'!$C$9:$L$9</c:f>
              <c:numCache>
                <c:formatCode>General</c:formatCode>
                <c:ptCount val="10"/>
                <c:pt idx="0">
                  <c:v>12</c:v>
                </c:pt>
                <c:pt idx="1">
                  <c:v>15</c:v>
                </c:pt>
                <c:pt idx="2">
                  <c:v>18</c:v>
                </c:pt>
                <c:pt idx="3">
                  <c:v>20</c:v>
                </c:pt>
                <c:pt idx="4">
                  <c:v>39</c:v>
                </c:pt>
                <c:pt idx="5">
                  <c:v>27</c:v>
                </c:pt>
                <c:pt idx="6">
                  <c:v>16</c:v>
                </c:pt>
                <c:pt idx="7">
                  <c:v>15</c:v>
                </c:pt>
                <c:pt idx="8">
                  <c:v>9</c:v>
                </c:pt>
                <c:pt idx="9">
                  <c:v>9</c:v>
                </c:pt>
              </c:numCache>
            </c:numRef>
          </c:val>
        </c:ser>
        <c:dLbls>
          <c:showLegendKey val="0"/>
          <c:showVal val="1"/>
          <c:showCatName val="0"/>
          <c:showSerName val="0"/>
          <c:showPercent val="0"/>
          <c:showBubbleSize val="0"/>
        </c:dLbls>
        <c:gapWidth val="75"/>
        <c:overlap val="100"/>
        <c:axId val="141069312"/>
        <c:axId val="141087488"/>
      </c:barChart>
      <c:catAx>
        <c:axId val="141069312"/>
        <c:scaling>
          <c:orientation val="minMax"/>
        </c:scaling>
        <c:delete val="0"/>
        <c:axPos val="b"/>
        <c:numFmt formatCode="General" sourceLinked="1"/>
        <c:majorTickMark val="none"/>
        <c:minorTickMark val="none"/>
        <c:tickLblPos val="nextTo"/>
        <c:txPr>
          <a:bodyPr/>
          <a:lstStyle/>
          <a:p>
            <a:pPr>
              <a:defRPr>
                <a:latin typeface="+mj-ea"/>
                <a:ea typeface="+mj-ea"/>
              </a:defRPr>
            </a:pPr>
            <a:endParaRPr lang="ja-JP"/>
          </a:p>
        </c:txPr>
        <c:crossAx val="141087488"/>
        <c:crosses val="autoZero"/>
        <c:auto val="1"/>
        <c:lblAlgn val="ctr"/>
        <c:lblOffset val="100"/>
        <c:noMultiLvlLbl val="0"/>
      </c:catAx>
      <c:valAx>
        <c:axId val="141087488"/>
        <c:scaling>
          <c:orientation val="minMax"/>
        </c:scaling>
        <c:delete val="0"/>
        <c:axPos val="l"/>
        <c:numFmt formatCode="0%" sourceLinked="1"/>
        <c:majorTickMark val="none"/>
        <c:minorTickMark val="none"/>
        <c:tickLblPos val="nextTo"/>
        <c:txPr>
          <a:bodyPr/>
          <a:lstStyle/>
          <a:p>
            <a:pPr>
              <a:defRPr sz="900">
                <a:latin typeface="+mj-ea"/>
                <a:ea typeface="+mj-ea"/>
              </a:defRPr>
            </a:pPr>
            <a:endParaRPr lang="ja-JP"/>
          </a:p>
        </c:txPr>
        <c:crossAx val="141069312"/>
        <c:crosses val="autoZero"/>
        <c:crossBetween val="between"/>
      </c:valAx>
    </c:plotArea>
    <c:legend>
      <c:legendPos val="b"/>
      <c:layout>
        <c:manualLayout>
          <c:xMode val="edge"/>
          <c:yMode val="edge"/>
          <c:x val="6.875586078216181E-2"/>
          <c:y val="0.93093199932577231"/>
          <c:w val="0.74531257238615101"/>
          <c:h val="4.5507678561456412E-2"/>
        </c:manualLayout>
      </c:layout>
      <c:overlay val="0"/>
      <c:txPr>
        <a:bodyPr/>
        <a:lstStyle/>
        <a:p>
          <a:pPr>
            <a:defRPr sz="800">
              <a:latin typeface="+mj-ea"/>
              <a:ea typeface="+mj-ea"/>
            </a:defRPr>
          </a:pPr>
          <a:endParaRPr lang="ja-JP"/>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i="0" u="none" strike="noStrike" baseline="0">
                <a:solidFill>
                  <a:srgbClr val="000000"/>
                </a:solidFill>
                <a:latin typeface="ＭＳ Ｐゴシック"/>
                <a:ea typeface="ＭＳ Ｐゴシック"/>
                <a:cs typeface="ＭＳ Ｐゴシック"/>
              </a:defRPr>
            </a:pPr>
            <a:r>
              <a:rPr lang="ja-JP" altLang="en-US" sz="1050"/>
              <a:t>県内の外国人登録者（住民）数の推移と総人口に占める割合</a:t>
            </a:r>
          </a:p>
        </c:rich>
      </c:tx>
      <c:layout>
        <c:manualLayout>
          <c:xMode val="edge"/>
          <c:yMode val="edge"/>
          <c:x val="0.21492161900815032"/>
          <c:y val="5.3781997838505485E-2"/>
        </c:manualLayout>
      </c:layout>
      <c:overlay val="0"/>
      <c:spPr>
        <a:noFill/>
        <a:ln w="3175">
          <a:solidFill>
            <a:srgbClr val="000000"/>
          </a:solidFill>
          <a:prstDash val="solid"/>
        </a:ln>
      </c:spPr>
    </c:title>
    <c:autoTitleDeleted val="0"/>
    <c:plotArea>
      <c:layout>
        <c:manualLayout>
          <c:layoutTarget val="inner"/>
          <c:xMode val="edge"/>
          <c:yMode val="edge"/>
          <c:x val="0.11046511627906977"/>
          <c:y val="0.16883152570246071"/>
          <c:w val="0.80605888314984964"/>
          <c:h val="0.41171394316451182"/>
        </c:manualLayout>
      </c:layout>
      <c:barChart>
        <c:barDir val="col"/>
        <c:grouping val="clustered"/>
        <c:varyColors val="0"/>
        <c:ser>
          <c:idx val="1"/>
          <c:order val="0"/>
          <c:tx>
            <c:v>外国人登録者数・住民数</c:v>
          </c:tx>
          <c:spPr>
            <a:solidFill>
              <a:schemeClr val="accent2">
                <a:lumMod val="40000"/>
                <a:lumOff val="60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'1外国人登録者総数'!$C$4:$O$4</c:f>
              <c:strCache>
                <c:ptCount val="13"/>
                <c:pt idx="0">
                  <c:v>S60</c:v>
                </c:pt>
                <c:pt idx="1">
                  <c:v>H2</c:v>
                </c:pt>
                <c:pt idx="2">
                  <c:v>H5</c:v>
                </c:pt>
                <c:pt idx="3">
                  <c:v>H10</c:v>
                </c:pt>
                <c:pt idx="4">
                  <c:v>H15</c:v>
                </c:pt>
                <c:pt idx="5">
                  <c:v>H20</c:v>
                </c:pt>
                <c:pt idx="6">
                  <c:v>H22</c:v>
                </c:pt>
                <c:pt idx="7">
                  <c:v>H23</c:v>
                </c:pt>
                <c:pt idx="8">
                  <c:v>H24</c:v>
                </c:pt>
                <c:pt idx="9">
                  <c:v>H25</c:v>
                </c:pt>
                <c:pt idx="10">
                  <c:v>H26</c:v>
                </c:pt>
                <c:pt idx="11">
                  <c:v>H27</c:v>
                </c:pt>
                <c:pt idx="12">
                  <c:v>H28</c:v>
                </c:pt>
              </c:strCache>
            </c:strRef>
          </c:cat>
          <c:val>
            <c:numRef>
              <c:f>'1外国人登録者総数'!$C$5:$O$5</c:f>
              <c:numCache>
                <c:formatCode>#,##0_ ;[Red]\-#,##0\ </c:formatCode>
                <c:ptCount val="13"/>
                <c:pt idx="0">
                  <c:v>2262</c:v>
                </c:pt>
                <c:pt idx="1">
                  <c:v>3288</c:v>
                </c:pt>
                <c:pt idx="2">
                  <c:v>5890</c:v>
                </c:pt>
                <c:pt idx="3">
                  <c:v>8443</c:v>
                </c:pt>
                <c:pt idx="4">
                  <c:v>12088</c:v>
                </c:pt>
                <c:pt idx="5">
                  <c:v>15534</c:v>
                </c:pt>
                <c:pt idx="6" formatCode="#,##0">
                  <c:v>13712</c:v>
                </c:pt>
                <c:pt idx="7" formatCode="#,##0_);[Red]\(#,##0\)">
                  <c:v>13718</c:v>
                </c:pt>
                <c:pt idx="8" formatCode="#,##0_);[Red]\(#,##0\)">
                  <c:v>13419</c:v>
                </c:pt>
                <c:pt idx="9" formatCode="#,##0_);[Red]\(#,##0\)">
                  <c:v>12908</c:v>
                </c:pt>
                <c:pt idx="10" formatCode="#,##0_);[Red]\(#,##0\)">
                  <c:v>13078</c:v>
                </c:pt>
                <c:pt idx="11" formatCode="#,##0_);[Red]\(#,##0\)">
                  <c:v>13695</c:v>
                </c:pt>
                <c:pt idx="12" formatCode="#,##0_);[Red]\(#,##0\)">
                  <c:v>14774</c:v>
                </c:pt>
              </c:numCache>
            </c:numRef>
          </c:val>
        </c:ser>
        <c:dLbls>
          <c:showLegendKey val="0"/>
          <c:showVal val="0"/>
          <c:showCatName val="0"/>
          <c:showSerName val="0"/>
          <c:showPercent val="0"/>
          <c:showBubbleSize val="0"/>
        </c:dLbls>
        <c:gapWidth val="150"/>
        <c:axId val="143771136"/>
        <c:axId val="143773056"/>
      </c:barChart>
      <c:lineChart>
        <c:grouping val="standard"/>
        <c:varyColors val="0"/>
        <c:ser>
          <c:idx val="0"/>
          <c:order val="1"/>
          <c:tx>
            <c:v>富山県人口比</c:v>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'1外国人登録者総数'!$C$4:$O$4</c:f>
              <c:strCache>
                <c:ptCount val="13"/>
                <c:pt idx="0">
                  <c:v>S60</c:v>
                </c:pt>
                <c:pt idx="1">
                  <c:v>H2</c:v>
                </c:pt>
                <c:pt idx="2">
                  <c:v>H5</c:v>
                </c:pt>
                <c:pt idx="3">
                  <c:v>H10</c:v>
                </c:pt>
                <c:pt idx="4">
                  <c:v>H15</c:v>
                </c:pt>
                <c:pt idx="5">
                  <c:v>H20</c:v>
                </c:pt>
                <c:pt idx="6">
                  <c:v>H22</c:v>
                </c:pt>
                <c:pt idx="7">
                  <c:v>H23</c:v>
                </c:pt>
                <c:pt idx="8">
                  <c:v>H24</c:v>
                </c:pt>
                <c:pt idx="9">
                  <c:v>H25</c:v>
                </c:pt>
                <c:pt idx="10">
                  <c:v>H26</c:v>
                </c:pt>
                <c:pt idx="11">
                  <c:v>H27</c:v>
                </c:pt>
                <c:pt idx="12">
                  <c:v>H28</c:v>
                </c:pt>
              </c:strCache>
            </c:strRef>
          </c:cat>
          <c:val>
            <c:numRef>
              <c:f>'1外国人登録者総数'!$C$6:$O$6</c:f>
              <c:numCache>
                <c:formatCode>General</c:formatCode>
                <c:ptCount val="13"/>
                <c:pt idx="0">
                  <c:v>0.2</c:v>
                </c:pt>
                <c:pt idx="1">
                  <c:v>0.28999999999999998</c:v>
                </c:pt>
                <c:pt idx="2">
                  <c:v>0.52</c:v>
                </c:pt>
                <c:pt idx="3">
                  <c:v>0.75</c:v>
                </c:pt>
                <c:pt idx="4" formatCode="0.00_ ">
                  <c:v>1.08</c:v>
                </c:pt>
                <c:pt idx="5">
                  <c:v>1.41</c:v>
                </c:pt>
                <c:pt idx="6">
                  <c:v>1.25</c:v>
                </c:pt>
                <c:pt idx="7">
                  <c:v>1.26</c:v>
                </c:pt>
                <c:pt idx="8">
                  <c:v>1.22</c:v>
                </c:pt>
                <c:pt idx="9" formatCode="0.00_ ">
                  <c:v>1.18</c:v>
                </c:pt>
                <c:pt idx="10" formatCode="0.00_ ">
                  <c:v>1.2</c:v>
                </c:pt>
                <c:pt idx="11" formatCode="0.00_ ">
                  <c:v>1.27</c:v>
                </c:pt>
                <c:pt idx="12" formatCode="0.00_ ">
                  <c:v>1.37</c:v>
                </c:pt>
              </c:numCache>
            </c:numRef>
          </c:val>
          <c:smooth val="0"/>
        </c:ser>
        <c:dLbls>
          <c:showLegendKey val="0"/>
          <c:showVal val="0"/>
          <c:showCatName val="0"/>
          <c:showSerName val="0"/>
          <c:showPercent val="0"/>
          <c:showBubbleSize val="0"/>
        </c:dLbls>
        <c:marker val="1"/>
        <c:smooth val="0"/>
        <c:axId val="143660544"/>
        <c:axId val="143662080"/>
      </c:lineChart>
      <c:catAx>
        <c:axId val="143771136"/>
        <c:scaling>
          <c:orientation val="minMax"/>
        </c:scaling>
        <c:delete val="0"/>
        <c:axPos val="b"/>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a:t>
                </a:r>
              </a:p>
            </c:rich>
          </c:tx>
          <c:layout>
            <c:manualLayout>
              <c:xMode val="edge"/>
              <c:yMode val="edge"/>
              <c:x val="0.91585887553529499"/>
              <c:y val="6.529195615253975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wordArtVertRtl"/>
          <a:lstStyle/>
          <a:p>
            <a:pPr>
              <a:defRPr sz="700" b="0" i="0" u="none" strike="noStrike" baseline="0">
                <a:solidFill>
                  <a:srgbClr val="000000"/>
                </a:solidFill>
                <a:latin typeface="ＭＳ Ｐゴシック"/>
                <a:ea typeface="ＭＳ Ｐゴシック"/>
                <a:cs typeface="ＭＳ Ｐゴシック"/>
              </a:defRPr>
            </a:pPr>
            <a:endParaRPr lang="ja-JP"/>
          </a:p>
        </c:txPr>
        <c:crossAx val="143773056"/>
        <c:crosses val="autoZero"/>
        <c:auto val="0"/>
        <c:lblAlgn val="ctr"/>
        <c:lblOffset val="100"/>
        <c:tickLblSkip val="1"/>
        <c:tickMarkSkip val="1"/>
        <c:noMultiLvlLbl val="0"/>
      </c:catAx>
      <c:valAx>
        <c:axId val="143773056"/>
        <c:scaling>
          <c:orientation val="minMax"/>
        </c:scaling>
        <c:delete val="0"/>
        <c:axPos val="l"/>
        <c:majorGridlines>
          <c:spPr>
            <a:ln w="3175">
              <a:solidFill>
                <a:srgbClr val="000000"/>
              </a:solidFill>
              <a:prstDash val="solid"/>
            </a:ln>
          </c:spPr>
        </c:majorGridlines>
        <c:title>
          <c:tx>
            <c:rich>
              <a:bodyPr rot="240000" vert="horz"/>
              <a:lstStyle/>
              <a:p>
                <a:pPr algn="ctr">
                  <a:defRPr sz="11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9060975272827741E-2"/>
              <c:y val="6.0168596572487257E-2"/>
            </c:manualLayout>
          </c:layout>
          <c:overlay val="0"/>
          <c:spPr>
            <a:noFill/>
            <a:ln w="25400">
              <a:noFill/>
            </a:ln>
          </c:spPr>
        </c:title>
        <c:numFmt formatCode="#,##0_ ;[Red]\-#,##0\ "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43771136"/>
        <c:crosses val="autoZero"/>
        <c:crossBetween val="between"/>
      </c:valAx>
      <c:catAx>
        <c:axId val="143660544"/>
        <c:scaling>
          <c:orientation val="minMax"/>
        </c:scaling>
        <c:delete val="1"/>
        <c:axPos val="b"/>
        <c:numFmt formatCode="General" sourceLinked="1"/>
        <c:majorTickMark val="out"/>
        <c:minorTickMark val="none"/>
        <c:tickLblPos val="nextTo"/>
        <c:crossAx val="143662080"/>
        <c:crosses val="autoZero"/>
        <c:auto val="0"/>
        <c:lblAlgn val="ctr"/>
        <c:lblOffset val="100"/>
        <c:noMultiLvlLbl val="0"/>
      </c:catAx>
      <c:valAx>
        <c:axId val="143662080"/>
        <c:scaling>
          <c:orientation val="minMax"/>
        </c:scaling>
        <c:delete val="0"/>
        <c:axPos val="r"/>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43660544"/>
        <c:crosses val="max"/>
        <c:crossBetween val="between"/>
      </c:valAx>
      <c:spPr>
        <a:solidFill>
          <a:srgbClr val="FFFFFF"/>
        </a:solidFill>
        <a:ln w="12700">
          <a:solidFill>
            <a:srgbClr val="808080"/>
          </a:solidFill>
          <a:prstDash val="solid"/>
        </a:ln>
      </c:spPr>
    </c:plotArea>
    <c:legend>
      <c:legendPos val="b"/>
      <c:layout>
        <c:manualLayout>
          <c:xMode val="edge"/>
          <c:yMode val="edge"/>
          <c:x val="8.959642097614938E-2"/>
          <c:y val="0.72273125276656791"/>
          <c:w val="0.56650265528628518"/>
          <c:h val="9.1112410702457847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0.70109</cdr:x>
      <cdr:y>0.90617</cdr:y>
    </cdr:from>
    <cdr:to>
      <cdr:x>0.98822</cdr:x>
      <cdr:y>0.97831</cdr:y>
    </cdr:to>
    <cdr:sp macro="" textlink="">
      <cdr:nvSpPr>
        <cdr:cNvPr id="2" name="テキスト ボックス 1"/>
        <cdr:cNvSpPr txBox="1"/>
      </cdr:nvSpPr>
      <cdr:spPr>
        <a:xfrm xmlns:a="http://schemas.openxmlformats.org/drawingml/2006/main">
          <a:off x="4050358" y="3104941"/>
          <a:ext cx="1658816" cy="2471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t>資料：厚生労働省「人口動態統計」</a:t>
          </a:r>
        </a:p>
      </cdr:txBody>
    </cdr:sp>
  </cdr:relSizeAnchor>
</c:userShapes>
</file>

<file path=word/drawings/drawing2.xml><?xml version="1.0" encoding="utf-8"?>
<c:userShapes xmlns:c="http://schemas.openxmlformats.org/drawingml/2006/chart">
  <cdr:relSizeAnchor xmlns:cdr="http://schemas.openxmlformats.org/drawingml/2006/chartDrawing">
    <cdr:from>
      <cdr:x>0.8252</cdr:x>
      <cdr:y>0.01702</cdr:y>
    </cdr:from>
    <cdr:to>
      <cdr:x>0.98126</cdr:x>
      <cdr:y>0.06049</cdr:y>
    </cdr:to>
    <cdr:sp macro="" textlink="">
      <cdr:nvSpPr>
        <cdr:cNvPr id="2" name="テキスト ボックス 1"/>
        <cdr:cNvSpPr txBox="1"/>
      </cdr:nvSpPr>
      <cdr:spPr>
        <a:xfrm xmlns:a="http://schemas.openxmlformats.org/drawingml/2006/main">
          <a:off x="5074417" y="84819"/>
          <a:ext cx="959684" cy="2166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latin typeface="+mj-ea"/>
              <a:ea typeface="+mj-ea"/>
            </a:rPr>
            <a:t>富山県（人）</a:t>
          </a:r>
        </a:p>
      </cdr:txBody>
    </cdr:sp>
  </cdr:relSizeAnchor>
  <cdr:relSizeAnchor xmlns:cdr="http://schemas.openxmlformats.org/drawingml/2006/chartDrawing">
    <cdr:from>
      <cdr:x>0.14728</cdr:x>
      <cdr:y>0.96262</cdr:y>
    </cdr:from>
    <cdr:to>
      <cdr:x>0.88861</cdr:x>
      <cdr:y>1</cdr:y>
    </cdr:to>
    <cdr:sp macro="" textlink="">
      <cdr:nvSpPr>
        <cdr:cNvPr id="3" name="テキスト ボックス 2"/>
        <cdr:cNvSpPr txBox="1"/>
      </cdr:nvSpPr>
      <cdr:spPr>
        <a:xfrm xmlns:a="http://schemas.openxmlformats.org/drawingml/2006/main">
          <a:off x="1133474" y="4905376"/>
          <a:ext cx="57054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0.79457</cdr:x>
      <cdr:y>0.93634</cdr:y>
    </cdr:from>
    <cdr:to>
      <cdr:x>1</cdr:x>
      <cdr:y>1</cdr:y>
    </cdr:to>
    <cdr:sp macro="" textlink="">
      <cdr:nvSpPr>
        <cdr:cNvPr id="5" name="テキスト ボックス 4"/>
        <cdr:cNvSpPr txBox="1"/>
      </cdr:nvSpPr>
      <cdr:spPr>
        <a:xfrm xmlns:a="http://schemas.openxmlformats.org/drawingml/2006/main">
          <a:off x="4974181" y="4666749"/>
          <a:ext cx="1285942" cy="31723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mj-ea"/>
              <a:ea typeface="+mj-ea"/>
            </a:rPr>
            <a:t>資料：警察庁統計</a:t>
          </a:r>
        </a:p>
      </cdr:txBody>
    </cdr:sp>
  </cdr:relSizeAnchor>
</c:userShapes>
</file>

<file path=word/drawings/drawing3.xml><?xml version="1.0" encoding="utf-8"?>
<c:userShapes xmlns:c="http://schemas.openxmlformats.org/drawingml/2006/chart">
  <cdr:relSizeAnchor xmlns:cdr="http://schemas.openxmlformats.org/drawingml/2006/chartDrawing">
    <cdr:from>
      <cdr:x>0.49113</cdr:x>
      <cdr:y>0.47108</cdr:y>
    </cdr:from>
    <cdr:to>
      <cdr:x>0.52339</cdr:x>
      <cdr:y>0.52515</cdr:y>
    </cdr:to>
    <cdr:sp macro="" textlink="">
      <cdr:nvSpPr>
        <cdr:cNvPr id="2049" name="Text Box 1"/>
        <cdr:cNvSpPr txBox="1">
          <a:spLocks xmlns:a="http://schemas.openxmlformats.org/drawingml/2006/main" noChangeArrowheads="1"/>
        </cdr:cNvSpPr>
      </cdr:nvSpPr>
      <cdr:spPr bwMode="auto">
        <a:xfrm xmlns:a="http://schemas.openxmlformats.org/drawingml/2006/main">
          <a:off x="3162503" y="2047704"/>
          <a:ext cx="196825" cy="2339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0.00148</cdr:x>
      <cdr:y>0.00073</cdr:y>
    </cdr:from>
    <cdr:to>
      <cdr:x>0.00148</cdr:x>
      <cdr:y>0.00073</cdr:y>
    </cdr:to>
    <cdr:sp macro="" textlink="">
      <cdr:nvSpPr>
        <cdr:cNvPr id="3" name="角丸四角形 2"/>
        <cdr:cNvSpPr/>
      </cdr:nvSpPr>
      <cdr:spPr>
        <a:xfrm xmlns:a="http://schemas.openxmlformats.org/drawingml/2006/main">
          <a:off x="0" y="0"/>
          <a:ext cx="1256615" cy="1152128"/>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altLang="ja-JP" dirty="0" smtClean="0"/>
            <a:t>【</a:t>
          </a:r>
          <a:r>
            <a:rPr lang="ja-JP" altLang="en-US" dirty="0" smtClean="0"/>
            <a:t>参考</a:t>
          </a:r>
          <a:r>
            <a:rPr lang="en-US" altLang="ja-JP" dirty="0" smtClean="0"/>
            <a:t>】</a:t>
          </a:r>
          <a:r>
            <a:rPr lang="ja-JP" altLang="en-US" dirty="0" smtClean="0"/>
            <a:t>平成</a:t>
          </a:r>
          <a:r>
            <a:rPr lang="en-US" altLang="ja-JP" dirty="0" smtClean="0"/>
            <a:t>23</a:t>
          </a:r>
          <a:r>
            <a:rPr lang="ja-JP" altLang="en-US" dirty="0" smtClean="0"/>
            <a:t>年</a:t>
          </a:r>
          <a:r>
            <a:rPr lang="en-US" altLang="ja-JP" dirty="0" smtClean="0"/>
            <a:t>6</a:t>
          </a:r>
          <a:r>
            <a:rPr lang="ja-JP" altLang="en-US" dirty="0" smtClean="0"/>
            <a:t>月</a:t>
          </a:r>
          <a:r>
            <a:rPr lang="en-US" altLang="ja-JP" dirty="0" smtClean="0"/>
            <a:t>30</a:t>
          </a:r>
          <a:r>
            <a:rPr lang="ja-JP" altLang="en-US" dirty="0" smtClean="0"/>
            <a:t>日時点</a:t>
          </a:r>
          <a:endParaRPr lang="en-US" altLang="ja-JP" dirty="0" smtClean="0"/>
        </a:p>
        <a:p xmlns:a="http://schemas.openxmlformats.org/drawingml/2006/main">
          <a:r>
            <a:rPr lang="ja-JP" altLang="en-US" dirty="0" smtClean="0"/>
            <a:t>　１３，４３３人</a:t>
          </a:r>
          <a:endParaRPr lang="en-US" altLang="ja-JP" dirty="0" smtClean="0"/>
        </a:p>
        <a:p xmlns:a="http://schemas.openxmlformats.org/drawingml/2006/main">
          <a:r>
            <a:rPr lang="ja-JP" altLang="en-US" dirty="0" smtClean="0"/>
            <a:t>（総人口に占める割合　</a:t>
          </a:r>
          <a:r>
            <a:rPr lang="en-US" altLang="ja-JP" dirty="0" smtClean="0"/>
            <a:t>1.23</a:t>
          </a:r>
          <a:r>
            <a:rPr lang="ja-JP" altLang="en-US" dirty="0" smtClean="0"/>
            <a:t>％）</a:t>
          </a:r>
          <a:endParaRPr lang="en-US" altLang="ja-JP" dirty="0" smtClean="0"/>
        </a:p>
        <a:p xmlns:a="http://schemas.openxmlformats.org/drawingml/2006/main">
          <a:endParaRPr lang="ja-JP" dirty="0"/>
        </a:p>
      </cdr:txBody>
    </cdr:sp>
  </cdr:relSizeAnchor>
  <cdr:relSizeAnchor xmlns:cdr="http://schemas.openxmlformats.org/drawingml/2006/chartDrawing">
    <cdr:from>
      <cdr:x>0</cdr:x>
      <cdr:y>0</cdr:y>
    </cdr:from>
    <cdr:to>
      <cdr:x>0</cdr:x>
      <cdr:y>0</cdr:y>
    </cdr:to>
    <cdr:sp macro="" textlink="">
      <cdr:nvSpPr>
        <cdr:cNvPr id="5" name="直線コネクタ 4"/>
        <cdr:cNvSpPr/>
      </cdr:nvSpPr>
      <cdr:spPr>
        <a:xfrm xmlns:a="http://schemas.openxmlformats.org/drawingml/2006/main">
          <a:off x="-1857375" y="-2568575"/>
          <a:ext cx="0" cy="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0.04977</cdr:x>
      <cdr:y>0.82786</cdr:y>
    </cdr:from>
    <cdr:to>
      <cdr:x>0.95334</cdr:x>
      <cdr:y>0.97558</cdr:y>
    </cdr:to>
    <cdr:sp macro="" textlink="">
      <cdr:nvSpPr>
        <cdr:cNvPr id="12" name="テキスト ボックス 11"/>
        <cdr:cNvSpPr txBox="1"/>
      </cdr:nvSpPr>
      <cdr:spPr>
        <a:xfrm xmlns:a="http://schemas.openxmlformats.org/drawingml/2006/main">
          <a:off x="304800" y="2562225"/>
          <a:ext cx="55340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（注）平成</a:t>
          </a:r>
          <a:r>
            <a:rPr lang="en-US" altLang="ja-JP" sz="900"/>
            <a:t>23</a:t>
          </a:r>
          <a:r>
            <a:rPr lang="ja-JP" altLang="en-US" sz="900"/>
            <a:t>年度までは、各年</a:t>
          </a:r>
          <a:r>
            <a:rPr lang="en-US" altLang="ja-JP" sz="900"/>
            <a:t>12</a:t>
          </a:r>
          <a:r>
            <a:rPr lang="ja-JP" altLang="en-US" sz="900"/>
            <a:t>月</a:t>
          </a:r>
          <a:r>
            <a:rPr lang="en-US" altLang="ja-JP" sz="900"/>
            <a:t>31</a:t>
          </a:r>
          <a:r>
            <a:rPr lang="ja-JP" altLang="en-US" sz="900"/>
            <a:t>日現在の外国人登録者数。平成</a:t>
          </a:r>
          <a:r>
            <a:rPr lang="en-US" altLang="ja-JP" sz="900"/>
            <a:t>24</a:t>
          </a:r>
          <a:r>
            <a:rPr lang="ja-JP" altLang="en-US" sz="900"/>
            <a:t>年度以降は、各年度</a:t>
          </a:r>
          <a:r>
            <a:rPr lang="en-US" altLang="ja-JP" sz="900"/>
            <a:t>1</a:t>
          </a:r>
          <a:r>
            <a:rPr lang="ja-JP" altLang="en-US" sz="900"/>
            <a:t>月</a:t>
          </a:r>
          <a:r>
            <a:rPr lang="en-US" altLang="ja-JP" sz="900"/>
            <a:t>1</a:t>
          </a:r>
          <a:r>
            <a:rPr lang="ja-JP" altLang="en-US" sz="900"/>
            <a:t>日現在の</a:t>
          </a:r>
          <a:endParaRPr lang="en-US" altLang="ja-JP" sz="900"/>
        </a:p>
        <a:p xmlns:a="http://schemas.openxmlformats.org/drawingml/2006/main">
          <a:r>
            <a:rPr lang="ja-JP" altLang="en-US" sz="900"/>
            <a:t>　　　外国人住民数</a:t>
          </a:r>
        </a:p>
      </cdr:txBody>
    </cdr:sp>
  </cdr:relSizeAnchor>
  <cdr:relSizeAnchor xmlns:cdr="http://schemas.openxmlformats.org/drawingml/2006/chartDrawing">
    <cdr:from>
      <cdr:x>0.61423</cdr:x>
      <cdr:y>0.79984</cdr:y>
    </cdr:from>
    <cdr:to>
      <cdr:x>0.74386</cdr:x>
      <cdr:y>0.98642</cdr:y>
    </cdr:to>
    <cdr:sp macro="" textlink="">
      <cdr:nvSpPr>
        <cdr:cNvPr id="13" name="テキスト ボックス 12"/>
        <cdr:cNvSpPr txBox="1"/>
      </cdr:nvSpPr>
      <cdr:spPr>
        <a:xfrm xmlns:a="http://schemas.openxmlformats.org/drawingml/2006/main">
          <a:off x="3761902" y="2475508"/>
          <a:ext cx="793929" cy="577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900"/>
        </a:p>
      </cdr:txBody>
    </cdr:sp>
  </cdr:relSizeAnchor>
  <cdr:relSizeAnchor xmlns:cdr="http://schemas.openxmlformats.org/drawingml/2006/chartDrawing">
    <cdr:from>
      <cdr:x>0.89866</cdr:x>
      <cdr:y>0.60478</cdr:y>
    </cdr:from>
    <cdr:to>
      <cdr:x>0.91907</cdr:x>
      <cdr:y>0.76357</cdr:y>
    </cdr:to>
    <cdr:sp macro="" textlink="">
      <cdr:nvSpPr>
        <cdr:cNvPr id="10" name="テキスト ボックス 9"/>
        <cdr:cNvSpPr txBox="1"/>
      </cdr:nvSpPr>
      <cdr:spPr>
        <a:xfrm xmlns:a="http://schemas.openxmlformats.org/drawingml/2006/main">
          <a:off x="5503905" y="1871784"/>
          <a:ext cx="125003" cy="491453"/>
        </a:xfrm>
        <a:prstGeom xmlns:a="http://schemas.openxmlformats.org/drawingml/2006/main" prst="rect">
          <a:avLst/>
        </a:prstGeom>
      </cdr:spPr>
      <cdr:txBody>
        <a:bodyPr xmlns:a="http://schemas.openxmlformats.org/drawingml/2006/main" vertOverflow="clip" vert="eaVert" wrap="square" lIns="0" tIns="0" rIns="0" bIns="0" rtlCol="0" anchor="ctr" anchorCtr="0"/>
        <a:lstStyle xmlns:a="http://schemas.openxmlformats.org/drawingml/2006/main"/>
        <a:p xmlns:a="http://schemas.openxmlformats.org/drawingml/2006/main">
          <a:pPr algn="ctr"/>
          <a:r>
            <a:rPr lang="ja-JP" altLang="en-US" sz="800"/>
            <a:t>（年度）</a:t>
          </a:r>
          <a:endParaRPr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600A5-547C-4BBC-B163-EA125FEC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77</Pages>
  <Words>55627</Words>
  <Characters>6464</Characters>
  <Application>Microsoft Office Word</Application>
  <DocSecurity>0</DocSecurity>
  <Lines>53</Lines>
  <Paragraphs>123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地域福祉保護係</dc:creator>
  <cp:lastModifiedBy>地域共生福祉係　藤樫</cp:lastModifiedBy>
  <cp:revision>3</cp:revision>
  <cp:lastPrinted>2018-01-30T13:18:00Z</cp:lastPrinted>
  <dcterms:created xsi:type="dcterms:W3CDTF">2018-01-30T10:52:00Z</dcterms:created>
  <dcterms:modified xsi:type="dcterms:W3CDTF">2018-01-30T13:23:00Z</dcterms:modified>
</cp:coreProperties>
</file>